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7" w:rsidRPr="00171DD1" w:rsidRDefault="00DE3837" w:rsidP="0075260C">
      <w:pPr>
        <w:tabs>
          <w:tab w:val="left" w:pos="284"/>
        </w:tabs>
        <w:spacing w:line="240" w:lineRule="auto"/>
        <w:ind w:left="709"/>
        <w:rPr>
          <w:caps/>
          <w:sz w:val="28"/>
          <w:szCs w:val="28"/>
          <w:lang w:val="ru-RU" w:eastAsia="uk-UA"/>
        </w:rPr>
      </w:pPr>
    </w:p>
    <w:p w:rsidR="00DE3837" w:rsidRPr="00171DD1" w:rsidRDefault="00DE3837" w:rsidP="0075260C">
      <w:pPr>
        <w:spacing w:line="240" w:lineRule="auto"/>
        <w:rPr>
          <w:sz w:val="28"/>
          <w:szCs w:val="28"/>
        </w:rPr>
      </w:pPr>
      <w:bookmarkStart w:id="0" w:name="__RefHeading___Toc8184_3558711024"/>
      <w:bookmarkStart w:id="1" w:name="__RefHeading___Toc30464_3941068768"/>
      <w:bookmarkStart w:id="2" w:name="__RefHeading___Toc123374_972072426"/>
      <w:bookmarkEnd w:id="0"/>
      <w:bookmarkEnd w:id="1"/>
      <w:bookmarkEnd w:id="2"/>
    </w:p>
    <w:p w:rsidR="00DE3837" w:rsidRPr="006F1F2A" w:rsidRDefault="00532EEB" w:rsidP="0075260C">
      <w:pPr>
        <w:spacing w:line="240" w:lineRule="auto"/>
        <w:jc w:val="center"/>
        <w:rPr>
          <w:b/>
          <w:sz w:val="36"/>
          <w:szCs w:val="36"/>
        </w:rPr>
      </w:pPr>
      <w:r>
        <w:rPr>
          <w:b/>
          <w:sz w:val="36"/>
          <w:szCs w:val="36"/>
        </w:rPr>
        <w:t>Виконавчий комітет</w:t>
      </w:r>
      <w:r w:rsidR="006F1F2A" w:rsidRPr="006F1F2A">
        <w:rPr>
          <w:b/>
          <w:sz w:val="36"/>
          <w:szCs w:val="36"/>
        </w:rPr>
        <w:t xml:space="preserve"> Прилуцької міської ради</w:t>
      </w:r>
    </w:p>
    <w:p w:rsidR="00DE3837" w:rsidRPr="006F1F2A" w:rsidRDefault="00DE3837" w:rsidP="0075260C">
      <w:pPr>
        <w:spacing w:line="240" w:lineRule="auto"/>
        <w:rPr>
          <w:sz w:val="36"/>
          <w:szCs w:val="36"/>
        </w:rPr>
      </w:pPr>
    </w:p>
    <w:p w:rsidR="00DE3837" w:rsidRPr="00171DD1" w:rsidRDefault="00DE3837" w:rsidP="0075260C">
      <w:pPr>
        <w:spacing w:line="240" w:lineRule="auto"/>
        <w:rPr>
          <w:sz w:val="28"/>
          <w:szCs w:val="28"/>
        </w:rPr>
      </w:pPr>
    </w:p>
    <w:p w:rsidR="00DE3837" w:rsidRPr="00171DD1" w:rsidRDefault="00DE3837" w:rsidP="0075260C">
      <w:pPr>
        <w:spacing w:line="240" w:lineRule="auto"/>
        <w:rPr>
          <w:sz w:val="28"/>
          <w:szCs w:val="28"/>
        </w:rPr>
      </w:pPr>
    </w:p>
    <w:p w:rsidR="00DE3837" w:rsidRPr="00171DD1" w:rsidRDefault="00DE3837" w:rsidP="0075260C">
      <w:pPr>
        <w:spacing w:line="240" w:lineRule="auto"/>
        <w:rPr>
          <w:sz w:val="28"/>
          <w:szCs w:val="28"/>
        </w:rPr>
      </w:pPr>
    </w:p>
    <w:p w:rsidR="006F1F2A" w:rsidRDefault="006F1F2A" w:rsidP="0075260C">
      <w:pPr>
        <w:pStyle w:val="a9"/>
        <w:spacing w:line="240" w:lineRule="auto"/>
        <w:contextualSpacing/>
        <w:jc w:val="center"/>
        <w:rPr>
          <w:b/>
          <w:sz w:val="68"/>
          <w:szCs w:val="68"/>
          <w:vertAlign w:val="superscript"/>
        </w:rPr>
      </w:pPr>
    </w:p>
    <w:p w:rsidR="006F1F2A" w:rsidRDefault="006F1F2A" w:rsidP="0075260C">
      <w:pPr>
        <w:pStyle w:val="a9"/>
        <w:spacing w:line="240" w:lineRule="auto"/>
        <w:contextualSpacing/>
        <w:jc w:val="center"/>
        <w:rPr>
          <w:b/>
          <w:sz w:val="68"/>
          <w:szCs w:val="68"/>
          <w:vertAlign w:val="superscript"/>
        </w:rPr>
      </w:pPr>
    </w:p>
    <w:p w:rsidR="006F1F2A" w:rsidRDefault="006F1F2A" w:rsidP="0075260C">
      <w:pPr>
        <w:pStyle w:val="a9"/>
        <w:spacing w:line="240" w:lineRule="auto"/>
        <w:contextualSpacing/>
        <w:jc w:val="center"/>
        <w:rPr>
          <w:b/>
          <w:sz w:val="68"/>
          <w:szCs w:val="68"/>
          <w:vertAlign w:val="superscript"/>
        </w:rPr>
      </w:pPr>
    </w:p>
    <w:p w:rsidR="00FB563F" w:rsidRDefault="00F77756" w:rsidP="0075260C">
      <w:pPr>
        <w:pStyle w:val="a9"/>
        <w:spacing w:line="240" w:lineRule="auto"/>
        <w:contextualSpacing/>
        <w:jc w:val="center"/>
        <w:rPr>
          <w:b/>
          <w:sz w:val="72"/>
          <w:szCs w:val="72"/>
          <w:vertAlign w:val="superscript"/>
        </w:rPr>
      </w:pPr>
      <w:r w:rsidRPr="00FB563F">
        <w:rPr>
          <w:b/>
          <w:sz w:val="72"/>
          <w:szCs w:val="72"/>
          <w:vertAlign w:val="superscript"/>
        </w:rPr>
        <w:t xml:space="preserve">Звіт </w:t>
      </w:r>
    </w:p>
    <w:p w:rsidR="008A3D05" w:rsidRPr="00FB563F" w:rsidRDefault="00F77756" w:rsidP="0075260C">
      <w:pPr>
        <w:pStyle w:val="a9"/>
        <w:spacing w:line="240" w:lineRule="auto"/>
        <w:contextualSpacing/>
        <w:jc w:val="center"/>
        <w:rPr>
          <w:b/>
          <w:sz w:val="72"/>
          <w:szCs w:val="72"/>
          <w:vertAlign w:val="superscript"/>
        </w:rPr>
      </w:pPr>
      <w:r w:rsidRPr="00FB563F">
        <w:rPr>
          <w:b/>
          <w:sz w:val="72"/>
          <w:szCs w:val="72"/>
          <w:vertAlign w:val="superscript"/>
        </w:rPr>
        <w:t>про</w:t>
      </w:r>
      <w:r w:rsidR="00FB563F">
        <w:rPr>
          <w:b/>
          <w:sz w:val="72"/>
          <w:szCs w:val="72"/>
          <w:vertAlign w:val="superscript"/>
        </w:rPr>
        <w:t xml:space="preserve"> </w:t>
      </w:r>
      <w:r w:rsidRPr="00FB563F">
        <w:rPr>
          <w:b/>
          <w:sz w:val="72"/>
          <w:szCs w:val="72"/>
          <w:vertAlign w:val="superscript"/>
        </w:rPr>
        <w:t>стратегічну екологічну оцінку</w:t>
      </w:r>
    </w:p>
    <w:p w:rsidR="00DE3837" w:rsidRPr="00FB563F" w:rsidRDefault="00F77756" w:rsidP="0075260C">
      <w:pPr>
        <w:pStyle w:val="a9"/>
        <w:spacing w:line="240" w:lineRule="auto"/>
        <w:contextualSpacing/>
        <w:jc w:val="center"/>
        <w:rPr>
          <w:b/>
          <w:sz w:val="72"/>
          <w:szCs w:val="72"/>
          <w:vertAlign w:val="superscript"/>
        </w:rPr>
      </w:pPr>
      <w:r w:rsidRPr="00FB563F">
        <w:rPr>
          <w:b/>
          <w:sz w:val="72"/>
          <w:szCs w:val="72"/>
          <w:vertAlign w:val="superscript"/>
        </w:rPr>
        <w:t>Програми економічного і  соціального розвитку</w:t>
      </w:r>
      <w:r w:rsidR="00FB563F">
        <w:rPr>
          <w:b/>
          <w:sz w:val="72"/>
          <w:szCs w:val="72"/>
          <w:vertAlign w:val="superscript"/>
        </w:rPr>
        <w:t xml:space="preserve"> </w:t>
      </w:r>
      <w:r w:rsidRPr="00FB563F">
        <w:rPr>
          <w:b/>
          <w:sz w:val="72"/>
          <w:szCs w:val="72"/>
          <w:vertAlign w:val="superscript"/>
        </w:rPr>
        <w:t>м. Прилуки на 202</w:t>
      </w:r>
      <w:r w:rsidR="00B220E0">
        <w:rPr>
          <w:b/>
          <w:sz w:val="72"/>
          <w:szCs w:val="72"/>
          <w:vertAlign w:val="superscript"/>
        </w:rPr>
        <w:t>3</w:t>
      </w:r>
      <w:r w:rsidRPr="00FB563F">
        <w:rPr>
          <w:b/>
          <w:sz w:val="72"/>
          <w:szCs w:val="72"/>
          <w:vertAlign w:val="superscript"/>
        </w:rPr>
        <w:t xml:space="preserve"> рік</w:t>
      </w:r>
    </w:p>
    <w:p w:rsidR="008A3D05" w:rsidRPr="00171DD1" w:rsidRDefault="008A3D05" w:rsidP="0075260C">
      <w:pPr>
        <w:spacing w:line="240" w:lineRule="auto"/>
        <w:rPr>
          <w:sz w:val="28"/>
          <w:szCs w:val="28"/>
        </w:rPr>
      </w:pPr>
    </w:p>
    <w:p w:rsidR="004E36A4" w:rsidRPr="00171DD1" w:rsidRDefault="004E36A4" w:rsidP="0075260C">
      <w:pPr>
        <w:spacing w:line="240" w:lineRule="auto"/>
        <w:rPr>
          <w:sz w:val="28"/>
          <w:szCs w:val="28"/>
        </w:rPr>
      </w:pPr>
    </w:p>
    <w:p w:rsidR="004E36A4" w:rsidRPr="00171DD1" w:rsidRDefault="004E36A4" w:rsidP="0075260C">
      <w:pPr>
        <w:spacing w:line="240" w:lineRule="auto"/>
        <w:rPr>
          <w:sz w:val="28"/>
          <w:szCs w:val="28"/>
        </w:rPr>
      </w:pPr>
    </w:p>
    <w:p w:rsidR="004E36A4" w:rsidRPr="00171DD1" w:rsidRDefault="004E36A4" w:rsidP="0075260C">
      <w:pPr>
        <w:spacing w:line="240" w:lineRule="auto"/>
        <w:rPr>
          <w:sz w:val="28"/>
          <w:szCs w:val="28"/>
        </w:rPr>
      </w:pPr>
    </w:p>
    <w:p w:rsidR="004E36A4" w:rsidRPr="00171DD1" w:rsidRDefault="004E36A4" w:rsidP="0075260C">
      <w:pPr>
        <w:spacing w:line="240" w:lineRule="auto"/>
        <w:rPr>
          <w:sz w:val="28"/>
          <w:szCs w:val="28"/>
        </w:rPr>
      </w:pPr>
    </w:p>
    <w:p w:rsidR="004A602D" w:rsidRPr="00171DD1" w:rsidRDefault="004A602D" w:rsidP="0075260C">
      <w:pPr>
        <w:spacing w:line="240" w:lineRule="auto"/>
        <w:rPr>
          <w:sz w:val="28"/>
          <w:szCs w:val="28"/>
        </w:rPr>
      </w:pPr>
    </w:p>
    <w:p w:rsidR="004A602D" w:rsidRPr="00171DD1" w:rsidRDefault="004A602D" w:rsidP="0075260C">
      <w:pPr>
        <w:spacing w:line="240" w:lineRule="auto"/>
        <w:rPr>
          <w:sz w:val="28"/>
          <w:szCs w:val="28"/>
        </w:rPr>
      </w:pPr>
    </w:p>
    <w:p w:rsidR="004A602D" w:rsidRPr="00171DD1" w:rsidRDefault="004A602D" w:rsidP="0075260C">
      <w:pPr>
        <w:spacing w:line="240" w:lineRule="auto"/>
        <w:rPr>
          <w:sz w:val="28"/>
          <w:szCs w:val="28"/>
        </w:rPr>
      </w:pPr>
    </w:p>
    <w:p w:rsidR="004A602D" w:rsidRPr="00171DD1" w:rsidRDefault="004A602D" w:rsidP="0075260C">
      <w:pPr>
        <w:spacing w:line="240" w:lineRule="auto"/>
        <w:rPr>
          <w:sz w:val="28"/>
          <w:szCs w:val="28"/>
        </w:rPr>
      </w:pPr>
    </w:p>
    <w:p w:rsidR="004A602D" w:rsidRPr="00171DD1" w:rsidRDefault="004A602D" w:rsidP="0075260C">
      <w:pPr>
        <w:spacing w:line="240" w:lineRule="auto"/>
        <w:rPr>
          <w:sz w:val="28"/>
          <w:szCs w:val="28"/>
        </w:rPr>
      </w:pPr>
    </w:p>
    <w:p w:rsidR="004E36A4" w:rsidRDefault="004E36A4" w:rsidP="0075260C">
      <w:pPr>
        <w:spacing w:line="240" w:lineRule="auto"/>
        <w:rPr>
          <w:sz w:val="28"/>
          <w:szCs w:val="28"/>
        </w:rPr>
      </w:pPr>
    </w:p>
    <w:p w:rsidR="003E79EF" w:rsidRDefault="003E79EF" w:rsidP="0075260C">
      <w:pPr>
        <w:spacing w:line="240" w:lineRule="auto"/>
        <w:rPr>
          <w:sz w:val="28"/>
          <w:szCs w:val="28"/>
        </w:rPr>
      </w:pPr>
    </w:p>
    <w:p w:rsidR="003E79EF" w:rsidRDefault="003E79EF" w:rsidP="0075260C">
      <w:pPr>
        <w:spacing w:line="240" w:lineRule="auto"/>
        <w:rPr>
          <w:sz w:val="28"/>
          <w:szCs w:val="28"/>
        </w:rPr>
      </w:pPr>
    </w:p>
    <w:p w:rsidR="003E79EF" w:rsidRDefault="003E79EF" w:rsidP="0075260C">
      <w:pPr>
        <w:spacing w:line="240" w:lineRule="auto"/>
        <w:rPr>
          <w:sz w:val="28"/>
          <w:szCs w:val="28"/>
        </w:rPr>
      </w:pPr>
    </w:p>
    <w:p w:rsidR="003E79EF" w:rsidRDefault="003E79EF" w:rsidP="0075260C">
      <w:pPr>
        <w:spacing w:line="240" w:lineRule="auto"/>
        <w:rPr>
          <w:sz w:val="28"/>
          <w:szCs w:val="28"/>
        </w:rPr>
      </w:pPr>
    </w:p>
    <w:p w:rsidR="006F1F2A" w:rsidRDefault="006F1F2A" w:rsidP="0075260C">
      <w:pPr>
        <w:spacing w:line="240" w:lineRule="auto"/>
        <w:rPr>
          <w:sz w:val="28"/>
          <w:szCs w:val="28"/>
        </w:rPr>
      </w:pPr>
    </w:p>
    <w:p w:rsidR="006F1F2A" w:rsidRPr="00171DD1" w:rsidRDefault="006F1F2A" w:rsidP="0075260C">
      <w:pPr>
        <w:spacing w:line="240" w:lineRule="auto"/>
        <w:rPr>
          <w:sz w:val="28"/>
          <w:szCs w:val="28"/>
        </w:rPr>
      </w:pPr>
    </w:p>
    <w:p w:rsidR="004A602D" w:rsidRPr="00171DD1" w:rsidRDefault="004A602D" w:rsidP="0075260C">
      <w:pPr>
        <w:spacing w:line="240" w:lineRule="auto"/>
        <w:rPr>
          <w:sz w:val="28"/>
          <w:szCs w:val="28"/>
        </w:rPr>
      </w:pPr>
    </w:p>
    <w:p w:rsidR="006F1F2A" w:rsidRDefault="006F1F2A" w:rsidP="0075260C">
      <w:pPr>
        <w:spacing w:line="240" w:lineRule="auto"/>
        <w:jc w:val="center"/>
        <w:rPr>
          <w:b/>
          <w:sz w:val="28"/>
          <w:szCs w:val="28"/>
        </w:rPr>
      </w:pPr>
    </w:p>
    <w:p w:rsidR="00585347" w:rsidRDefault="00F62DFB" w:rsidP="0075260C">
      <w:pPr>
        <w:spacing w:line="240" w:lineRule="auto"/>
        <w:jc w:val="center"/>
        <w:rPr>
          <w:b/>
          <w:sz w:val="28"/>
          <w:szCs w:val="28"/>
        </w:rPr>
      </w:pPr>
      <w:r>
        <w:rPr>
          <w:b/>
          <w:sz w:val="28"/>
          <w:szCs w:val="28"/>
        </w:rPr>
        <w:t>м. Прилуки, 202</w:t>
      </w:r>
      <w:r w:rsidR="001B7F13">
        <w:rPr>
          <w:b/>
          <w:sz w:val="28"/>
          <w:szCs w:val="28"/>
        </w:rPr>
        <w:t>2</w:t>
      </w:r>
      <w:r w:rsidR="004A602D" w:rsidRPr="006F1F2A">
        <w:rPr>
          <w:b/>
          <w:sz w:val="28"/>
          <w:szCs w:val="28"/>
        </w:rPr>
        <w:t xml:space="preserve"> </w:t>
      </w:r>
      <w:r w:rsidR="00536147">
        <w:rPr>
          <w:b/>
          <w:sz w:val="28"/>
          <w:szCs w:val="28"/>
        </w:rPr>
        <w:t xml:space="preserve"> </w:t>
      </w:r>
    </w:p>
    <w:p w:rsidR="00585347" w:rsidRDefault="00585347" w:rsidP="0075260C">
      <w:pPr>
        <w:widowControl/>
        <w:suppressAutoHyphens w:val="0"/>
        <w:spacing w:line="240" w:lineRule="auto"/>
        <w:jc w:val="left"/>
        <w:textAlignment w:val="auto"/>
        <w:rPr>
          <w:b/>
          <w:sz w:val="28"/>
          <w:szCs w:val="28"/>
        </w:rPr>
      </w:pPr>
      <w:r>
        <w:rPr>
          <w:b/>
          <w:sz w:val="28"/>
          <w:szCs w:val="28"/>
        </w:rPr>
        <w:br w:type="page"/>
      </w:r>
    </w:p>
    <w:p w:rsidR="00AC52E4" w:rsidRPr="002E69C1" w:rsidRDefault="00AC52E4" w:rsidP="00AC52E4">
      <w:pPr>
        <w:pStyle w:val="af3"/>
        <w:spacing w:before="0" w:line="240" w:lineRule="auto"/>
        <w:jc w:val="center"/>
        <w:rPr>
          <w:rFonts w:ascii="Times New Roman" w:hAnsi="Times New Roman" w:cs="Times New Roman"/>
          <w:color w:val="auto"/>
        </w:rPr>
      </w:pPr>
      <w:r w:rsidRPr="002E69C1">
        <w:rPr>
          <w:rFonts w:ascii="Times New Roman" w:hAnsi="Times New Roman" w:cs="Times New Roman"/>
          <w:color w:val="auto"/>
        </w:rPr>
        <w:lastRenderedPageBreak/>
        <w:t>ЗМІСТ</w:t>
      </w:r>
    </w:p>
    <w:sdt>
      <w:sdtPr>
        <w:rPr>
          <w:rFonts w:eastAsia="Times New Roman" w:cs="Times New Roman"/>
          <w:b w:val="0"/>
          <w:bCs w:val="0"/>
          <w:kern w:val="0"/>
          <w:sz w:val="24"/>
          <w:szCs w:val="24"/>
        </w:rPr>
        <w:id w:val="346559254"/>
        <w:docPartObj>
          <w:docPartGallery w:val="Table of Contents"/>
          <w:docPartUnique/>
        </w:docPartObj>
      </w:sdtPr>
      <w:sdtEndPr>
        <w:rPr>
          <w:sz w:val="28"/>
          <w:szCs w:val="28"/>
          <w:lang w:val="ru-RU"/>
        </w:rPr>
      </w:sdtEndPr>
      <w:sdtContent>
        <w:p w:rsidR="00AC52E4" w:rsidRDefault="00AC52E4" w:rsidP="00AC52E4">
          <w:pPr>
            <w:pStyle w:val="22"/>
            <w:spacing w:before="0" w:after="0" w:line="240" w:lineRule="auto"/>
          </w:pPr>
        </w:p>
        <w:p w:rsidR="00AC52E4" w:rsidRDefault="00084323" w:rsidP="00AC52E4">
          <w:pPr>
            <w:pStyle w:val="11"/>
            <w:tabs>
              <w:tab w:val="left" w:pos="480"/>
              <w:tab w:val="right" w:leader="dot" w:pos="9629"/>
            </w:tabs>
            <w:spacing w:after="0"/>
            <w:rPr>
              <w:rFonts w:asciiTheme="minorHAnsi" w:eastAsiaTheme="minorEastAsia" w:hAnsiTheme="minorHAnsi" w:cstheme="minorBidi"/>
              <w:b w:val="0"/>
              <w:bCs w:val="0"/>
              <w:noProof/>
              <w:sz w:val="22"/>
              <w:szCs w:val="22"/>
              <w:lang w:val="ru-RU" w:eastAsia="ru-RU"/>
            </w:rPr>
          </w:pPr>
          <w:r>
            <w:rPr>
              <w:rFonts w:asciiTheme="minorHAnsi" w:hAnsiTheme="minorHAnsi"/>
              <w:caps/>
              <w:szCs w:val="28"/>
              <w:lang w:val="ru-RU"/>
            </w:rPr>
            <w:t xml:space="preserve">   </w:t>
          </w:r>
          <w:r w:rsidR="00AC52E4" w:rsidRPr="00FA2742">
            <w:rPr>
              <w:rFonts w:asciiTheme="minorHAnsi" w:hAnsiTheme="minorHAnsi"/>
              <w:caps/>
              <w:szCs w:val="28"/>
              <w:lang w:val="ru-RU"/>
            </w:rPr>
            <w:fldChar w:fldCharType="begin"/>
          </w:r>
          <w:r w:rsidR="00AC52E4">
            <w:rPr>
              <w:rFonts w:asciiTheme="minorHAnsi" w:hAnsiTheme="minorHAnsi"/>
              <w:caps/>
              <w:szCs w:val="28"/>
              <w:lang w:val="ru-RU"/>
            </w:rPr>
            <w:instrText xml:space="preserve"> TOC \o "1-2" \h \z \u </w:instrText>
          </w:r>
          <w:r w:rsidR="00AC52E4" w:rsidRPr="00FA2742">
            <w:rPr>
              <w:rFonts w:asciiTheme="minorHAnsi" w:hAnsiTheme="minorHAnsi"/>
              <w:caps/>
              <w:szCs w:val="28"/>
              <w:lang w:val="ru-RU"/>
            </w:rPr>
            <w:fldChar w:fldCharType="separate"/>
          </w:r>
          <w:hyperlink w:anchor="_Toc90470139" w:history="1">
            <w:r w:rsidR="00AC52E4" w:rsidRPr="00067285">
              <w:rPr>
                <w:rStyle w:val="a4"/>
                <w:rFonts w:eastAsiaTheme="minorHAnsi"/>
                <w:noProof/>
                <w:lang w:val="ru-RU" w:eastAsia="en-US"/>
              </w:rPr>
              <w:t>1.</w:t>
            </w:r>
            <w:r w:rsidR="00AC52E4">
              <w:rPr>
                <w:rFonts w:asciiTheme="minorHAnsi" w:eastAsiaTheme="minorEastAsia" w:hAnsiTheme="minorHAnsi" w:cstheme="minorBidi"/>
                <w:b w:val="0"/>
                <w:bCs w:val="0"/>
                <w:noProof/>
                <w:sz w:val="22"/>
                <w:szCs w:val="22"/>
                <w:lang w:val="ru-RU" w:eastAsia="ru-RU"/>
              </w:rPr>
              <w:tab/>
            </w:r>
            <w:r w:rsidR="00AC52E4" w:rsidRPr="00067285">
              <w:rPr>
                <w:rStyle w:val="a4"/>
                <w:rFonts w:eastAsiaTheme="minorHAnsi"/>
                <w:noProof/>
                <w:lang w:val="ru-RU" w:eastAsia="en-US"/>
              </w:rPr>
              <w:t>Зміст та основні цілі документа державного планування (ДДП),</w:t>
            </w:r>
            <w:r w:rsidR="00AC52E4">
              <w:rPr>
                <w:noProof/>
                <w:webHidden/>
              </w:rPr>
              <w:tab/>
            </w:r>
          </w:hyperlink>
          <w:r w:rsidR="00AC52E4">
            <w:t xml:space="preserve"> </w:t>
          </w:r>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40" w:history="1">
            <w:r w:rsidRPr="00067285">
              <w:rPr>
                <w:rStyle w:val="a4"/>
                <w:rFonts w:eastAsiaTheme="minorHAnsi"/>
                <w:noProof/>
                <w:lang w:val="ru-RU" w:eastAsia="en-US"/>
              </w:rPr>
              <w:t>його звязок з іншими ДДП.</w:t>
            </w:r>
            <w:r>
              <w:rPr>
                <w:noProof/>
                <w:webHidden/>
              </w:rPr>
              <w:tab/>
            </w:r>
            <w:r>
              <w:rPr>
                <w:noProof/>
                <w:webHidden/>
              </w:rPr>
              <w:fldChar w:fldCharType="begin"/>
            </w:r>
            <w:r>
              <w:rPr>
                <w:noProof/>
                <w:webHidden/>
              </w:rPr>
              <w:instrText xml:space="preserve"> PAGEREF _Toc90470140 \h </w:instrText>
            </w:r>
            <w:r>
              <w:rPr>
                <w:noProof/>
                <w:webHidden/>
              </w:rPr>
            </w:r>
            <w:r>
              <w:rPr>
                <w:noProof/>
                <w:webHidden/>
              </w:rPr>
              <w:fldChar w:fldCharType="separate"/>
            </w:r>
            <w:r>
              <w:rPr>
                <w:noProof/>
                <w:webHidden/>
              </w:rPr>
              <w:t>4</w:t>
            </w:r>
            <w:r>
              <w:rPr>
                <w:noProof/>
                <w:webHidden/>
              </w:rPr>
              <w:fldChar w:fldCharType="end"/>
            </w:r>
          </w:hyperlink>
        </w:p>
        <w:p w:rsidR="00AC52E4" w:rsidRDefault="00084323" w:rsidP="00AC52E4">
          <w:pPr>
            <w:pStyle w:val="11"/>
            <w:tabs>
              <w:tab w:val="left" w:pos="480"/>
              <w:tab w:val="right" w:leader="dot" w:pos="9629"/>
            </w:tabs>
            <w:spacing w:after="0"/>
            <w:rPr>
              <w:rFonts w:asciiTheme="minorHAnsi" w:eastAsiaTheme="minorEastAsia" w:hAnsiTheme="minorHAnsi" w:cstheme="minorBidi"/>
              <w:b w:val="0"/>
              <w:bCs w:val="0"/>
              <w:noProof/>
              <w:sz w:val="22"/>
              <w:szCs w:val="22"/>
              <w:lang w:val="ru-RU" w:eastAsia="ru-RU"/>
            </w:rPr>
          </w:pPr>
          <w:r>
            <w:t xml:space="preserve">   </w:t>
          </w:r>
          <w:hyperlink w:anchor="_Toc90470141" w:history="1">
            <w:r w:rsidR="00AC52E4" w:rsidRPr="00067285">
              <w:rPr>
                <w:rStyle w:val="a4"/>
                <w:rFonts w:eastAsiaTheme="minorHAnsi"/>
                <w:noProof/>
                <w:lang w:eastAsia="en-US"/>
              </w:rPr>
              <w:t>2.</w:t>
            </w:r>
            <w:r w:rsidR="00AC52E4">
              <w:rPr>
                <w:rFonts w:asciiTheme="minorHAnsi" w:eastAsiaTheme="minorEastAsia" w:hAnsiTheme="minorHAnsi" w:cstheme="minorBidi"/>
                <w:b w:val="0"/>
                <w:bCs w:val="0"/>
                <w:noProof/>
                <w:sz w:val="22"/>
                <w:szCs w:val="22"/>
                <w:lang w:val="ru-RU" w:eastAsia="ru-RU"/>
              </w:rPr>
              <w:tab/>
            </w:r>
            <w:r w:rsidR="00AC52E4" w:rsidRPr="00067285">
              <w:rPr>
                <w:rStyle w:val="a4"/>
                <w:rFonts w:eastAsiaTheme="minorHAnsi"/>
                <w:noProof/>
                <w:lang w:val="ru-RU" w:eastAsia="en-US"/>
              </w:rPr>
              <w:t>Характеристика поточного стану навколишнього природного</w:t>
            </w:r>
            <w:r w:rsidR="00AC52E4">
              <w:rPr>
                <w:noProof/>
                <w:webHidden/>
              </w:rPr>
              <w:tab/>
            </w:r>
          </w:hyperlink>
          <w:r w:rsidR="00AC52E4">
            <w:t xml:space="preserve"> </w:t>
          </w:r>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42" w:history="1">
            <w:r w:rsidRPr="00067285">
              <w:rPr>
                <w:rStyle w:val="a4"/>
                <w:rFonts w:eastAsiaTheme="minorHAnsi"/>
                <w:noProof/>
                <w:lang w:eastAsia="en-US"/>
              </w:rPr>
              <w:t>середовища та здоров’я населення і прогнозні зміни цього стану (за адміністративними даними, статистичною інформацією та результатами досліджень), якщо ДДП не буде затверджений</w:t>
            </w:r>
            <w:r>
              <w:rPr>
                <w:noProof/>
                <w:webHidden/>
              </w:rPr>
              <w:tab/>
            </w:r>
            <w:r>
              <w:rPr>
                <w:noProof/>
                <w:webHidden/>
              </w:rPr>
              <w:fldChar w:fldCharType="begin"/>
            </w:r>
            <w:r>
              <w:rPr>
                <w:noProof/>
                <w:webHidden/>
              </w:rPr>
              <w:instrText xml:space="preserve"> PAGEREF _Toc90470142 \h </w:instrText>
            </w:r>
            <w:r>
              <w:rPr>
                <w:noProof/>
                <w:webHidden/>
              </w:rPr>
            </w:r>
            <w:r>
              <w:rPr>
                <w:noProof/>
                <w:webHidden/>
              </w:rPr>
              <w:fldChar w:fldCharType="separate"/>
            </w:r>
            <w:r>
              <w:rPr>
                <w:noProof/>
                <w:webHidden/>
              </w:rPr>
              <w:t>7</w:t>
            </w:r>
            <w:r>
              <w:rPr>
                <w:noProof/>
                <w:webHidden/>
              </w:rPr>
              <w:fldChar w:fldCharType="end"/>
            </w:r>
          </w:hyperlink>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43" w:history="1">
            <w:r w:rsidRPr="00067285">
              <w:rPr>
                <w:rStyle w:val="a4"/>
                <w:i/>
                <w:iCs/>
                <w:noProof/>
                <w:lang w:bidi="fa-IR"/>
              </w:rPr>
              <w:t>Фізико-географічна характеристика території</w:t>
            </w:r>
            <w:r>
              <w:rPr>
                <w:noProof/>
                <w:webHidden/>
              </w:rPr>
              <w:tab/>
            </w:r>
            <w:r>
              <w:rPr>
                <w:noProof/>
                <w:webHidden/>
              </w:rPr>
              <w:fldChar w:fldCharType="begin"/>
            </w:r>
            <w:r>
              <w:rPr>
                <w:noProof/>
                <w:webHidden/>
              </w:rPr>
              <w:instrText xml:space="preserve"> PAGEREF _Toc90470143 \h </w:instrText>
            </w:r>
            <w:r>
              <w:rPr>
                <w:noProof/>
                <w:webHidden/>
              </w:rPr>
            </w:r>
            <w:r>
              <w:rPr>
                <w:noProof/>
                <w:webHidden/>
              </w:rPr>
              <w:fldChar w:fldCharType="separate"/>
            </w:r>
            <w:r>
              <w:rPr>
                <w:noProof/>
                <w:webHidden/>
              </w:rPr>
              <w:t>7</w:t>
            </w:r>
            <w:r>
              <w:rPr>
                <w:noProof/>
                <w:webHidden/>
              </w:rPr>
              <w:fldChar w:fldCharType="end"/>
            </w:r>
          </w:hyperlink>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44" w:history="1">
            <w:r w:rsidRPr="00067285">
              <w:rPr>
                <w:rStyle w:val="a4"/>
                <w:rFonts w:eastAsia="TimesNewRomanPSMT"/>
                <w:i/>
                <w:iCs/>
                <w:noProof/>
                <w:lang w:bidi="fa-IR"/>
              </w:rPr>
              <w:t>Клімат</w:t>
            </w:r>
            <w:r>
              <w:rPr>
                <w:noProof/>
                <w:webHidden/>
              </w:rPr>
              <w:tab/>
            </w:r>
            <w:r>
              <w:rPr>
                <w:noProof/>
                <w:webHidden/>
              </w:rPr>
              <w:fldChar w:fldCharType="begin"/>
            </w:r>
            <w:r>
              <w:rPr>
                <w:noProof/>
                <w:webHidden/>
              </w:rPr>
              <w:instrText xml:space="preserve"> PAGEREF _Toc90470144 \h </w:instrText>
            </w:r>
            <w:r>
              <w:rPr>
                <w:noProof/>
                <w:webHidden/>
              </w:rPr>
            </w:r>
            <w:r>
              <w:rPr>
                <w:noProof/>
                <w:webHidden/>
              </w:rPr>
              <w:fldChar w:fldCharType="separate"/>
            </w:r>
            <w:r>
              <w:rPr>
                <w:noProof/>
                <w:webHidden/>
              </w:rPr>
              <w:t>9</w:t>
            </w:r>
            <w:r>
              <w:rPr>
                <w:noProof/>
                <w:webHidden/>
              </w:rPr>
              <w:fldChar w:fldCharType="end"/>
            </w:r>
          </w:hyperlink>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45" w:history="1">
            <w:r w:rsidRPr="00067285">
              <w:rPr>
                <w:rStyle w:val="a4"/>
                <w:rFonts w:eastAsia="TimesNewRomanPSMT"/>
                <w:i/>
                <w:iCs/>
                <w:noProof/>
                <w:lang w:bidi="fa-IR"/>
              </w:rPr>
              <w:t>Інженерно-геологічні процеси та явища</w:t>
            </w:r>
            <w:r>
              <w:rPr>
                <w:noProof/>
                <w:webHidden/>
              </w:rPr>
              <w:tab/>
            </w:r>
            <w:r>
              <w:rPr>
                <w:noProof/>
                <w:webHidden/>
              </w:rPr>
              <w:fldChar w:fldCharType="begin"/>
            </w:r>
            <w:r>
              <w:rPr>
                <w:noProof/>
                <w:webHidden/>
              </w:rPr>
              <w:instrText xml:space="preserve"> PAGEREF _Toc90470145 \h </w:instrText>
            </w:r>
            <w:r>
              <w:rPr>
                <w:noProof/>
                <w:webHidden/>
              </w:rPr>
            </w:r>
            <w:r>
              <w:rPr>
                <w:noProof/>
                <w:webHidden/>
              </w:rPr>
              <w:fldChar w:fldCharType="separate"/>
            </w:r>
            <w:r>
              <w:rPr>
                <w:noProof/>
                <w:webHidden/>
              </w:rPr>
              <w:t>11</w:t>
            </w:r>
            <w:r>
              <w:rPr>
                <w:noProof/>
                <w:webHidden/>
              </w:rPr>
              <w:fldChar w:fldCharType="end"/>
            </w:r>
          </w:hyperlink>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46" w:history="1">
            <w:r w:rsidRPr="00067285">
              <w:rPr>
                <w:rStyle w:val="a4"/>
                <w:i/>
                <w:iCs/>
                <w:noProof/>
                <w:lang w:bidi="fa-IR"/>
              </w:rPr>
              <w:t>Стан атмосферного повітря</w:t>
            </w:r>
            <w:r>
              <w:rPr>
                <w:noProof/>
                <w:webHidden/>
              </w:rPr>
              <w:tab/>
            </w:r>
            <w:r>
              <w:rPr>
                <w:noProof/>
                <w:webHidden/>
              </w:rPr>
              <w:fldChar w:fldCharType="begin"/>
            </w:r>
            <w:r>
              <w:rPr>
                <w:noProof/>
                <w:webHidden/>
              </w:rPr>
              <w:instrText xml:space="preserve"> PAGEREF _Toc90470146 \h </w:instrText>
            </w:r>
            <w:r>
              <w:rPr>
                <w:noProof/>
                <w:webHidden/>
              </w:rPr>
            </w:r>
            <w:r>
              <w:rPr>
                <w:noProof/>
                <w:webHidden/>
              </w:rPr>
              <w:fldChar w:fldCharType="separate"/>
            </w:r>
            <w:r>
              <w:rPr>
                <w:noProof/>
                <w:webHidden/>
              </w:rPr>
              <w:t>13</w:t>
            </w:r>
            <w:r>
              <w:rPr>
                <w:noProof/>
                <w:webHidden/>
              </w:rPr>
              <w:fldChar w:fldCharType="end"/>
            </w:r>
          </w:hyperlink>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47" w:history="1">
            <w:r w:rsidRPr="00067285">
              <w:rPr>
                <w:rStyle w:val="a4"/>
                <w:i/>
                <w:iCs/>
                <w:noProof/>
                <w:kern w:val="2"/>
                <w:lang w:eastAsia="ru-RU"/>
              </w:rPr>
              <w:t>Стан поверхневих та підземних водних ресурсів</w:t>
            </w:r>
            <w:r>
              <w:rPr>
                <w:noProof/>
                <w:webHidden/>
              </w:rPr>
              <w:tab/>
            </w:r>
            <w:r>
              <w:rPr>
                <w:noProof/>
                <w:webHidden/>
              </w:rPr>
              <w:fldChar w:fldCharType="begin"/>
            </w:r>
            <w:r>
              <w:rPr>
                <w:noProof/>
                <w:webHidden/>
              </w:rPr>
              <w:instrText xml:space="preserve"> PAGEREF _Toc90470147 \h </w:instrText>
            </w:r>
            <w:r>
              <w:rPr>
                <w:noProof/>
                <w:webHidden/>
              </w:rPr>
            </w:r>
            <w:r>
              <w:rPr>
                <w:noProof/>
                <w:webHidden/>
              </w:rPr>
              <w:fldChar w:fldCharType="separate"/>
            </w:r>
            <w:r>
              <w:rPr>
                <w:noProof/>
                <w:webHidden/>
              </w:rPr>
              <w:t>17</w:t>
            </w:r>
            <w:r>
              <w:rPr>
                <w:noProof/>
                <w:webHidden/>
              </w:rPr>
              <w:fldChar w:fldCharType="end"/>
            </w:r>
          </w:hyperlink>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48" w:history="1">
            <w:r w:rsidRPr="00067285">
              <w:rPr>
                <w:rStyle w:val="a4"/>
                <w:i/>
                <w:iCs/>
                <w:noProof/>
                <w:kern w:val="2"/>
                <w:lang w:eastAsia="ru-RU"/>
              </w:rPr>
              <w:t>Стан ґрунтів</w:t>
            </w:r>
            <w:r>
              <w:rPr>
                <w:noProof/>
                <w:webHidden/>
              </w:rPr>
              <w:tab/>
            </w:r>
            <w:r>
              <w:rPr>
                <w:noProof/>
                <w:webHidden/>
              </w:rPr>
              <w:fldChar w:fldCharType="begin"/>
            </w:r>
            <w:r>
              <w:rPr>
                <w:noProof/>
                <w:webHidden/>
              </w:rPr>
              <w:instrText xml:space="preserve"> PAGEREF _Toc90470148 \h </w:instrText>
            </w:r>
            <w:r>
              <w:rPr>
                <w:noProof/>
                <w:webHidden/>
              </w:rPr>
            </w:r>
            <w:r>
              <w:rPr>
                <w:noProof/>
                <w:webHidden/>
              </w:rPr>
              <w:fldChar w:fldCharType="separate"/>
            </w:r>
            <w:r>
              <w:rPr>
                <w:noProof/>
                <w:webHidden/>
              </w:rPr>
              <w:t>19</w:t>
            </w:r>
            <w:r>
              <w:rPr>
                <w:noProof/>
                <w:webHidden/>
              </w:rPr>
              <w:fldChar w:fldCharType="end"/>
            </w:r>
          </w:hyperlink>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49" w:history="1">
            <w:r w:rsidRPr="00067285">
              <w:rPr>
                <w:rStyle w:val="a4"/>
                <w:i/>
                <w:iCs/>
                <w:noProof/>
              </w:rPr>
              <w:t>Стан рослин</w:t>
            </w:r>
            <w:r>
              <w:rPr>
                <w:noProof/>
                <w:webHidden/>
              </w:rPr>
              <w:tab/>
            </w:r>
            <w:r>
              <w:rPr>
                <w:noProof/>
                <w:webHidden/>
              </w:rPr>
              <w:fldChar w:fldCharType="begin"/>
            </w:r>
            <w:r>
              <w:rPr>
                <w:noProof/>
                <w:webHidden/>
              </w:rPr>
              <w:instrText xml:space="preserve"> PAGEREF _Toc90470149 \h </w:instrText>
            </w:r>
            <w:r>
              <w:rPr>
                <w:noProof/>
                <w:webHidden/>
              </w:rPr>
            </w:r>
            <w:r>
              <w:rPr>
                <w:noProof/>
                <w:webHidden/>
              </w:rPr>
              <w:fldChar w:fldCharType="separate"/>
            </w:r>
            <w:r>
              <w:rPr>
                <w:noProof/>
                <w:webHidden/>
              </w:rPr>
              <w:t>21</w:t>
            </w:r>
            <w:r>
              <w:rPr>
                <w:noProof/>
                <w:webHidden/>
              </w:rPr>
              <w:fldChar w:fldCharType="end"/>
            </w:r>
          </w:hyperlink>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50" w:history="1">
            <w:r w:rsidRPr="00067285">
              <w:rPr>
                <w:rStyle w:val="a4"/>
                <w:i/>
                <w:iCs/>
                <w:noProof/>
                <w:lang w:eastAsia="ru-RU"/>
              </w:rPr>
              <w:t>Стан природно-заповідного фонду</w:t>
            </w:r>
            <w:r>
              <w:rPr>
                <w:noProof/>
                <w:webHidden/>
              </w:rPr>
              <w:tab/>
            </w:r>
            <w:r>
              <w:rPr>
                <w:noProof/>
                <w:webHidden/>
              </w:rPr>
              <w:fldChar w:fldCharType="begin"/>
            </w:r>
            <w:r>
              <w:rPr>
                <w:noProof/>
                <w:webHidden/>
              </w:rPr>
              <w:instrText xml:space="preserve"> PAGEREF _Toc90470150 \h </w:instrText>
            </w:r>
            <w:r>
              <w:rPr>
                <w:noProof/>
                <w:webHidden/>
              </w:rPr>
            </w:r>
            <w:r>
              <w:rPr>
                <w:noProof/>
                <w:webHidden/>
              </w:rPr>
              <w:fldChar w:fldCharType="separate"/>
            </w:r>
            <w:r>
              <w:rPr>
                <w:noProof/>
                <w:webHidden/>
              </w:rPr>
              <w:t>22</w:t>
            </w:r>
            <w:r>
              <w:rPr>
                <w:noProof/>
                <w:webHidden/>
              </w:rPr>
              <w:fldChar w:fldCharType="end"/>
            </w:r>
          </w:hyperlink>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51" w:history="1">
            <w:r w:rsidRPr="00067285">
              <w:rPr>
                <w:rStyle w:val="a4"/>
                <w:i/>
                <w:iCs/>
                <w:noProof/>
              </w:rPr>
              <w:t>Стан поводження з відходами</w:t>
            </w:r>
            <w:r>
              <w:rPr>
                <w:noProof/>
                <w:webHidden/>
              </w:rPr>
              <w:tab/>
            </w:r>
            <w:r>
              <w:rPr>
                <w:noProof/>
                <w:webHidden/>
              </w:rPr>
              <w:fldChar w:fldCharType="begin"/>
            </w:r>
            <w:r>
              <w:rPr>
                <w:noProof/>
                <w:webHidden/>
              </w:rPr>
              <w:instrText xml:space="preserve"> PAGEREF _Toc90470151 \h </w:instrText>
            </w:r>
            <w:r>
              <w:rPr>
                <w:noProof/>
                <w:webHidden/>
              </w:rPr>
            </w:r>
            <w:r>
              <w:rPr>
                <w:noProof/>
                <w:webHidden/>
              </w:rPr>
              <w:fldChar w:fldCharType="separate"/>
            </w:r>
            <w:r>
              <w:rPr>
                <w:noProof/>
                <w:webHidden/>
              </w:rPr>
              <w:t>25</w:t>
            </w:r>
            <w:r>
              <w:rPr>
                <w:noProof/>
                <w:webHidden/>
              </w:rPr>
              <w:fldChar w:fldCharType="end"/>
            </w:r>
          </w:hyperlink>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52" w:history="1">
            <w:r w:rsidRPr="00067285">
              <w:rPr>
                <w:rStyle w:val="a4"/>
                <w:i/>
                <w:caps/>
                <w:noProof/>
              </w:rPr>
              <w:t>в</w:t>
            </w:r>
            <w:r w:rsidRPr="00067285">
              <w:rPr>
                <w:rStyle w:val="a4"/>
                <w:i/>
                <w:noProof/>
              </w:rPr>
              <w:t>итрати на охорону навколишнього природного середовища</w:t>
            </w:r>
            <w:r>
              <w:rPr>
                <w:noProof/>
                <w:webHidden/>
              </w:rPr>
              <w:tab/>
            </w:r>
            <w:r>
              <w:rPr>
                <w:noProof/>
                <w:webHidden/>
              </w:rPr>
              <w:fldChar w:fldCharType="begin"/>
            </w:r>
            <w:r>
              <w:rPr>
                <w:noProof/>
                <w:webHidden/>
              </w:rPr>
              <w:instrText xml:space="preserve"> PAGEREF _Toc90470152 \h </w:instrText>
            </w:r>
            <w:r>
              <w:rPr>
                <w:noProof/>
                <w:webHidden/>
              </w:rPr>
            </w:r>
            <w:r>
              <w:rPr>
                <w:noProof/>
                <w:webHidden/>
              </w:rPr>
              <w:fldChar w:fldCharType="separate"/>
            </w:r>
            <w:r>
              <w:rPr>
                <w:noProof/>
                <w:webHidden/>
              </w:rPr>
              <w:t>28</w:t>
            </w:r>
            <w:r>
              <w:rPr>
                <w:noProof/>
                <w:webHidden/>
              </w:rPr>
              <w:fldChar w:fldCharType="end"/>
            </w:r>
          </w:hyperlink>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53" w:history="1">
            <w:r w:rsidRPr="00067285">
              <w:rPr>
                <w:rStyle w:val="a4"/>
                <w:i/>
                <w:iCs/>
                <w:noProof/>
              </w:rPr>
              <w:t>Демографічний показник</w:t>
            </w:r>
            <w:r>
              <w:rPr>
                <w:noProof/>
                <w:webHidden/>
              </w:rPr>
              <w:tab/>
            </w:r>
            <w:r>
              <w:rPr>
                <w:noProof/>
                <w:webHidden/>
              </w:rPr>
              <w:fldChar w:fldCharType="begin"/>
            </w:r>
            <w:r>
              <w:rPr>
                <w:noProof/>
                <w:webHidden/>
              </w:rPr>
              <w:instrText xml:space="preserve"> PAGEREF _Toc90470153 \h </w:instrText>
            </w:r>
            <w:r>
              <w:rPr>
                <w:noProof/>
                <w:webHidden/>
              </w:rPr>
            </w:r>
            <w:r>
              <w:rPr>
                <w:noProof/>
                <w:webHidden/>
              </w:rPr>
              <w:fldChar w:fldCharType="separate"/>
            </w:r>
            <w:r>
              <w:rPr>
                <w:noProof/>
                <w:webHidden/>
              </w:rPr>
              <w:t>30</w:t>
            </w:r>
            <w:r>
              <w:rPr>
                <w:noProof/>
                <w:webHidden/>
              </w:rPr>
              <w:fldChar w:fldCharType="end"/>
            </w:r>
          </w:hyperlink>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54" w:history="1">
            <w:r w:rsidRPr="00067285">
              <w:rPr>
                <w:rStyle w:val="a4"/>
                <w:rFonts w:eastAsiaTheme="minorHAnsi"/>
                <w:i/>
                <w:iCs/>
                <w:noProof/>
                <w:lang w:eastAsia="en-US"/>
              </w:rPr>
              <w:t>Аналіз захворюваності населення</w:t>
            </w:r>
            <w:r>
              <w:rPr>
                <w:noProof/>
                <w:webHidden/>
              </w:rPr>
              <w:tab/>
            </w:r>
            <w:r>
              <w:rPr>
                <w:noProof/>
                <w:webHidden/>
              </w:rPr>
              <w:fldChar w:fldCharType="begin"/>
            </w:r>
            <w:r>
              <w:rPr>
                <w:noProof/>
                <w:webHidden/>
              </w:rPr>
              <w:instrText xml:space="preserve"> PAGEREF _Toc90470154 \h </w:instrText>
            </w:r>
            <w:r>
              <w:rPr>
                <w:noProof/>
                <w:webHidden/>
              </w:rPr>
            </w:r>
            <w:r>
              <w:rPr>
                <w:noProof/>
                <w:webHidden/>
              </w:rPr>
              <w:fldChar w:fldCharType="separate"/>
            </w:r>
            <w:r>
              <w:rPr>
                <w:noProof/>
                <w:webHidden/>
              </w:rPr>
              <w:t>31</w:t>
            </w:r>
            <w:r>
              <w:rPr>
                <w:noProof/>
                <w:webHidden/>
              </w:rPr>
              <w:fldChar w:fldCharType="end"/>
            </w:r>
          </w:hyperlink>
        </w:p>
        <w:p w:rsidR="00AC52E4" w:rsidRDefault="00084323" w:rsidP="00AC52E4">
          <w:pPr>
            <w:pStyle w:val="11"/>
            <w:tabs>
              <w:tab w:val="left" w:pos="480"/>
              <w:tab w:val="right" w:leader="dot" w:pos="9629"/>
            </w:tabs>
            <w:spacing w:after="0"/>
            <w:rPr>
              <w:rFonts w:asciiTheme="minorHAnsi" w:eastAsiaTheme="minorEastAsia" w:hAnsiTheme="minorHAnsi" w:cstheme="minorBidi"/>
              <w:b w:val="0"/>
              <w:bCs w:val="0"/>
              <w:noProof/>
              <w:sz w:val="22"/>
              <w:szCs w:val="22"/>
              <w:lang w:val="ru-RU" w:eastAsia="ru-RU"/>
            </w:rPr>
          </w:pPr>
          <w:r>
            <w:t xml:space="preserve">   </w:t>
          </w:r>
          <w:hyperlink w:anchor="_Toc90470155" w:history="1">
            <w:r w:rsidR="00AC52E4" w:rsidRPr="00266486">
              <w:rPr>
                <w:rStyle w:val="a4"/>
                <w:noProof/>
                <w:lang w:val="ru-RU" w:eastAsia="ru-RU"/>
              </w:rPr>
              <w:t>3.</w:t>
            </w:r>
            <w:r w:rsidR="00AC52E4" w:rsidRPr="00266486">
              <w:rPr>
                <w:rFonts w:eastAsiaTheme="minorEastAsia"/>
                <w:b w:val="0"/>
                <w:bCs w:val="0"/>
                <w:noProof/>
                <w:sz w:val="22"/>
                <w:szCs w:val="22"/>
                <w:lang w:val="ru-RU" w:eastAsia="ru-RU"/>
              </w:rPr>
              <w:tab/>
            </w:r>
            <w:r w:rsidR="00AC52E4" w:rsidRPr="00266486">
              <w:rPr>
                <w:rStyle w:val="a4"/>
                <w:noProof/>
                <w:lang w:val="ru-RU" w:eastAsia="ru-RU"/>
              </w:rPr>
              <w:t>Аналіз внутрішніх та зовнішніх факторів, що впливають на розвиток міста Прилуки</w:t>
            </w:r>
            <w:r w:rsidR="00AC52E4">
              <w:rPr>
                <w:noProof/>
                <w:webHidden/>
              </w:rPr>
              <w:tab/>
            </w:r>
            <w:r w:rsidR="00AC52E4">
              <w:rPr>
                <w:noProof/>
                <w:webHidden/>
              </w:rPr>
              <w:fldChar w:fldCharType="begin"/>
            </w:r>
            <w:r w:rsidR="00AC52E4">
              <w:rPr>
                <w:noProof/>
                <w:webHidden/>
              </w:rPr>
              <w:instrText xml:space="preserve"> PAGEREF _Toc90470155 \h </w:instrText>
            </w:r>
            <w:r w:rsidR="00AC52E4">
              <w:rPr>
                <w:noProof/>
                <w:webHidden/>
              </w:rPr>
            </w:r>
            <w:r w:rsidR="00AC52E4">
              <w:rPr>
                <w:noProof/>
                <w:webHidden/>
              </w:rPr>
              <w:fldChar w:fldCharType="separate"/>
            </w:r>
            <w:r w:rsidR="00AC52E4">
              <w:rPr>
                <w:noProof/>
                <w:webHidden/>
              </w:rPr>
              <w:t>33</w:t>
            </w:r>
            <w:r w:rsidR="00AC52E4">
              <w:rPr>
                <w:noProof/>
                <w:webHidden/>
              </w:rPr>
              <w:fldChar w:fldCharType="end"/>
            </w:r>
          </w:hyperlink>
        </w:p>
        <w:p w:rsidR="00AC52E4" w:rsidRDefault="00084323" w:rsidP="00AC52E4">
          <w:pPr>
            <w:pStyle w:val="11"/>
            <w:tabs>
              <w:tab w:val="left" w:pos="480"/>
              <w:tab w:val="right" w:leader="dot" w:pos="9629"/>
            </w:tabs>
            <w:spacing w:after="0"/>
            <w:rPr>
              <w:rFonts w:asciiTheme="minorHAnsi" w:eastAsiaTheme="minorEastAsia" w:hAnsiTheme="minorHAnsi" w:cstheme="minorBidi"/>
              <w:b w:val="0"/>
              <w:bCs w:val="0"/>
              <w:noProof/>
              <w:sz w:val="22"/>
              <w:szCs w:val="22"/>
              <w:lang w:val="ru-RU" w:eastAsia="ru-RU"/>
            </w:rPr>
          </w:pPr>
          <w:r>
            <w:t xml:space="preserve">   </w:t>
          </w:r>
          <w:hyperlink w:anchor="_Toc90470156" w:history="1">
            <w:r w:rsidR="00AC52E4" w:rsidRPr="00067285">
              <w:rPr>
                <w:rStyle w:val="a4"/>
                <w:rFonts w:eastAsiaTheme="minorHAnsi"/>
                <w:noProof/>
                <w:lang w:eastAsia="en-US"/>
              </w:rPr>
              <w:t>4.</w:t>
            </w:r>
            <w:r w:rsidR="00AC52E4">
              <w:rPr>
                <w:rFonts w:asciiTheme="minorHAnsi" w:eastAsiaTheme="minorEastAsia" w:hAnsiTheme="minorHAnsi" w:cstheme="minorBidi"/>
                <w:b w:val="0"/>
                <w:bCs w:val="0"/>
                <w:noProof/>
                <w:sz w:val="22"/>
                <w:szCs w:val="22"/>
                <w:lang w:val="ru-RU" w:eastAsia="ru-RU"/>
              </w:rPr>
              <w:tab/>
            </w:r>
            <w:r w:rsidR="00AC52E4" w:rsidRPr="00067285">
              <w:rPr>
                <w:rStyle w:val="a4"/>
                <w:rFonts w:eastAsiaTheme="minorHAnsi"/>
                <w:noProof/>
                <w:lang w:eastAsia="en-US"/>
              </w:rPr>
              <w:t>Характеристика стану довкілля та умов життєдіяльності і здоров’я людей на території міста, які можуть зазнати впливу.</w:t>
            </w:r>
            <w:r w:rsidR="00AC52E4">
              <w:rPr>
                <w:noProof/>
                <w:webHidden/>
              </w:rPr>
              <w:tab/>
              <w:t>39</w:t>
            </w:r>
          </w:hyperlink>
        </w:p>
        <w:p w:rsidR="00AC52E4" w:rsidRDefault="00084323" w:rsidP="00AC52E4">
          <w:pPr>
            <w:pStyle w:val="11"/>
            <w:tabs>
              <w:tab w:val="left" w:pos="480"/>
              <w:tab w:val="right" w:leader="dot" w:pos="9629"/>
            </w:tabs>
            <w:spacing w:after="0"/>
            <w:rPr>
              <w:rFonts w:asciiTheme="minorHAnsi" w:eastAsiaTheme="minorEastAsia" w:hAnsiTheme="minorHAnsi" w:cstheme="minorBidi"/>
              <w:b w:val="0"/>
              <w:bCs w:val="0"/>
              <w:noProof/>
              <w:sz w:val="22"/>
              <w:szCs w:val="22"/>
              <w:lang w:val="ru-RU" w:eastAsia="ru-RU"/>
            </w:rPr>
          </w:pPr>
          <w:r>
            <w:t xml:space="preserve">   </w:t>
          </w:r>
          <w:hyperlink w:anchor="_Toc90470157" w:history="1">
            <w:r w:rsidR="00AC52E4" w:rsidRPr="00067285">
              <w:rPr>
                <w:rStyle w:val="a4"/>
                <w:rFonts w:eastAsiaTheme="minorHAnsi"/>
                <w:noProof/>
                <w:lang w:eastAsia="en-US"/>
              </w:rPr>
              <w:t>5.</w:t>
            </w:r>
            <w:r w:rsidR="00AC52E4">
              <w:rPr>
                <w:rFonts w:asciiTheme="minorHAnsi" w:eastAsiaTheme="minorEastAsia" w:hAnsiTheme="minorHAnsi" w:cstheme="minorBidi"/>
                <w:b w:val="0"/>
                <w:bCs w:val="0"/>
                <w:noProof/>
                <w:sz w:val="22"/>
                <w:szCs w:val="22"/>
                <w:lang w:val="ru-RU" w:eastAsia="ru-RU"/>
              </w:rPr>
              <w:tab/>
            </w:r>
            <w:r w:rsidR="00AC52E4" w:rsidRPr="00067285">
              <w:rPr>
                <w:rStyle w:val="a4"/>
                <w:rFonts w:eastAsiaTheme="minorHAnsi"/>
                <w:noProof/>
                <w:lang w:eastAsia="en-US"/>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00AC52E4">
              <w:rPr>
                <w:noProof/>
                <w:webHidden/>
              </w:rPr>
              <w:tab/>
            </w:r>
            <w:r w:rsidR="00AC52E4">
              <w:rPr>
                <w:noProof/>
                <w:webHidden/>
              </w:rPr>
              <w:fldChar w:fldCharType="begin"/>
            </w:r>
            <w:r w:rsidR="00AC52E4">
              <w:rPr>
                <w:noProof/>
                <w:webHidden/>
              </w:rPr>
              <w:instrText xml:space="preserve"> PAGEREF _Toc90470157 \h </w:instrText>
            </w:r>
            <w:r w:rsidR="00AC52E4">
              <w:rPr>
                <w:noProof/>
                <w:webHidden/>
              </w:rPr>
            </w:r>
            <w:r w:rsidR="00AC52E4">
              <w:rPr>
                <w:noProof/>
                <w:webHidden/>
              </w:rPr>
              <w:fldChar w:fldCharType="separate"/>
            </w:r>
            <w:r w:rsidR="00AC52E4">
              <w:rPr>
                <w:noProof/>
                <w:webHidden/>
              </w:rPr>
              <w:t>42</w:t>
            </w:r>
            <w:r w:rsidR="00AC52E4">
              <w:rPr>
                <w:noProof/>
                <w:webHidden/>
              </w:rPr>
              <w:fldChar w:fldCharType="end"/>
            </w:r>
          </w:hyperlink>
        </w:p>
        <w:p w:rsidR="00AC52E4" w:rsidRDefault="00084323" w:rsidP="00AC52E4">
          <w:pPr>
            <w:pStyle w:val="11"/>
            <w:tabs>
              <w:tab w:val="left" w:pos="480"/>
              <w:tab w:val="right" w:leader="dot" w:pos="9629"/>
            </w:tabs>
            <w:spacing w:after="0"/>
            <w:rPr>
              <w:rFonts w:asciiTheme="minorHAnsi" w:eastAsiaTheme="minorEastAsia" w:hAnsiTheme="minorHAnsi" w:cstheme="minorBidi"/>
              <w:b w:val="0"/>
              <w:bCs w:val="0"/>
              <w:noProof/>
              <w:sz w:val="22"/>
              <w:szCs w:val="22"/>
              <w:lang w:val="ru-RU" w:eastAsia="ru-RU"/>
            </w:rPr>
          </w:pPr>
          <w:r>
            <w:t xml:space="preserve">   </w:t>
          </w:r>
          <w:hyperlink w:anchor="_Toc90470158" w:history="1">
            <w:r w:rsidR="00AC52E4" w:rsidRPr="00067285">
              <w:rPr>
                <w:rStyle w:val="a4"/>
                <w:rFonts w:eastAsiaTheme="minorHAnsi"/>
                <w:noProof/>
                <w:lang w:eastAsia="en-US"/>
              </w:rPr>
              <w:t>6.</w:t>
            </w:r>
            <w:r w:rsidR="00AC52E4">
              <w:rPr>
                <w:rFonts w:asciiTheme="minorHAnsi" w:eastAsiaTheme="minorEastAsia" w:hAnsiTheme="minorHAnsi" w:cstheme="minorBidi"/>
                <w:b w:val="0"/>
                <w:bCs w:val="0"/>
                <w:noProof/>
                <w:sz w:val="22"/>
                <w:szCs w:val="22"/>
                <w:lang w:val="ru-RU" w:eastAsia="ru-RU"/>
              </w:rPr>
              <w:tab/>
            </w:r>
            <w:r w:rsidR="00AC52E4" w:rsidRPr="00067285">
              <w:rPr>
                <w:rStyle w:val="a4"/>
                <w:rFonts w:eastAsiaTheme="minorHAnsi"/>
                <w:noProof/>
                <w:lang w:eastAsia="en-US"/>
              </w:rPr>
              <w:t>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 що стосуються Програми, а також шляхи врахування таких зобов’язань під час підготовки документа державного планування</w:t>
            </w:r>
            <w:r w:rsidR="00AC52E4">
              <w:rPr>
                <w:noProof/>
                <w:webHidden/>
              </w:rPr>
              <w:tab/>
              <w:t>47</w:t>
            </w:r>
          </w:hyperlink>
        </w:p>
        <w:p w:rsidR="00AC52E4" w:rsidRDefault="00084323" w:rsidP="00AC52E4">
          <w:pPr>
            <w:pStyle w:val="11"/>
            <w:tabs>
              <w:tab w:val="left" w:pos="480"/>
              <w:tab w:val="right" w:leader="dot" w:pos="9629"/>
            </w:tabs>
            <w:spacing w:after="0"/>
            <w:rPr>
              <w:rFonts w:asciiTheme="minorHAnsi" w:eastAsiaTheme="minorEastAsia" w:hAnsiTheme="minorHAnsi" w:cstheme="minorBidi"/>
              <w:b w:val="0"/>
              <w:bCs w:val="0"/>
              <w:noProof/>
              <w:sz w:val="22"/>
              <w:szCs w:val="22"/>
              <w:lang w:val="ru-RU" w:eastAsia="ru-RU"/>
            </w:rPr>
          </w:pPr>
          <w:r>
            <w:t xml:space="preserve">   </w:t>
          </w:r>
          <w:hyperlink w:anchor="_Toc90470159" w:history="1">
            <w:r w:rsidR="00AC52E4" w:rsidRPr="00067285">
              <w:rPr>
                <w:rStyle w:val="a4"/>
                <w:rFonts w:eastAsiaTheme="minorHAnsi"/>
                <w:noProof/>
                <w:lang w:eastAsia="en-US"/>
              </w:rPr>
              <w:t>7.</w:t>
            </w:r>
            <w:r w:rsidR="00AC52E4">
              <w:rPr>
                <w:rFonts w:asciiTheme="minorHAnsi" w:eastAsiaTheme="minorEastAsia" w:hAnsiTheme="minorHAnsi" w:cstheme="minorBidi"/>
                <w:b w:val="0"/>
                <w:bCs w:val="0"/>
                <w:noProof/>
                <w:sz w:val="22"/>
                <w:szCs w:val="22"/>
                <w:lang w:val="ru-RU" w:eastAsia="ru-RU"/>
              </w:rPr>
              <w:tab/>
            </w:r>
            <w:r w:rsidR="00AC52E4" w:rsidRPr="00067285">
              <w:rPr>
                <w:rStyle w:val="a4"/>
                <w:rFonts w:eastAsiaTheme="minorHAnsi"/>
                <w:noProof/>
                <w:lang w:eastAsia="en-US"/>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r w:rsidR="00AC52E4">
              <w:rPr>
                <w:noProof/>
                <w:webHidden/>
              </w:rPr>
              <w:tab/>
            </w:r>
            <w:r w:rsidR="00AC52E4">
              <w:rPr>
                <w:noProof/>
                <w:webHidden/>
              </w:rPr>
              <w:fldChar w:fldCharType="begin"/>
            </w:r>
            <w:r w:rsidR="00AC52E4">
              <w:rPr>
                <w:noProof/>
                <w:webHidden/>
              </w:rPr>
              <w:instrText xml:space="preserve"> PAGEREF _Toc90470159 \h </w:instrText>
            </w:r>
            <w:r w:rsidR="00AC52E4">
              <w:rPr>
                <w:noProof/>
                <w:webHidden/>
              </w:rPr>
            </w:r>
            <w:r w:rsidR="00AC52E4">
              <w:rPr>
                <w:noProof/>
                <w:webHidden/>
              </w:rPr>
              <w:fldChar w:fldCharType="separate"/>
            </w:r>
            <w:r w:rsidR="00AC52E4">
              <w:rPr>
                <w:noProof/>
                <w:webHidden/>
              </w:rPr>
              <w:t>51</w:t>
            </w:r>
            <w:r w:rsidR="00AC52E4">
              <w:rPr>
                <w:noProof/>
                <w:webHidden/>
              </w:rPr>
              <w:fldChar w:fldCharType="end"/>
            </w:r>
          </w:hyperlink>
        </w:p>
        <w:p w:rsidR="00AC52E4" w:rsidRDefault="00084323" w:rsidP="00AC52E4">
          <w:pPr>
            <w:pStyle w:val="11"/>
            <w:tabs>
              <w:tab w:val="left" w:pos="480"/>
              <w:tab w:val="right" w:leader="dot" w:pos="9629"/>
            </w:tabs>
            <w:spacing w:after="0"/>
            <w:rPr>
              <w:rFonts w:asciiTheme="minorHAnsi" w:eastAsiaTheme="minorEastAsia" w:hAnsiTheme="minorHAnsi" w:cstheme="minorBidi"/>
              <w:b w:val="0"/>
              <w:bCs w:val="0"/>
              <w:noProof/>
              <w:sz w:val="22"/>
              <w:szCs w:val="22"/>
              <w:lang w:val="ru-RU" w:eastAsia="ru-RU"/>
            </w:rPr>
          </w:pPr>
          <w:r>
            <w:t xml:space="preserve">   </w:t>
          </w:r>
          <w:hyperlink w:anchor="_Toc90470160" w:history="1">
            <w:r w:rsidR="00AC52E4" w:rsidRPr="00067285">
              <w:rPr>
                <w:rStyle w:val="a4"/>
                <w:rFonts w:eastAsiaTheme="minorHAnsi"/>
                <w:noProof/>
                <w:lang w:eastAsia="en-US"/>
              </w:rPr>
              <w:t>8.</w:t>
            </w:r>
            <w:r w:rsidR="00AC52E4">
              <w:rPr>
                <w:rFonts w:asciiTheme="minorHAnsi" w:eastAsiaTheme="minorEastAsia" w:hAnsiTheme="minorHAnsi" w:cstheme="minorBidi"/>
                <w:b w:val="0"/>
                <w:bCs w:val="0"/>
                <w:noProof/>
                <w:sz w:val="22"/>
                <w:szCs w:val="22"/>
                <w:lang w:val="ru-RU" w:eastAsia="ru-RU"/>
              </w:rPr>
              <w:tab/>
            </w:r>
            <w:r w:rsidR="00AC52E4" w:rsidRPr="00067285">
              <w:rPr>
                <w:rStyle w:val="a4"/>
                <w:rFonts w:eastAsiaTheme="minorHAnsi"/>
                <w:noProof/>
                <w:lang w:eastAsia="en-US"/>
              </w:rPr>
              <w:t>Заходи, що передбачається вжити для запобігання, зменшення та пом’якшення негативних наслідків, зумовлених реалізацією документа державного планування</w:t>
            </w:r>
            <w:r w:rsidR="00AC52E4">
              <w:rPr>
                <w:noProof/>
                <w:webHidden/>
              </w:rPr>
              <w:tab/>
            </w:r>
            <w:r w:rsidR="00AC52E4">
              <w:rPr>
                <w:noProof/>
                <w:webHidden/>
              </w:rPr>
              <w:fldChar w:fldCharType="begin"/>
            </w:r>
            <w:r w:rsidR="00AC52E4">
              <w:rPr>
                <w:noProof/>
                <w:webHidden/>
              </w:rPr>
              <w:instrText xml:space="preserve"> PAGEREF _Toc90470160 \h </w:instrText>
            </w:r>
            <w:r w:rsidR="00AC52E4">
              <w:rPr>
                <w:noProof/>
                <w:webHidden/>
              </w:rPr>
            </w:r>
            <w:r w:rsidR="00AC52E4">
              <w:rPr>
                <w:noProof/>
                <w:webHidden/>
              </w:rPr>
              <w:fldChar w:fldCharType="separate"/>
            </w:r>
            <w:r w:rsidR="00AC52E4">
              <w:rPr>
                <w:noProof/>
                <w:webHidden/>
              </w:rPr>
              <w:t>53</w:t>
            </w:r>
            <w:r w:rsidR="00AC52E4">
              <w:rPr>
                <w:noProof/>
                <w:webHidden/>
              </w:rPr>
              <w:fldChar w:fldCharType="end"/>
            </w:r>
          </w:hyperlink>
        </w:p>
        <w:p w:rsidR="00AC52E4" w:rsidRDefault="00084323" w:rsidP="00AC52E4">
          <w:pPr>
            <w:pStyle w:val="11"/>
            <w:tabs>
              <w:tab w:val="left" w:pos="480"/>
              <w:tab w:val="right" w:leader="dot" w:pos="9629"/>
            </w:tabs>
            <w:spacing w:after="0"/>
            <w:rPr>
              <w:rFonts w:asciiTheme="minorHAnsi" w:eastAsiaTheme="minorEastAsia" w:hAnsiTheme="minorHAnsi" w:cstheme="minorBidi"/>
              <w:b w:val="0"/>
              <w:bCs w:val="0"/>
              <w:noProof/>
              <w:sz w:val="22"/>
              <w:szCs w:val="22"/>
              <w:lang w:val="ru-RU" w:eastAsia="ru-RU"/>
            </w:rPr>
          </w:pPr>
          <w:r>
            <w:t xml:space="preserve">   </w:t>
          </w:r>
          <w:hyperlink w:anchor="_Toc90470161" w:history="1">
            <w:r w:rsidR="00AC52E4" w:rsidRPr="00067285">
              <w:rPr>
                <w:rStyle w:val="a4"/>
                <w:rFonts w:eastAsiaTheme="minorHAnsi"/>
                <w:noProof/>
                <w:lang w:eastAsia="en-US"/>
              </w:rPr>
              <w:t>9.</w:t>
            </w:r>
            <w:r w:rsidR="00AC52E4">
              <w:rPr>
                <w:rFonts w:asciiTheme="minorHAnsi" w:eastAsiaTheme="minorEastAsia" w:hAnsiTheme="minorHAnsi" w:cstheme="minorBidi"/>
                <w:b w:val="0"/>
                <w:bCs w:val="0"/>
                <w:noProof/>
                <w:sz w:val="22"/>
                <w:szCs w:val="22"/>
                <w:lang w:val="ru-RU" w:eastAsia="ru-RU"/>
              </w:rPr>
              <w:tab/>
            </w:r>
            <w:r w:rsidR="00AC52E4" w:rsidRPr="00067285">
              <w:rPr>
                <w:rStyle w:val="a4"/>
                <w:rFonts w:eastAsiaTheme="minorHAnsi"/>
                <w:noProof/>
                <w:lang w:eastAsia="en-US"/>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r w:rsidR="00AC52E4">
              <w:rPr>
                <w:noProof/>
                <w:webHidden/>
              </w:rPr>
              <w:tab/>
            </w:r>
            <w:r w:rsidR="00AC52E4">
              <w:rPr>
                <w:noProof/>
                <w:webHidden/>
              </w:rPr>
              <w:fldChar w:fldCharType="begin"/>
            </w:r>
            <w:r w:rsidR="00AC52E4">
              <w:rPr>
                <w:noProof/>
                <w:webHidden/>
              </w:rPr>
              <w:instrText xml:space="preserve"> PAGEREF _Toc90470161 \h </w:instrText>
            </w:r>
            <w:r w:rsidR="00AC52E4">
              <w:rPr>
                <w:noProof/>
                <w:webHidden/>
              </w:rPr>
            </w:r>
            <w:r w:rsidR="00AC52E4">
              <w:rPr>
                <w:noProof/>
                <w:webHidden/>
              </w:rPr>
              <w:fldChar w:fldCharType="separate"/>
            </w:r>
            <w:r w:rsidR="00AC52E4">
              <w:rPr>
                <w:noProof/>
                <w:webHidden/>
              </w:rPr>
              <w:t>56</w:t>
            </w:r>
            <w:r w:rsidR="00AC52E4">
              <w:rPr>
                <w:noProof/>
                <w:webHidden/>
              </w:rPr>
              <w:fldChar w:fldCharType="end"/>
            </w:r>
          </w:hyperlink>
        </w:p>
        <w:p w:rsidR="00AC52E4" w:rsidRDefault="00084323" w:rsidP="00AC52E4">
          <w:pPr>
            <w:pStyle w:val="11"/>
            <w:tabs>
              <w:tab w:val="left" w:pos="720"/>
              <w:tab w:val="right" w:leader="dot" w:pos="9629"/>
            </w:tabs>
            <w:spacing w:after="0"/>
            <w:rPr>
              <w:rFonts w:asciiTheme="minorHAnsi" w:eastAsiaTheme="minorEastAsia" w:hAnsiTheme="minorHAnsi" w:cstheme="minorBidi"/>
              <w:b w:val="0"/>
              <w:bCs w:val="0"/>
              <w:noProof/>
              <w:sz w:val="22"/>
              <w:szCs w:val="22"/>
              <w:lang w:val="ru-RU" w:eastAsia="ru-RU"/>
            </w:rPr>
          </w:pPr>
          <w:r>
            <w:t xml:space="preserve">   </w:t>
          </w:r>
          <w:hyperlink w:anchor="_Toc90470162" w:history="1">
            <w:r w:rsidR="00AC52E4" w:rsidRPr="00067285">
              <w:rPr>
                <w:rStyle w:val="a4"/>
                <w:rFonts w:eastAsiaTheme="minorHAnsi"/>
                <w:noProof/>
                <w:lang w:eastAsia="en-US"/>
              </w:rPr>
              <w:t>10.</w:t>
            </w:r>
            <w:r w:rsidR="00AC52E4">
              <w:rPr>
                <w:rFonts w:asciiTheme="minorHAnsi" w:eastAsiaTheme="minorEastAsia" w:hAnsiTheme="minorHAnsi" w:cstheme="minorBidi"/>
                <w:b w:val="0"/>
                <w:bCs w:val="0"/>
                <w:noProof/>
                <w:sz w:val="22"/>
                <w:szCs w:val="22"/>
                <w:lang w:val="ru-RU" w:eastAsia="ru-RU"/>
              </w:rPr>
              <w:tab/>
            </w:r>
            <w:r w:rsidR="00AC52E4" w:rsidRPr="00067285">
              <w:rPr>
                <w:rStyle w:val="a4"/>
                <w:rFonts w:eastAsiaTheme="minorHAnsi"/>
                <w:noProof/>
                <w:lang w:eastAsia="en-US"/>
              </w:rPr>
              <w:t>Заходи, передбачені для здійснення моніторингу наслідків виконання документа державного планування, у тому числі для здоров’я населення</w:t>
            </w:r>
            <w:r w:rsidR="00AC52E4">
              <w:rPr>
                <w:noProof/>
                <w:webHidden/>
              </w:rPr>
              <w:tab/>
              <w:t>59</w:t>
            </w:r>
          </w:hyperlink>
        </w:p>
        <w:p w:rsidR="00AC52E4" w:rsidRDefault="00084323" w:rsidP="00AC52E4">
          <w:pPr>
            <w:pStyle w:val="11"/>
            <w:tabs>
              <w:tab w:val="left" w:pos="720"/>
              <w:tab w:val="right" w:leader="dot" w:pos="9629"/>
            </w:tabs>
            <w:spacing w:after="0"/>
            <w:rPr>
              <w:rFonts w:asciiTheme="minorHAnsi" w:eastAsiaTheme="minorEastAsia" w:hAnsiTheme="minorHAnsi" w:cstheme="minorBidi"/>
              <w:b w:val="0"/>
              <w:bCs w:val="0"/>
              <w:noProof/>
              <w:sz w:val="22"/>
              <w:szCs w:val="22"/>
              <w:lang w:val="ru-RU" w:eastAsia="ru-RU"/>
            </w:rPr>
          </w:pPr>
          <w:r>
            <w:t xml:space="preserve">   </w:t>
          </w:r>
          <w:hyperlink w:anchor="_Toc90470163" w:history="1">
            <w:r w:rsidR="00AC52E4" w:rsidRPr="00067285">
              <w:rPr>
                <w:rStyle w:val="a4"/>
                <w:rFonts w:eastAsiaTheme="minorHAnsi"/>
                <w:noProof/>
                <w:lang w:eastAsia="en-US"/>
              </w:rPr>
              <w:t>11.</w:t>
            </w:r>
            <w:r w:rsidR="00AC52E4">
              <w:rPr>
                <w:rFonts w:asciiTheme="minorHAnsi" w:eastAsiaTheme="minorEastAsia" w:hAnsiTheme="minorHAnsi" w:cstheme="minorBidi"/>
                <w:b w:val="0"/>
                <w:bCs w:val="0"/>
                <w:noProof/>
                <w:sz w:val="22"/>
                <w:szCs w:val="22"/>
                <w:lang w:val="ru-RU" w:eastAsia="ru-RU"/>
              </w:rPr>
              <w:tab/>
            </w:r>
            <w:r w:rsidR="00AC52E4" w:rsidRPr="00067285">
              <w:rPr>
                <w:rStyle w:val="a4"/>
                <w:rFonts w:eastAsiaTheme="minorHAnsi"/>
                <w:noProof/>
                <w:lang w:eastAsia="en-US"/>
              </w:rPr>
              <w:t>Опис ймовірних транскордонних наслідків для довкілля, у тому числі для здоров’я населення (за наявності)</w:t>
            </w:r>
            <w:r w:rsidR="00AC52E4">
              <w:rPr>
                <w:noProof/>
                <w:webHidden/>
              </w:rPr>
              <w:tab/>
            </w:r>
            <w:r w:rsidR="00AC52E4">
              <w:rPr>
                <w:noProof/>
                <w:webHidden/>
              </w:rPr>
              <w:fldChar w:fldCharType="begin"/>
            </w:r>
            <w:r w:rsidR="00AC52E4">
              <w:rPr>
                <w:noProof/>
                <w:webHidden/>
              </w:rPr>
              <w:instrText xml:space="preserve"> PAGEREF _Toc90470163 \h </w:instrText>
            </w:r>
            <w:r w:rsidR="00AC52E4">
              <w:rPr>
                <w:noProof/>
                <w:webHidden/>
              </w:rPr>
            </w:r>
            <w:r w:rsidR="00AC52E4">
              <w:rPr>
                <w:noProof/>
                <w:webHidden/>
              </w:rPr>
              <w:fldChar w:fldCharType="separate"/>
            </w:r>
            <w:r w:rsidR="00AC52E4">
              <w:rPr>
                <w:noProof/>
                <w:webHidden/>
              </w:rPr>
              <w:t>63</w:t>
            </w:r>
            <w:r w:rsidR="00AC52E4">
              <w:rPr>
                <w:noProof/>
                <w:webHidden/>
              </w:rPr>
              <w:fldChar w:fldCharType="end"/>
            </w:r>
          </w:hyperlink>
        </w:p>
        <w:p w:rsidR="00AC52E4" w:rsidRDefault="00084323" w:rsidP="00AC52E4">
          <w:pPr>
            <w:pStyle w:val="11"/>
            <w:tabs>
              <w:tab w:val="left" w:pos="720"/>
              <w:tab w:val="right" w:leader="dot" w:pos="9629"/>
            </w:tabs>
            <w:spacing w:after="0"/>
            <w:rPr>
              <w:rFonts w:asciiTheme="minorHAnsi" w:eastAsiaTheme="minorEastAsia" w:hAnsiTheme="minorHAnsi" w:cstheme="minorBidi"/>
              <w:b w:val="0"/>
              <w:bCs w:val="0"/>
              <w:noProof/>
              <w:sz w:val="22"/>
              <w:szCs w:val="22"/>
              <w:lang w:val="ru-RU" w:eastAsia="ru-RU"/>
            </w:rPr>
          </w:pPr>
          <w:r>
            <w:lastRenderedPageBreak/>
            <w:t xml:space="preserve">   </w:t>
          </w:r>
          <w:hyperlink w:anchor="_Toc90470164" w:history="1">
            <w:r w:rsidR="00AC52E4" w:rsidRPr="00067285">
              <w:rPr>
                <w:rStyle w:val="a4"/>
                <w:rFonts w:eastAsiaTheme="minorHAnsi"/>
                <w:noProof/>
                <w:lang w:eastAsia="en-US"/>
              </w:rPr>
              <w:t>12.</w:t>
            </w:r>
            <w:r w:rsidR="00AC52E4">
              <w:rPr>
                <w:rFonts w:asciiTheme="minorHAnsi" w:eastAsiaTheme="minorEastAsia" w:hAnsiTheme="minorHAnsi" w:cstheme="minorBidi"/>
                <w:b w:val="0"/>
                <w:bCs w:val="0"/>
                <w:noProof/>
                <w:sz w:val="22"/>
                <w:szCs w:val="22"/>
                <w:lang w:val="ru-RU" w:eastAsia="ru-RU"/>
              </w:rPr>
              <w:tab/>
            </w:r>
            <w:r w:rsidR="00AC52E4" w:rsidRPr="00067285">
              <w:rPr>
                <w:rStyle w:val="a4"/>
                <w:rFonts w:eastAsiaTheme="minorHAnsi"/>
                <w:noProof/>
                <w:lang w:eastAsia="en-US"/>
              </w:rPr>
              <w:t>Резюме нетехнічного характеру інформації, передбаченої пунктами 1-10 цієї частини, розраховане на широку аудиторію</w:t>
            </w:r>
            <w:r w:rsidR="00AC52E4">
              <w:rPr>
                <w:noProof/>
                <w:webHidden/>
              </w:rPr>
              <w:tab/>
            </w:r>
            <w:r w:rsidR="00AC52E4">
              <w:rPr>
                <w:noProof/>
                <w:webHidden/>
              </w:rPr>
              <w:fldChar w:fldCharType="begin"/>
            </w:r>
            <w:r w:rsidR="00AC52E4">
              <w:rPr>
                <w:noProof/>
                <w:webHidden/>
              </w:rPr>
              <w:instrText xml:space="preserve"> PAGEREF _Toc90470164 \h </w:instrText>
            </w:r>
            <w:r w:rsidR="00AC52E4">
              <w:rPr>
                <w:noProof/>
                <w:webHidden/>
              </w:rPr>
            </w:r>
            <w:r w:rsidR="00AC52E4">
              <w:rPr>
                <w:noProof/>
                <w:webHidden/>
              </w:rPr>
              <w:fldChar w:fldCharType="separate"/>
            </w:r>
            <w:r w:rsidR="00AC52E4">
              <w:rPr>
                <w:noProof/>
                <w:webHidden/>
              </w:rPr>
              <w:t>63</w:t>
            </w:r>
            <w:r w:rsidR="00AC52E4">
              <w:rPr>
                <w:noProof/>
                <w:webHidden/>
              </w:rPr>
              <w:fldChar w:fldCharType="end"/>
            </w:r>
          </w:hyperlink>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65" w:history="1">
            <w:r w:rsidRPr="00067285">
              <w:rPr>
                <w:rStyle w:val="a4"/>
                <w:iCs/>
                <w:noProof/>
              </w:rPr>
              <w:t>ДОДАТОК 1</w:t>
            </w:r>
            <w:r>
              <w:rPr>
                <w:noProof/>
                <w:webHidden/>
              </w:rPr>
              <w:tab/>
              <w:t>67</w:t>
            </w:r>
          </w:hyperlink>
        </w:p>
        <w:p w:rsidR="00AC52E4" w:rsidRDefault="00AC52E4" w:rsidP="00AC52E4">
          <w:pPr>
            <w:pStyle w:val="11"/>
            <w:tabs>
              <w:tab w:val="right" w:leader="dot" w:pos="9629"/>
            </w:tabs>
            <w:spacing w:after="0"/>
            <w:rPr>
              <w:rFonts w:asciiTheme="minorHAnsi" w:eastAsiaTheme="minorEastAsia" w:hAnsiTheme="minorHAnsi" w:cstheme="minorBidi"/>
              <w:b w:val="0"/>
              <w:bCs w:val="0"/>
              <w:noProof/>
              <w:sz w:val="22"/>
              <w:szCs w:val="22"/>
              <w:lang w:val="ru-RU" w:eastAsia="ru-RU"/>
            </w:rPr>
          </w:pPr>
          <w:hyperlink w:anchor="_Toc90470166" w:history="1">
            <w:r w:rsidRPr="00067285">
              <w:rPr>
                <w:rStyle w:val="a4"/>
                <w:noProof/>
              </w:rPr>
              <w:t>ДОДАТОК 2</w:t>
            </w:r>
            <w:r>
              <w:rPr>
                <w:noProof/>
                <w:webHidden/>
              </w:rPr>
              <w:tab/>
              <w:t>68</w:t>
            </w:r>
          </w:hyperlink>
        </w:p>
        <w:p w:rsidR="00AC52E4" w:rsidRDefault="00AC52E4" w:rsidP="00AC52E4">
          <w:pPr>
            <w:spacing w:line="240" w:lineRule="auto"/>
            <w:rPr>
              <w:sz w:val="28"/>
              <w:szCs w:val="28"/>
              <w:lang w:val="ru-RU"/>
            </w:rPr>
          </w:pPr>
          <w:r>
            <w:rPr>
              <w:rFonts w:asciiTheme="minorHAnsi" w:hAnsiTheme="minorHAnsi"/>
              <w:caps/>
              <w:sz w:val="28"/>
              <w:szCs w:val="28"/>
              <w:lang w:val="ru-RU"/>
            </w:rPr>
            <w:fldChar w:fldCharType="end"/>
          </w:r>
        </w:p>
      </w:sdtContent>
    </w:sdt>
    <w:p w:rsidR="00C37D3A" w:rsidRPr="00E85E10" w:rsidRDefault="00C37D3A" w:rsidP="00AC52E4">
      <w:pPr>
        <w:spacing w:line="240" w:lineRule="auto"/>
        <w:rPr>
          <w:sz w:val="28"/>
          <w:szCs w:val="28"/>
          <w:lang w:val="ru-RU"/>
        </w:rPr>
      </w:pPr>
    </w:p>
    <w:p w:rsidR="00E629A3" w:rsidRDefault="00E629A3"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6F36D4" w:rsidRDefault="006F36D4" w:rsidP="0075260C">
      <w:pPr>
        <w:pStyle w:val="22"/>
        <w:spacing w:before="0" w:after="0" w:line="240" w:lineRule="auto"/>
        <w:rPr>
          <w:rFonts w:cs="Times New Roman"/>
          <w:sz w:val="28"/>
          <w:szCs w:val="28"/>
        </w:rPr>
      </w:pPr>
    </w:p>
    <w:p w:rsidR="004E36A4" w:rsidRPr="00171DD1" w:rsidRDefault="004E36A4" w:rsidP="0075260C">
      <w:pPr>
        <w:spacing w:line="240" w:lineRule="auto"/>
        <w:rPr>
          <w:sz w:val="28"/>
          <w:szCs w:val="28"/>
          <w:lang w:val="ru-RU"/>
        </w:rPr>
      </w:pPr>
    </w:p>
    <w:p w:rsidR="006C67FD" w:rsidRPr="00171DD1" w:rsidRDefault="006F36D4" w:rsidP="0075260C">
      <w:pPr>
        <w:widowControl/>
        <w:suppressAutoHyphens w:val="0"/>
        <w:spacing w:line="240" w:lineRule="auto"/>
        <w:jc w:val="left"/>
        <w:textAlignment w:val="auto"/>
        <w:rPr>
          <w:sz w:val="28"/>
          <w:szCs w:val="28"/>
          <w:lang w:val="ru-RU"/>
        </w:rPr>
      </w:pPr>
      <w:r>
        <w:rPr>
          <w:sz w:val="28"/>
          <w:szCs w:val="28"/>
          <w:lang w:val="ru-RU"/>
        </w:rPr>
        <w:br w:type="page"/>
      </w:r>
    </w:p>
    <w:p w:rsidR="00397AFF" w:rsidRDefault="00463735" w:rsidP="0075260C">
      <w:pPr>
        <w:pStyle w:val="ab"/>
        <w:widowControl/>
        <w:numPr>
          <w:ilvl w:val="0"/>
          <w:numId w:val="39"/>
        </w:numPr>
        <w:tabs>
          <w:tab w:val="left" w:pos="284"/>
          <w:tab w:val="left" w:pos="1134"/>
        </w:tabs>
        <w:suppressAutoHyphens w:val="0"/>
        <w:autoSpaceDE w:val="0"/>
        <w:autoSpaceDN w:val="0"/>
        <w:adjustRightInd w:val="0"/>
        <w:spacing w:line="240" w:lineRule="auto"/>
        <w:textAlignment w:val="auto"/>
        <w:outlineLvl w:val="0"/>
        <w:rPr>
          <w:rFonts w:eastAsiaTheme="minorHAnsi"/>
          <w:b/>
          <w:sz w:val="28"/>
          <w:szCs w:val="28"/>
          <w:lang w:val="ru-RU" w:eastAsia="en-US"/>
        </w:rPr>
      </w:pPr>
      <w:bookmarkStart w:id="3" w:name="_Toc90470139"/>
      <w:proofErr w:type="spellStart"/>
      <w:r w:rsidRPr="00397AFF">
        <w:rPr>
          <w:rFonts w:eastAsiaTheme="minorHAnsi"/>
          <w:b/>
          <w:sz w:val="28"/>
          <w:szCs w:val="28"/>
          <w:lang w:val="ru-RU" w:eastAsia="en-US"/>
        </w:rPr>
        <w:lastRenderedPageBreak/>
        <w:t>Зміст</w:t>
      </w:r>
      <w:proofErr w:type="spellEnd"/>
      <w:r w:rsidRPr="00397AFF">
        <w:rPr>
          <w:rFonts w:eastAsiaTheme="minorHAnsi"/>
          <w:b/>
          <w:sz w:val="28"/>
          <w:szCs w:val="28"/>
          <w:lang w:val="ru-RU" w:eastAsia="en-US"/>
        </w:rPr>
        <w:t xml:space="preserve"> та </w:t>
      </w:r>
      <w:proofErr w:type="spellStart"/>
      <w:r w:rsidRPr="00397AFF">
        <w:rPr>
          <w:rFonts w:eastAsiaTheme="minorHAnsi"/>
          <w:b/>
          <w:sz w:val="28"/>
          <w:szCs w:val="28"/>
          <w:lang w:val="ru-RU" w:eastAsia="en-US"/>
        </w:rPr>
        <w:t>основні</w:t>
      </w:r>
      <w:proofErr w:type="spellEnd"/>
      <w:r w:rsidRPr="00397AFF">
        <w:rPr>
          <w:rFonts w:eastAsiaTheme="minorHAnsi"/>
          <w:b/>
          <w:sz w:val="28"/>
          <w:szCs w:val="28"/>
          <w:lang w:val="ru-RU" w:eastAsia="en-US"/>
        </w:rPr>
        <w:t xml:space="preserve"> </w:t>
      </w:r>
      <w:proofErr w:type="spellStart"/>
      <w:r w:rsidRPr="00397AFF">
        <w:rPr>
          <w:rFonts w:eastAsiaTheme="minorHAnsi"/>
          <w:b/>
          <w:sz w:val="28"/>
          <w:szCs w:val="28"/>
          <w:lang w:val="ru-RU" w:eastAsia="en-US"/>
        </w:rPr>
        <w:t>цілі</w:t>
      </w:r>
      <w:proofErr w:type="spellEnd"/>
      <w:r w:rsidRPr="00397AFF">
        <w:rPr>
          <w:rFonts w:eastAsiaTheme="minorHAnsi"/>
          <w:b/>
          <w:sz w:val="28"/>
          <w:szCs w:val="28"/>
          <w:lang w:val="ru-RU" w:eastAsia="en-US"/>
        </w:rPr>
        <w:t xml:space="preserve"> документа державного </w:t>
      </w:r>
      <w:proofErr w:type="spellStart"/>
      <w:r w:rsidRPr="00397AFF">
        <w:rPr>
          <w:rFonts w:eastAsiaTheme="minorHAnsi"/>
          <w:b/>
          <w:sz w:val="28"/>
          <w:szCs w:val="28"/>
          <w:lang w:val="ru-RU" w:eastAsia="en-US"/>
        </w:rPr>
        <w:t>планування</w:t>
      </w:r>
      <w:proofErr w:type="spellEnd"/>
      <w:r w:rsidRPr="00397AFF">
        <w:rPr>
          <w:rFonts w:eastAsiaTheme="minorHAnsi"/>
          <w:b/>
          <w:sz w:val="28"/>
          <w:szCs w:val="28"/>
          <w:lang w:val="ru-RU" w:eastAsia="en-US"/>
        </w:rPr>
        <w:t xml:space="preserve"> (ДДП),</w:t>
      </w:r>
      <w:bookmarkEnd w:id="3"/>
      <w:r w:rsidRPr="00397AFF">
        <w:rPr>
          <w:rFonts w:eastAsiaTheme="minorHAnsi"/>
          <w:b/>
          <w:sz w:val="28"/>
          <w:szCs w:val="28"/>
          <w:lang w:val="ru-RU" w:eastAsia="en-US"/>
        </w:rPr>
        <w:t xml:space="preserve"> </w:t>
      </w:r>
    </w:p>
    <w:p w:rsidR="00A821EF" w:rsidRPr="00397AFF" w:rsidRDefault="00463735" w:rsidP="0075260C">
      <w:pPr>
        <w:widowControl/>
        <w:tabs>
          <w:tab w:val="left" w:pos="284"/>
          <w:tab w:val="left" w:pos="1134"/>
        </w:tabs>
        <w:suppressAutoHyphens w:val="0"/>
        <w:autoSpaceDE w:val="0"/>
        <w:autoSpaceDN w:val="0"/>
        <w:adjustRightInd w:val="0"/>
        <w:spacing w:line="240" w:lineRule="auto"/>
        <w:textAlignment w:val="auto"/>
        <w:outlineLvl w:val="0"/>
        <w:rPr>
          <w:rFonts w:eastAsiaTheme="minorHAnsi"/>
          <w:b/>
          <w:sz w:val="28"/>
          <w:szCs w:val="28"/>
          <w:lang w:val="ru-RU" w:eastAsia="en-US"/>
        </w:rPr>
      </w:pPr>
      <w:bookmarkStart w:id="4" w:name="_Toc90470140"/>
      <w:proofErr w:type="spellStart"/>
      <w:r w:rsidRPr="00397AFF">
        <w:rPr>
          <w:rFonts w:eastAsiaTheme="minorHAnsi"/>
          <w:b/>
          <w:sz w:val="28"/>
          <w:szCs w:val="28"/>
          <w:lang w:val="ru-RU" w:eastAsia="en-US"/>
        </w:rPr>
        <w:t>його</w:t>
      </w:r>
      <w:proofErr w:type="spellEnd"/>
      <w:r w:rsidRPr="00397AFF">
        <w:rPr>
          <w:rFonts w:eastAsiaTheme="minorHAnsi"/>
          <w:b/>
          <w:sz w:val="28"/>
          <w:szCs w:val="28"/>
          <w:lang w:val="ru-RU" w:eastAsia="en-US"/>
        </w:rPr>
        <w:t xml:space="preserve"> </w:t>
      </w:r>
      <w:proofErr w:type="spellStart"/>
      <w:r w:rsidRPr="00397AFF">
        <w:rPr>
          <w:rFonts w:eastAsiaTheme="minorHAnsi"/>
          <w:b/>
          <w:sz w:val="28"/>
          <w:szCs w:val="28"/>
          <w:lang w:val="ru-RU" w:eastAsia="en-US"/>
        </w:rPr>
        <w:t>звязок</w:t>
      </w:r>
      <w:proofErr w:type="spellEnd"/>
      <w:r w:rsidRPr="00397AFF">
        <w:rPr>
          <w:rFonts w:eastAsiaTheme="minorHAnsi"/>
          <w:b/>
          <w:sz w:val="28"/>
          <w:szCs w:val="28"/>
          <w:lang w:val="ru-RU" w:eastAsia="en-US"/>
        </w:rPr>
        <w:t xml:space="preserve"> </w:t>
      </w:r>
      <w:proofErr w:type="spellStart"/>
      <w:r w:rsidRPr="00397AFF">
        <w:rPr>
          <w:rFonts w:eastAsiaTheme="minorHAnsi"/>
          <w:b/>
          <w:sz w:val="28"/>
          <w:szCs w:val="28"/>
          <w:lang w:val="ru-RU" w:eastAsia="en-US"/>
        </w:rPr>
        <w:t>з</w:t>
      </w:r>
      <w:proofErr w:type="spellEnd"/>
      <w:r w:rsidRPr="00397AFF">
        <w:rPr>
          <w:rFonts w:eastAsiaTheme="minorHAnsi"/>
          <w:b/>
          <w:sz w:val="28"/>
          <w:szCs w:val="28"/>
          <w:lang w:val="ru-RU" w:eastAsia="en-US"/>
        </w:rPr>
        <w:t xml:space="preserve"> </w:t>
      </w:r>
      <w:proofErr w:type="spellStart"/>
      <w:r w:rsidRPr="00397AFF">
        <w:rPr>
          <w:rFonts w:eastAsiaTheme="minorHAnsi"/>
          <w:b/>
          <w:sz w:val="28"/>
          <w:szCs w:val="28"/>
          <w:lang w:val="ru-RU" w:eastAsia="en-US"/>
        </w:rPr>
        <w:t>іншими</w:t>
      </w:r>
      <w:proofErr w:type="spellEnd"/>
      <w:r w:rsidRPr="00397AFF">
        <w:rPr>
          <w:rFonts w:eastAsiaTheme="minorHAnsi"/>
          <w:b/>
          <w:sz w:val="28"/>
          <w:szCs w:val="28"/>
          <w:lang w:val="ru-RU" w:eastAsia="en-US"/>
        </w:rPr>
        <w:t xml:space="preserve"> ДДП.</w:t>
      </w:r>
      <w:bookmarkEnd w:id="4"/>
    </w:p>
    <w:p w:rsidR="00463735" w:rsidRPr="004F4EBC" w:rsidRDefault="00463735" w:rsidP="0075260C">
      <w:pPr>
        <w:pStyle w:val="ab"/>
        <w:widowControl/>
        <w:tabs>
          <w:tab w:val="left" w:pos="993"/>
        </w:tabs>
        <w:suppressAutoHyphens w:val="0"/>
        <w:autoSpaceDE w:val="0"/>
        <w:autoSpaceDN w:val="0"/>
        <w:adjustRightInd w:val="0"/>
        <w:spacing w:line="240" w:lineRule="auto"/>
        <w:ind w:left="1069"/>
        <w:textAlignment w:val="auto"/>
        <w:outlineLvl w:val="0"/>
        <w:rPr>
          <w:rFonts w:eastAsiaTheme="minorHAnsi"/>
          <w:b/>
          <w:sz w:val="28"/>
          <w:szCs w:val="28"/>
          <w:lang w:val="ru-RU" w:eastAsia="en-US"/>
        </w:rPr>
      </w:pPr>
    </w:p>
    <w:p w:rsidR="00F82B7E" w:rsidRPr="00591175" w:rsidRDefault="00F82B7E" w:rsidP="0075260C">
      <w:pPr>
        <w:pStyle w:val="Default"/>
        <w:ind w:firstLine="708"/>
        <w:jc w:val="both"/>
        <w:rPr>
          <w:rFonts w:ascii="Times New Roman" w:hAnsi="Times New Roman" w:cs="Times New Roman"/>
          <w:color w:val="auto"/>
          <w:sz w:val="28"/>
          <w:szCs w:val="28"/>
          <w:lang w:val="uk-UA"/>
        </w:rPr>
      </w:pPr>
      <w:r w:rsidRPr="004F4EBC">
        <w:rPr>
          <w:rFonts w:ascii="Times New Roman" w:hAnsi="Times New Roman" w:cs="Times New Roman"/>
          <w:color w:val="auto"/>
          <w:sz w:val="28"/>
          <w:szCs w:val="28"/>
          <w:lang w:val="uk-UA"/>
        </w:rPr>
        <w:t>Програма економічного і соціального розвитку міста Прилуки на 202</w:t>
      </w:r>
      <w:r w:rsidR="00932B3B">
        <w:rPr>
          <w:rFonts w:ascii="Times New Roman" w:hAnsi="Times New Roman" w:cs="Times New Roman"/>
          <w:color w:val="auto"/>
          <w:sz w:val="28"/>
          <w:szCs w:val="28"/>
          <w:lang w:val="uk-UA"/>
        </w:rPr>
        <w:t>3</w:t>
      </w:r>
      <w:r w:rsidRPr="004F4EBC">
        <w:rPr>
          <w:rFonts w:ascii="Times New Roman" w:hAnsi="Times New Roman" w:cs="Times New Roman"/>
          <w:color w:val="auto"/>
          <w:sz w:val="28"/>
          <w:szCs w:val="28"/>
          <w:lang w:val="uk-UA"/>
        </w:rPr>
        <w:t xml:space="preserve"> рік (далі - Програма) </w:t>
      </w:r>
      <w:r w:rsidR="00164514" w:rsidRPr="004F4EBC">
        <w:rPr>
          <w:rFonts w:ascii="Times New Roman" w:hAnsi="Times New Roman" w:cs="Times New Roman"/>
          <w:color w:val="auto"/>
          <w:sz w:val="28"/>
          <w:szCs w:val="28"/>
          <w:lang w:val="uk-UA"/>
        </w:rPr>
        <w:t>в</w:t>
      </w:r>
      <w:proofErr w:type="spellStart"/>
      <w:r w:rsidR="00164514" w:rsidRPr="004F4EBC">
        <w:rPr>
          <w:rStyle w:val="xfm05417487"/>
          <w:rFonts w:ascii="Times New Roman" w:hAnsi="Times New Roman" w:cs="Times New Roman"/>
          <w:color w:val="auto"/>
          <w:sz w:val="28"/>
          <w:szCs w:val="28"/>
        </w:rPr>
        <w:t>ідповідно</w:t>
      </w:r>
      <w:proofErr w:type="spellEnd"/>
      <w:r w:rsidR="00164514" w:rsidRPr="004F4EBC">
        <w:rPr>
          <w:rStyle w:val="xfm05417487"/>
          <w:rFonts w:ascii="Times New Roman" w:hAnsi="Times New Roman" w:cs="Times New Roman"/>
          <w:color w:val="auto"/>
          <w:sz w:val="28"/>
          <w:szCs w:val="28"/>
        </w:rPr>
        <w:t xml:space="preserve"> до пункту 3 </w:t>
      </w:r>
      <w:proofErr w:type="spellStart"/>
      <w:r w:rsidR="00164514" w:rsidRPr="004F4EBC">
        <w:rPr>
          <w:rStyle w:val="xfm05417487"/>
          <w:rFonts w:ascii="Times New Roman" w:hAnsi="Times New Roman" w:cs="Times New Roman"/>
          <w:color w:val="auto"/>
          <w:sz w:val="28"/>
          <w:szCs w:val="28"/>
        </w:rPr>
        <w:t>частини</w:t>
      </w:r>
      <w:proofErr w:type="spellEnd"/>
      <w:r w:rsidR="00164514" w:rsidRPr="004F4EBC">
        <w:rPr>
          <w:rStyle w:val="xfm05417487"/>
          <w:rFonts w:ascii="Times New Roman" w:hAnsi="Times New Roman" w:cs="Times New Roman"/>
          <w:color w:val="auto"/>
          <w:sz w:val="28"/>
          <w:szCs w:val="28"/>
        </w:rPr>
        <w:t xml:space="preserve"> </w:t>
      </w:r>
      <w:proofErr w:type="spellStart"/>
      <w:r w:rsidR="00164514" w:rsidRPr="004F4EBC">
        <w:rPr>
          <w:rStyle w:val="xfm05417487"/>
          <w:rFonts w:ascii="Times New Roman" w:hAnsi="Times New Roman" w:cs="Times New Roman"/>
          <w:color w:val="auto"/>
          <w:sz w:val="28"/>
          <w:szCs w:val="28"/>
        </w:rPr>
        <w:t>першої</w:t>
      </w:r>
      <w:proofErr w:type="spellEnd"/>
      <w:r w:rsidR="00164514" w:rsidRPr="004F4EBC">
        <w:rPr>
          <w:rStyle w:val="xfm05417487"/>
          <w:rFonts w:ascii="Times New Roman" w:hAnsi="Times New Roman" w:cs="Times New Roman"/>
          <w:color w:val="auto"/>
          <w:sz w:val="28"/>
          <w:szCs w:val="28"/>
        </w:rPr>
        <w:t xml:space="preserve"> </w:t>
      </w:r>
      <w:proofErr w:type="spellStart"/>
      <w:r w:rsidR="00164514" w:rsidRPr="004F4EBC">
        <w:rPr>
          <w:rStyle w:val="xfm05417487"/>
          <w:rFonts w:ascii="Times New Roman" w:hAnsi="Times New Roman" w:cs="Times New Roman"/>
          <w:color w:val="auto"/>
          <w:sz w:val="28"/>
          <w:szCs w:val="28"/>
        </w:rPr>
        <w:t>статті</w:t>
      </w:r>
      <w:proofErr w:type="spellEnd"/>
      <w:r w:rsidR="00164514" w:rsidRPr="004F4EBC">
        <w:rPr>
          <w:rStyle w:val="xfm05417487"/>
          <w:rFonts w:ascii="Times New Roman" w:hAnsi="Times New Roman" w:cs="Times New Roman"/>
          <w:color w:val="auto"/>
          <w:sz w:val="28"/>
          <w:szCs w:val="28"/>
        </w:rPr>
        <w:t xml:space="preserve"> 1 Закону </w:t>
      </w:r>
      <w:proofErr w:type="spellStart"/>
      <w:r w:rsidR="00164514" w:rsidRPr="004F4EBC">
        <w:rPr>
          <w:rStyle w:val="xfm05417487"/>
          <w:rFonts w:ascii="Times New Roman" w:hAnsi="Times New Roman" w:cs="Times New Roman"/>
          <w:color w:val="auto"/>
          <w:sz w:val="28"/>
          <w:szCs w:val="28"/>
        </w:rPr>
        <w:t>України</w:t>
      </w:r>
      <w:proofErr w:type="spellEnd"/>
      <w:r w:rsidR="00164514" w:rsidRPr="004F4EBC">
        <w:rPr>
          <w:rStyle w:val="xfm05417487"/>
          <w:rFonts w:ascii="Times New Roman" w:hAnsi="Times New Roman" w:cs="Times New Roman"/>
          <w:color w:val="auto"/>
          <w:sz w:val="28"/>
          <w:szCs w:val="28"/>
        </w:rPr>
        <w:t xml:space="preserve"> про</w:t>
      </w:r>
      <w:r w:rsidR="00164514" w:rsidRPr="004F4EBC">
        <w:rPr>
          <w:rFonts w:ascii="Times New Roman" w:hAnsi="Times New Roman" w:cs="Times New Roman"/>
          <w:color w:val="auto"/>
          <w:sz w:val="28"/>
          <w:szCs w:val="28"/>
          <w:lang w:val="uk-UA"/>
        </w:rPr>
        <w:t xml:space="preserve"> </w:t>
      </w:r>
      <w:r w:rsidR="00164514" w:rsidRPr="004F4EBC">
        <w:rPr>
          <w:rStyle w:val="xfm05417487"/>
          <w:rFonts w:ascii="Times New Roman" w:hAnsi="Times New Roman" w:cs="Times New Roman"/>
          <w:color w:val="auto"/>
          <w:sz w:val="28"/>
          <w:szCs w:val="28"/>
        </w:rPr>
        <w:t xml:space="preserve">«Про </w:t>
      </w:r>
      <w:proofErr w:type="spellStart"/>
      <w:r w:rsidR="00164514" w:rsidRPr="004F4EBC">
        <w:rPr>
          <w:rStyle w:val="xfm05417487"/>
          <w:rFonts w:ascii="Times New Roman" w:hAnsi="Times New Roman" w:cs="Times New Roman"/>
          <w:color w:val="auto"/>
          <w:sz w:val="28"/>
          <w:szCs w:val="28"/>
        </w:rPr>
        <w:t>стратегічну</w:t>
      </w:r>
      <w:proofErr w:type="spellEnd"/>
      <w:r w:rsidR="00164514" w:rsidRPr="004F4EBC">
        <w:rPr>
          <w:rStyle w:val="xfm05417487"/>
          <w:rFonts w:ascii="Times New Roman" w:hAnsi="Times New Roman" w:cs="Times New Roman"/>
          <w:color w:val="auto"/>
          <w:sz w:val="28"/>
          <w:szCs w:val="28"/>
        </w:rPr>
        <w:t xml:space="preserve"> </w:t>
      </w:r>
      <w:proofErr w:type="spellStart"/>
      <w:r w:rsidR="00164514" w:rsidRPr="004F4EBC">
        <w:rPr>
          <w:rStyle w:val="xfm05417487"/>
          <w:rFonts w:ascii="Times New Roman" w:hAnsi="Times New Roman" w:cs="Times New Roman"/>
          <w:color w:val="auto"/>
          <w:sz w:val="28"/>
          <w:szCs w:val="28"/>
        </w:rPr>
        <w:t>екологічну</w:t>
      </w:r>
      <w:proofErr w:type="spellEnd"/>
      <w:r w:rsidR="00164514" w:rsidRPr="004F4EBC">
        <w:rPr>
          <w:rStyle w:val="xfm05417487"/>
          <w:rFonts w:ascii="Times New Roman" w:hAnsi="Times New Roman" w:cs="Times New Roman"/>
          <w:color w:val="auto"/>
          <w:sz w:val="28"/>
          <w:szCs w:val="28"/>
        </w:rPr>
        <w:t xml:space="preserve"> </w:t>
      </w:r>
      <w:proofErr w:type="spellStart"/>
      <w:r w:rsidR="00164514" w:rsidRPr="004F4EBC">
        <w:rPr>
          <w:rStyle w:val="xfm05417487"/>
          <w:rFonts w:ascii="Times New Roman" w:hAnsi="Times New Roman" w:cs="Times New Roman"/>
          <w:color w:val="auto"/>
          <w:sz w:val="28"/>
          <w:szCs w:val="28"/>
        </w:rPr>
        <w:t>оцінку</w:t>
      </w:r>
      <w:proofErr w:type="spellEnd"/>
      <w:r w:rsidR="00164514" w:rsidRPr="004F4EBC">
        <w:rPr>
          <w:rStyle w:val="xfm05417487"/>
          <w:rFonts w:ascii="Times New Roman" w:hAnsi="Times New Roman" w:cs="Times New Roman"/>
          <w:color w:val="auto"/>
          <w:sz w:val="28"/>
          <w:szCs w:val="28"/>
        </w:rPr>
        <w:t xml:space="preserve">» </w:t>
      </w:r>
      <w:r w:rsidRPr="004F4EBC">
        <w:rPr>
          <w:rFonts w:ascii="Times New Roman" w:hAnsi="Times New Roman" w:cs="Times New Roman"/>
          <w:color w:val="auto"/>
          <w:sz w:val="28"/>
          <w:szCs w:val="28"/>
          <w:lang w:val="uk-UA"/>
        </w:rPr>
        <w:t>є документом державного планування місцевого рівня, яким визначаються пріоритетні напрями економічного і соціального розвитку, підвищення стандартів життя населення шляхом розбудови інфр</w:t>
      </w:r>
      <w:r w:rsidRPr="00591175">
        <w:rPr>
          <w:rFonts w:ascii="Times New Roman" w:hAnsi="Times New Roman" w:cs="Times New Roman"/>
          <w:color w:val="auto"/>
          <w:sz w:val="28"/>
          <w:szCs w:val="28"/>
          <w:lang w:val="uk-UA"/>
        </w:rPr>
        <w:t xml:space="preserve">аструктури, забезпечення якості та загальної доступності публічних послуг, підтримки ініціатив малого бізнесу та створення позитивного іміджу міста Прилуки. </w:t>
      </w:r>
    </w:p>
    <w:p w:rsidR="00164514" w:rsidRPr="00591175" w:rsidRDefault="00164514" w:rsidP="0075260C">
      <w:pPr>
        <w:pStyle w:val="af0"/>
        <w:spacing w:before="0" w:beforeAutospacing="0" w:after="0" w:afterAutospacing="0"/>
        <w:ind w:firstLine="708"/>
        <w:jc w:val="both"/>
        <w:rPr>
          <w:sz w:val="28"/>
          <w:szCs w:val="28"/>
          <w:lang w:val="uk-UA"/>
        </w:rPr>
      </w:pPr>
      <w:r w:rsidRPr="00591175">
        <w:rPr>
          <w:rStyle w:val="xfm05417487"/>
          <w:sz w:val="28"/>
          <w:szCs w:val="28"/>
          <w:lang w:val="uk-UA"/>
        </w:rPr>
        <w:t>Програма розроблена з урахуванням</w:t>
      </w:r>
      <w:r w:rsidRPr="00591175">
        <w:rPr>
          <w:sz w:val="28"/>
          <w:szCs w:val="28"/>
          <w:lang w:val="uk-UA"/>
        </w:rPr>
        <w:t xml:space="preserve"> </w:t>
      </w:r>
      <w:r w:rsidRPr="00591175">
        <w:rPr>
          <w:rStyle w:val="xfm05417487"/>
          <w:sz w:val="28"/>
          <w:szCs w:val="28"/>
          <w:lang w:val="uk-UA"/>
        </w:rPr>
        <w:t>норм Конституції України, законів України «Про місцеве самоврядування в</w:t>
      </w:r>
      <w:r w:rsidRPr="00591175">
        <w:rPr>
          <w:sz w:val="28"/>
          <w:szCs w:val="28"/>
          <w:lang w:val="uk-UA"/>
        </w:rPr>
        <w:t xml:space="preserve"> </w:t>
      </w:r>
      <w:r w:rsidRPr="00591175">
        <w:rPr>
          <w:rStyle w:val="xfm05417487"/>
          <w:sz w:val="28"/>
          <w:szCs w:val="28"/>
          <w:lang w:val="uk-UA"/>
        </w:rPr>
        <w:t>Україні», «Про державне прогнозування та розроблення програм</w:t>
      </w:r>
      <w:r w:rsidRPr="00591175">
        <w:rPr>
          <w:sz w:val="28"/>
          <w:szCs w:val="28"/>
          <w:lang w:val="uk-UA"/>
        </w:rPr>
        <w:t xml:space="preserve"> </w:t>
      </w:r>
      <w:r w:rsidRPr="00591175">
        <w:rPr>
          <w:rStyle w:val="xfm05417487"/>
          <w:sz w:val="28"/>
          <w:szCs w:val="28"/>
          <w:lang w:val="uk-UA"/>
        </w:rPr>
        <w:t>економічного і соціальною розвитку України», Стратегії сталою розвитку</w:t>
      </w:r>
      <w:r w:rsidRPr="00591175">
        <w:rPr>
          <w:sz w:val="28"/>
          <w:szCs w:val="28"/>
          <w:lang w:val="uk-UA"/>
        </w:rPr>
        <w:t xml:space="preserve"> </w:t>
      </w:r>
      <w:r w:rsidRPr="00591175">
        <w:rPr>
          <w:rStyle w:val="xfm05417487"/>
          <w:sz w:val="28"/>
          <w:szCs w:val="28"/>
          <w:lang w:val="uk-UA"/>
        </w:rPr>
        <w:t>Чернігівської області на період до 2027 року, Плану заходів з її реалізації у</w:t>
      </w:r>
      <w:r w:rsidRPr="00591175">
        <w:rPr>
          <w:sz w:val="28"/>
          <w:szCs w:val="28"/>
          <w:lang w:val="uk-UA"/>
        </w:rPr>
        <w:t xml:space="preserve"> </w:t>
      </w:r>
      <w:r w:rsidRPr="00591175">
        <w:rPr>
          <w:rStyle w:val="xfm05417487"/>
          <w:sz w:val="28"/>
          <w:szCs w:val="28"/>
          <w:lang w:val="uk-UA"/>
        </w:rPr>
        <w:t>2021-2023</w:t>
      </w:r>
      <w:r w:rsidRPr="00591175">
        <w:rPr>
          <w:sz w:val="28"/>
          <w:szCs w:val="28"/>
          <w:lang w:val="uk-UA"/>
        </w:rPr>
        <w:t xml:space="preserve"> роках.</w:t>
      </w:r>
    </w:p>
    <w:p w:rsidR="00164514" w:rsidRPr="00591175" w:rsidRDefault="00164514" w:rsidP="0075260C">
      <w:pPr>
        <w:pStyle w:val="af0"/>
        <w:spacing w:before="0" w:beforeAutospacing="0" w:after="0" w:afterAutospacing="0"/>
        <w:ind w:firstLine="709"/>
        <w:jc w:val="both"/>
        <w:rPr>
          <w:sz w:val="28"/>
          <w:szCs w:val="28"/>
          <w:lang w:val="uk-UA"/>
        </w:rPr>
      </w:pPr>
      <w:r w:rsidRPr="00591175">
        <w:rPr>
          <w:rStyle w:val="xfm05417487"/>
          <w:sz w:val="28"/>
          <w:szCs w:val="28"/>
          <w:lang w:val="uk-UA"/>
        </w:rPr>
        <w:t>Проект Програми готується за пропозиціями структурних підрозділів міської ради з урахуванням пропозицій підприємств, установ та організацій</w:t>
      </w:r>
      <w:r w:rsidRPr="00591175">
        <w:rPr>
          <w:sz w:val="28"/>
          <w:szCs w:val="28"/>
          <w:lang w:val="uk-UA"/>
        </w:rPr>
        <w:t xml:space="preserve"> </w:t>
      </w:r>
      <w:r w:rsidRPr="00591175">
        <w:rPr>
          <w:rStyle w:val="xfm05417487"/>
          <w:sz w:val="28"/>
          <w:szCs w:val="28"/>
          <w:lang w:val="uk-UA"/>
        </w:rPr>
        <w:t>міста, що задіяні у виконанні визначених завдань.</w:t>
      </w:r>
    </w:p>
    <w:p w:rsidR="007B3729" w:rsidRPr="00591175" w:rsidRDefault="007B3729" w:rsidP="0075260C">
      <w:pPr>
        <w:pStyle w:val="af0"/>
        <w:spacing w:before="0" w:beforeAutospacing="0" w:after="0" w:afterAutospacing="0"/>
        <w:ind w:firstLine="709"/>
        <w:jc w:val="both"/>
        <w:rPr>
          <w:sz w:val="28"/>
          <w:szCs w:val="28"/>
          <w:lang w:val="uk-UA"/>
        </w:rPr>
      </w:pPr>
      <w:r w:rsidRPr="00591175">
        <w:rPr>
          <w:rStyle w:val="xfm05417487"/>
          <w:sz w:val="28"/>
          <w:szCs w:val="28"/>
          <w:lang w:val="uk-UA"/>
        </w:rPr>
        <w:t>Мета Програми полягає у забезпеченні узгодження спільних дій органу</w:t>
      </w:r>
      <w:r w:rsidRPr="00591175">
        <w:rPr>
          <w:sz w:val="28"/>
          <w:szCs w:val="28"/>
          <w:lang w:val="uk-UA"/>
        </w:rPr>
        <w:t xml:space="preserve"> </w:t>
      </w:r>
      <w:r w:rsidRPr="00591175">
        <w:rPr>
          <w:rStyle w:val="xfm05417487"/>
          <w:sz w:val="28"/>
          <w:szCs w:val="28"/>
          <w:lang w:val="uk-UA"/>
        </w:rPr>
        <w:t>місцевого самоврядування та суб’єктів господарювання, які знаходяться на</w:t>
      </w:r>
      <w:r w:rsidRPr="00591175">
        <w:rPr>
          <w:sz w:val="28"/>
          <w:szCs w:val="28"/>
          <w:lang w:val="uk-UA"/>
        </w:rPr>
        <w:t xml:space="preserve"> </w:t>
      </w:r>
      <w:r w:rsidRPr="00591175">
        <w:rPr>
          <w:rStyle w:val="xfm05417487"/>
          <w:sz w:val="28"/>
          <w:szCs w:val="28"/>
          <w:lang w:val="uk-UA"/>
        </w:rPr>
        <w:t>території міста, для втілення єдиної державної політики розвитку та</w:t>
      </w:r>
      <w:r w:rsidRPr="00591175">
        <w:rPr>
          <w:sz w:val="28"/>
          <w:szCs w:val="28"/>
          <w:lang w:val="uk-UA"/>
        </w:rPr>
        <w:t xml:space="preserve"> </w:t>
      </w:r>
      <w:r w:rsidRPr="00591175">
        <w:rPr>
          <w:rStyle w:val="xfm05417487"/>
          <w:sz w:val="28"/>
          <w:szCs w:val="28"/>
          <w:lang w:val="uk-UA"/>
        </w:rPr>
        <w:t>спрямована на забезпечення сталого розвитку громади, підвищення якості</w:t>
      </w:r>
      <w:r w:rsidRPr="00591175">
        <w:rPr>
          <w:sz w:val="28"/>
          <w:szCs w:val="28"/>
          <w:lang w:val="uk-UA"/>
        </w:rPr>
        <w:t xml:space="preserve"> </w:t>
      </w:r>
      <w:r w:rsidRPr="00591175">
        <w:rPr>
          <w:rStyle w:val="xfm05417487"/>
          <w:sz w:val="28"/>
          <w:szCs w:val="28"/>
          <w:lang w:val="uk-UA"/>
        </w:rPr>
        <w:t>життя населення, розв'язання проблем.</w:t>
      </w:r>
    </w:p>
    <w:p w:rsidR="00164514" w:rsidRPr="00591175" w:rsidRDefault="00164514" w:rsidP="0075260C">
      <w:pPr>
        <w:pStyle w:val="af0"/>
        <w:spacing w:before="0" w:beforeAutospacing="0" w:after="0" w:afterAutospacing="0"/>
        <w:ind w:firstLine="709"/>
        <w:jc w:val="both"/>
        <w:rPr>
          <w:sz w:val="28"/>
          <w:szCs w:val="28"/>
          <w:lang w:val="uk-UA"/>
        </w:rPr>
      </w:pPr>
      <w:r w:rsidRPr="00591175">
        <w:rPr>
          <w:rStyle w:val="xfm05417487"/>
          <w:sz w:val="28"/>
          <w:szCs w:val="28"/>
          <w:lang w:val="uk-UA"/>
        </w:rPr>
        <w:t>У Програмі від</w:t>
      </w:r>
      <w:r w:rsidR="00591175" w:rsidRPr="00591175">
        <w:rPr>
          <w:rStyle w:val="xfm05417487"/>
          <w:sz w:val="28"/>
          <w:szCs w:val="28"/>
          <w:lang w:val="uk-UA"/>
        </w:rPr>
        <w:t>ображені основні досягнення 202</w:t>
      </w:r>
      <w:r w:rsidR="00932B3B">
        <w:rPr>
          <w:rStyle w:val="xfm05417487"/>
          <w:sz w:val="28"/>
          <w:szCs w:val="28"/>
          <w:lang w:val="uk-UA"/>
        </w:rPr>
        <w:t>2</w:t>
      </w:r>
      <w:r w:rsidRPr="00591175">
        <w:rPr>
          <w:rStyle w:val="xfm05417487"/>
          <w:sz w:val="28"/>
          <w:szCs w:val="28"/>
          <w:lang w:val="uk-UA"/>
        </w:rPr>
        <w:t xml:space="preserve"> року у сфері</w:t>
      </w:r>
      <w:r w:rsidRPr="00591175">
        <w:rPr>
          <w:sz w:val="28"/>
          <w:szCs w:val="28"/>
          <w:lang w:val="uk-UA"/>
        </w:rPr>
        <w:br/>
      </w:r>
      <w:r w:rsidRPr="00591175">
        <w:rPr>
          <w:rStyle w:val="xfm05417487"/>
          <w:sz w:val="28"/>
          <w:szCs w:val="28"/>
          <w:lang w:val="uk-UA"/>
        </w:rPr>
        <w:t>економічною та соціального розвитку, проблемні питання, визначено</w:t>
      </w:r>
      <w:r w:rsidRPr="00591175">
        <w:rPr>
          <w:sz w:val="28"/>
          <w:szCs w:val="28"/>
          <w:lang w:val="uk-UA"/>
        </w:rPr>
        <w:t xml:space="preserve"> </w:t>
      </w:r>
      <w:r w:rsidRPr="00591175">
        <w:rPr>
          <w:rStyle w:val="xfm05417487"/>
          <w:sz w:val="28"/>
          <w:szCs w:val="28"/>
          <w:lang w:val="uk-UA"/>
        </w:rPr>
        <w:t>пріори</w:t>
      </w:r>
      <w:r w:rsidR="00591175" w:rsidRPr="00591175">
        <w:rPr>
          <w:rStyle w:val="xfm05417487"/>
          <w:sz w:val="28"/>
          <w:szCs w:val="28"/>
          <w:lang w:val="uk-UA"/>
        </w:rPr>
        <w:t>тети розвитку м. Прилуки на 202</w:t>
      </w:r>
      <w:r w:rsidR="00932B3B">
        <w:rPr>
          <w:rStyle w:val="xfm05417487"/>
          <w:sz w:val="28"/>
          <w:szCs w:val="28"/>
          <w:lang w:val="uk-UA"/>
        </w:rPr>
        <w:t>3</w:t>
      </w:r>
      <w:r w:rsidRPr="00591175">
        <w:rPr>
          <w:rStyle w:val="xfm05417487"/>
          <w:sz w:val="28"/>
          <w:szCs w:val="28"/>
          <w:lang w:val="uk-UA"/>
        </w:rPr>
        <w:t xml:space="preserve"> рік.</w:t>
      </w:r>
    </w:p>
    <w:p w:rsidR="00164514" w:rsidRPr="00591175" w:rsidRDefault="00164514" w:rsidP="0075260C">
      <w:pPr>
        <w:pStyle w:val="af0"/>
        <w:spacing w:before="0" w:beforeAutospacing="0" w:after="0" w:afterAutospacing="0"/>
        <w:ind w:firstLine="709"/>
        <w:jc w:val="both"/>
        <w:rPr>
          <w:sz w:val="28"/>
          <w:szCs w:val="28"/>
          <w:lang w:val="uk-UA"/>
        </w:rPr>
      </w:pPr>
      <w:r w:rsidRPr="00591175">
        <w:rPr>
          <w:rStyle w:val="xfm05417487"/>
          <w:sz w:val="28"/>
          <w:szCs w:val="28"/>
          <w:lang w:val="uk-UA"/>
        </w:rPr>
        <w:t xml:space="preserve">Проект </w:t>
      </w:r>
      <w:r w:rsidR="007B3729" w:rsidRPr="00591175">
        <w:rPr>
          <w:rStyle w:val="xfm05417487"/>
          <w:sz w:val="28"/>
          <w:szCs w:val="28"/>
          <w:lang w:val="uk-UA"/>
        </w:rPr>
        <w:t>П</w:t>
      </w:r>
      <w:r w:rsidRPr="00591175">
        <w:rPr>
          <w:rStyle w:val="xfm05417487"/>
          <w:sz w:val="28"/>
          <w:szCs w:val="28"/>
          <w:lang w:val="uk-UA"/>
        </w:rPr>
        <w:t xml:space="preserve">рограми тісно пов'язаний з діючими міськими цільовими програмами. </w:t>
      </w:r>
    </w:p>
    <w:p w:rsidR="00A41D85" w:rsidRPr="00F62DFB" w:rsidRDefault="00A41D85" w:rsidP="0075260C">
      <w:pPr>
        <w:pStyle w:val="Default"/>
        <w:rPr>
          <w:rFonts w:ascii="Times New Roman" w:hAnsi="Times New Roman" w:cs="Times New Roman"/>
          <w:color w:val="FF0000"/>
          <w:sz w:val="28"/>
          <w:szCs w:val="28"/>
          <w:highlight w:val="yellow"/>
          <w:lang w:val="uk-UA"/>
        </w:rPr>
      </w:pPr>
    </w:p>
    <w:p w:rsidR="00A41D85" w:rsidRPr="00202E44" w:rsidRDefault="00A41D85" w:rsidP="0075260C">
      <w:pPr>
        <w:pStyle w:val="220"/>
        <w:widowControl w:val="0"/>
        <w:ind w:left="0" w:firstLine="709"/>
        <w:jc w:val="both"/>
        <w:rPr>
          <w:color w:val="000000" w:themeColor="text1"/>
          <w:szCs w:val="28"/>
        </w:rPr>
      </w:pPr>
      <w:r w:rsidRPr="00202E44">
        <w:rPr>
          <w:b/>
          <w:color w:val="000000" w:themeColor="text1"/>
          <w:szCs w:val="28"/>
        </w:rPr>
        <w:t>Головна ме</w:t>
      </w:r>
      <w:r w:rsidR="00591175" w:rsidRPr="00202E44">
        <w:rPr>
          <w:b/>
          <w:color w:val="000000" w:themeColor="text1"/>
          <w:szCs w:val="28"/>
        </w:rPr>
        <w:t>та розвитку міста Прилуки у 202</w:t>
      </w:r>
      <w:r w:rsidR="00F34D48">
        <w:rPr>
          <w:b/>
          <w:color w:val="000000" w:themeColor="text1"/>
          <w:szCs w:val="28"/>
        </w:rPr>
        <w:t>3</w:t>
      </w:r>
      <w:r w:rsidRPr="00202E44">
        <w:rPr>
          <w:b/>
          <w:color w:val="000000" w:themeColor="text1"/>
          <w:szCs w:val="28"/>
        </w:rPr>
        <w:t xml:space="preserve"> році — </w:t>
      </w:r>
      <w:r w:rsidRPr="00202E44">
        <w:rPr>
          <w:color w:val="000000" w:themeColor="text1"/>
          <w:szCs w:val="28"/>
        </w:rPr>
        <w:t>забезпечення зростання рівня життя громадян, підвищення його якості через забезпечення сталого економічного, соціального, екологічного і культурного розвитку міста.</w:t>
      </w:r>
    </w:p>
    <w:p w:rsidR="002961CF" w:rsidRPr="00202E44" w:rsidRDefault="002961CF" w:rsidP="0075260C">
      <w:pPr>
        <w:pStyle w:val="220"/>
        <w:widowControl w:val="0"/>
        <w:ind w:left="0" w:firstLine="709"/>
        <w:jc w:val="both"/>
        <w:rPr>
          <w:b/>
          <w:color w:val="000000" w:themeColor="text1"/>
          <w:szCs w:val="28"/>
        </w:rPr>
      </w:pPr>
    </w:p>
    <w:p w:rsidR="00A41D85" w:rsidRPr="00202E44" w:rsidRDefault="002961CF" w:rsidP="0075260C">
      <w:pPr>
        <w:pStyle w:val="220"/>
        <w:widowControl w:val="0"/>
        <w:ind w:left="0" w:firstLine="0"/>
        <w:jc w:val="both"/>
        <w:rPr>
          <w:color w:val="000000" w:themeColor="text1"/>
          <w:szCs w:val="28"/>
        </w:rPr>
      </w:pPr>
      <w:r w:rsidRPr="00202E44">
        <w:rPr>
          <w:b/>
          <w:color w:val="000000" w:themeColor="text1"/>
          <w:szCs w:val="28"/>
        </w:rPr>
        <w:t xml:space="preserve">        </w:t>
      </w:r>
      <w:r w:rsidR="00A41D85" w:rsidRPr="00202E44">
        <w:rPr>
          <w:b/>
          <w:color w:val="000000" w:themeColor="text1"/>
          <w:szCs w:val="28"/>
        </w:rPr>
        <w:t>Пріоритетні напрями</w:t>
      </w:r>
      <w:r w:rsidR="00A41D85" w:rsidRPr="00202E44">
        <w:rPr>
          <w:color w:val="000000" w:themeColor="text1"/>
          <w:szCs w:val="28"/>
        </w:rPr>
        <w:t xml:space="preserve"> щодо забезпечення досягнення поставленої мети є:</w:t>
      </w:r>
    </w:p>
    <w:p w:rsidR="00A41D85" w:rsidRPr="00202E44" w:rsidRDefault="00536857" w:rsidP="0075260C">
      <w:pPr>
        <w:pStyle w:val="220"/>
        <w:widowControl w:val="0"/>
        <w:numPr>
          <w:ilvl w:val="0"/>
          <w:numId w:val="3"/>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підвищення темпів розвитку економіки, підвищення рівня зайнятості населення, зростання заробітної плати;</w:t>
      </w:r>
    </w:p>
    <w:p w:rsidR="00A41D85" w:rsidRPr="00202E44" w:rsidRDefault="00536857" w:rsidP="0075260C">
      <w:pPr>
        <w:pStyle w:val="220"/>
        <w:widowControl w:val="0"/>
        <w:numPr>
          <w:ilvl w:val="0"/>
          <w:numId w:val="3"/>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створення умов для відкриття у місті нових виробництв, модернізації та розвитку існуючих підприємств;</w:t>
      </w:r>
    </w:p>
    <w:p w:rsidR="00A41D85" w:rsidRPr="00202E44" w:rsidRDefault="00321817" w:rsidP="0075260C">
      <w:pPr>
        <w:pStyle w:val="210"/>
        <w:widowControl w:val="0"/>
        <w:numPr>
          <w:ilvl w:val="0"/>
          <w:numId w:val="3"/>
        </w:numPr>
        <w:tabs>
          <w:tab w:val="left" w:pos="-426"/>
          <w:tab w:val="left" w:pos="426"/>
        </w:tabs>
        <w:suppressAutoHyphens w:val="0"/>
        <w:spacing w:after="0" w:line="240" w:lineRule="auto"/>
        <w:ind w:left="0" w:firstLine="284"/>
        <w:jc w:val="both"/>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сприяння</w:t>
      </w:r>
      <w:r w:rsidR="00A41D85" w:rsidRPr="00202E44">
        <w:rPr>
          <w:b/>
          <w:color w:val="000000" w:themeColor="text1"/>
          <w:sz w:val="28"/>
          <w:szCs w:val="28"/>
        </w:rPr>
        <w:t xml:space="preserve"> </w:t>
      </w:r>
      <w:r w:rsidR="00A41D85" w:rsidRPr="00202E44">
        <w:rPr>
          <w:color w:val="000000" w:themeColor="text1"/>
          <w:sz w:val="28"/>
          <w:szCs w:val="28"/>
        </w:rPr>
        <w:t>реалізації прав громадян на підприємницьку діяльність задля підвищення рівня і якості життя, подолання безробіття;</w:t>
      </w:r>
    </w:p>
    <w:p w:rsidR="00A41D85" w:rsidRPr="00202E44" w:rsidRDefault="00321817" w:rsidP="0075260C">
      <w:pPr>
        <w:pStyle w:val="220"/>
        <w:widowControl w:val="0"/>
        <w:numPr>
          <w:ilvl w:val="0"/>
          <w:numId w:val="3"/>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створення сприятливого середовища для</w:t>
      </w:r>
      <w:r w:rsidR="00A41D85" w:rsidRPr="00202E44">
        <w:rPr>
          <w:vanish/>
          <w:color w:val="000000" w:themeColor="text1"/>
          <w:szCs w:val="28"/>
        </w:rPr>
        <w:t>,</w:t>
      </w:r>
      <w:r w:rsidR="00A41D85" w:rsidRPr="00202E44">
        <w:rPr>
          <w:color w:val="000000" w:themeColor="text1"/>
          <w:szCs w:val="28"/>
        </w:rPr>
        <w:t xml:space="preserve"> зростання обсягу інвестицій в міську інфраструктуру за рахунок різних джерел фінансування, запровадження енергозберігаючих технологій;</w:t>
      </w:r>
    </w:p>
    <w:p w:rsidR="00A41D85" w:rsidRPr="00202E44" w:rsidRDefault="00321817" w:rsidP="0075260C">
      <w:pPr>
        <w:pStyle w:val="220"/>
        <w:widowControl w:val="0"/>
        <w:numPr>
          <w:ilvl w:val="0"/>
          <w:numId w:val="3"/>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залучення державних, інвестиційних коштів та ресурсів міжнародних фінансових організацій для реалізації інфраструктурних проектів;</w:t>
      </w:r>
    </w:p>
    <w:p w:rsidR="00A41D85" w:rsidRPr="00202E44" w:rsidRDefault="00321817" w:rsidP="0075260C">
      <w:pPr>
        <w:pStyle w:val="220"/>
        <w:widowControl w:val="0"/>
        <w:numPr>
          <w:ilvl w:val="0"/>
          <w:numId w:val="3"/>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 xml:space="preserve">сприяння з боку міської влади діяльності соціально-відповідальних </w:t>
      </w:r>
      <w:r w:rsidR="00A41D85" w:rsidRPr="00202E44">
        <w:rPr>
          <w:color w:val="000000" w:themeColor="text1"/>
          <w:szCs w:val="28"/>
        </w:rPr>
        <w:lastRenderedPageBreak/>
        <w:t>представників бізнесу;</w:t>
      </w:r>
    </w:p>
    <w:p w:rsidR="00A41D85" w:rsidRPr="00202E44" w:rsidRDefault="00321817" w:rsidP="0075260C">
      <w:pPr>
        <w:pStyle w:val="220"/>
        <w:widowControl w:val="0"/>
        <w:numPr>
          <w:ilvl w:val="0"/>
          <w:numId w:val="3"/>
        </w:numPr>
        <w:tabs>
          <w:tab w:val="left" w:pos="426"/>
        </w:tabs>
        <w:ind w:left="0" w:firstLine="284"/>
        <w:jc w:val="both"/>
        <w:rPr>
          <w:color w:val="000000" w:themeColor="text1"/>
          <w:szCs w:val="28"/>
        </w:rPr>
      </w:pPr>
      <w:r w:rsidRPr="00202E44">
        <w:rPr>
          <w:rFonts w:eastAsia="Calibri"/>
          <w:color w:val="000000" w:themeColor="text1"/>
          <w:szCs w:val="28"/>
        </w:rPr>
        <w:t xml:space="preserve"> </w:t>
      </w:r>
      <w:r w:rsidR="00A41D85" w:rsidRPr="00202E44">
        <w:rPr>
          <w:rFonts w:eastAsia="Calibri"/>
          <w:color w:val="000000" w:themeColor="text1"/>
          <w:szCs w:val="28"/>
        </w:rPr>
        <w:t>розвиток професійної освіти  відповідно до потреб регіонального ринку праці;</w:t>
      </w:r>
    </w:p>
    <w:p w:rsidR="00A41D85" w:rsidRPr="00202E44" w:rsidRDefault="00321817" w:rsidP="0075260C">
      <w:pPr>
        <w:pStyle w:val="af1"/>
        <w:numPr>
          <w:ilvl w:val="0"/>
          <w:numId w:val="3"/>
        </w:numPr>
        <w:tabs>
          <w:tab w:val="left" w:pos="-709"/>
          <w:tab w:val="left" w:pos="-426"/>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ефективне функціонування житлово-комунального господарства міста для задоволення потреб населення і господарського комплексу міста в житлово-комунальних послугах відповідно до встановлених нормативів і національних стандартів,  розвиток конкурентного середовища і ринку послуг;</w:t>
      </w:r>
    </w:p>
    <w:p w:rsidR="00A41D85" w:rsidRPr="00202E44" w:rsidRDefault="00321817" w:rsidP="0075260C">
      <w:pPr>
        <w:pStyle w:val="af1"/>
        <w:numPr>
          <w:ilvl w:val="0"/>
          <w:numId w:val="3"/>
        </w:numPr>
        <w:tabs>
          <w:tab w:val="left" w:pos="-709"/>
          <w:tab w:val="left" w:pos="-284"/>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продовження будівництва (реконструкції) об’єктів житлово-комунального та соціального призначення, впровадження енергозберігаючих технологій;</w:t>
      </w:r>
    </w:p>
    <w:p w:rsidR="00A41D85" w:rsidRPr="00202E44" w:rsidRDefault="00321817" w:rsidP="0075260C">
      <w:pPr>
        <w:pStyle w:val="af1"/>
        <w:numPr>
          <w:ilvl w:val="0"/>
          <w:numId w:val="3"/>
        </w:numPr>
        <w:tabs>
          <w:tab w:val="left" w:pos="-709"/>
          <w:tab w:val="left" w:pos="-284"/>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модернізація систем забезпечення життєдіяльності міста відповідно до сучасних технологічних та екологічних вимог з урахуванням потреб людей з обмеженими фізичними можливостями;</w:t>
      </w:r>
    </w:p>
    <w:p w:rsidR="00A41D85" w:rsidRPr="00202E44" w:rsidRDefault="00321817" w:rsidP="0075260C">
      <w:pPr>
        <w:pStyle w:val="af1"/>
        <w:numPr>
          <w:ilvl w:val="0"/>
          <w:numId w:val="3"/>
        </w:numPr>
        <w:tabs>
          <w:tab w:val="left" w:pos="-709"/>
          <w:tab w:val="left" w:pos="-284"/>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підвищення енергоефективності в установах державної, комунальної  сфери та ОСББ;</w:t>
      </w:r>
    </w:p>
    <w:p w:rsidR="00A41D85" w:rsidRPr="00202E44" w:rsidRDefault="001E7166" w:rsidP="0075260C">
      <w:pPr>
        <w:pStyle w:val="af1"/>
        <w:numPr>
          <w:ilvl w:val="0"/>
          <w:numId w:val="3"/>
        </w:numPr>
        <w:tabs>
          <w:tab w:val="left" w:pos="-709"/>
          <w:tab w:val="left" w:pos="-284"/>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 xml:space="preserve">забезпечення рівного доступу всіх учасників ринку до ресурсів громади міста для забезпечення розвитку конкуренції та відкритості </w:t>
      </w:r>
      <w:bookmarkStart w:id="5" w:name="_GoBack1"/>
      <w:r w:rsidR="00A41D85" w:rsidRPr="00202E44">
        <w:rPr>
          <w:color w:val="000000" w:themeColor="text1"/>
          <w:sz w:val="28"/>
          <w:szCs w:val="28"/>
        </w:rPr>
        <w:t>бізнесу, е</w:t>
      </w:r>
      <w:r w:rsidR="00A41D85" w:rsidRPr="00202E44">
        <w:rPr>
          <w:rStyle w:val="FontStyle19"/>
          <w:b w:val="0"/>
          <w:color w:val="000000" w:themeColor="text1"/>
          <w:sz w:val="28"/>
          <w:szCs w:val="28"/>
          <w:lang w:eastAsia="uk-UA"/>
        </w:rPr>
        <w:t>фективне функціонування споживчого ринку,</w:t>
      </w:r>
      <w:r w:rsidR="00A41D85" w:rsidRPr="00202E44">
        <w:rPr>
          <w:rStyle w:val="FontStyle19"/>
          <w:color w:val="000000" w:themeColor="text1"/>
          <w:sz w:val="28"/>
          <w:szCs w:val="28"/>
          <w:lang w:eastAsia="uk-UA"/>
        </w:rPr>
        <w:t xml:space="preserve"> </w:t>
      </w:r>
      <w:r w:rsidR="00A41D85" w:rsidRPr="00202E44">
        <w:rPr>
          <w:color w:val="000000" w:themeColor="text1"/>
          <w:sz w:val="28"/>
          <w:szCs w:val="28"/>
        </w:rPr>
        <w:t xml:space="preserve">насичення його </w:t>
      </w:r>
      <w:bookmarkEnd w:id="5"/>
      <w:r w:rsidR="00A41D85" w:rsidRPr="00202E44">
        <w:rPr>
          <w:color w:val="000000" w:themeColor="text1"/>
          <w:sz w:val="28"/>
          <w:szCs w:val="28"/>
        </w:rPr>
        <w:t>якісними та безпечними для життя і здоров’я товарами і послугами;</w:t>
      </w:r>
    </w:p>
    <w:p w:rsidR="00A41D85" w:rsidRPr="00202E44" w:rsidRDefault="001E7166" w:rsidP="0075260C">
      <w:pPr>
        <w:pStyle w:val="af1"/>
        <w:numPr>
          <w:ilvl w:val="0"/>
          <w:numId w:val="3"/>
        </w:numPr>
        <w:tabs>
          <w:tab w:val="left" w:pos="-709"/>
          <w:tab w:val="left" w:pos="-284"/>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формування позитивного інвестиційного іміджу міста;</w:t>
      </w:r>
    </w:p>
    <w:p w:rsidR="00A41D85" w:rsidRPr="00202E44" w:rsidRDefault="001E7166" w:rsidP="0075260C">
      <w:pPr>
        <w:pStyle w:val="af1"/>
        <w:numPr>
          <w:ilvl w:val="0"/>
          <w:numId w:val="3"/>
        </w:numPr>
        <w:tabs>
          <w:tab w:val="left" w:pos="-142"/>
          <w:tab w:val="left" w:pos="0"/>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створення сприятливих умов на принципах вільної конкуренції для забезпечення потреб міського господарства і населення міста у пасажирських перевезеннях  транспортом загального користування, розвитку транспортної інфраструктури міста;</w:t>
      </w:r>
    </w:p>
    <w:p w:rsidR="00A41D85" w:rsidRPr="00202E44" w:rsidRDefault="001E7166" w:rsidP="0075260C">
      <w:pPr>
        <w:pStyle w:val="af1"/>
        <w:numPr>
          <w:ilvl w:val="0"/>
          <w:numId w:val="3"/>
        </w:numPr>
        <w:tabs>
          <w:tab w:val="left" w:pos="-142"/>
          <w:tab w:val="left" w:pos="0"/>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збалансованість міського бюджету та ефективне використання бюджетних коштів;</w:t>
      </w:r>
    </w:p>
    <w:p w:rsidR="00A41D85" w:rsidRPr="00202E44" w:rsidRDefault="001E7166" w:rsidP="0075260C">
      <w:pPr>
        <w:pStyle w:val="af1"/>
        <w:numPr>
          <w:ilvl w:val="0"/>
          <w:numId w:val="3"/>
        </w:numPr>
        <w:tabs>
          <w:tab w:val="left" w:pos="-284"/>
          <w:tab w:val="left" w:pos="0"/>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збереження соціальної спрямованості бюджету, забезпечення ефективного фінансування діяльності установ бюджетної сфери в межах встановлених бюджетних видатків;</w:t>
      </w:r>
    </w:p>
    <w:p w:rsidR="00A41D85" w:rsidRPr="00202E44" w:rsidRDefault="001E7166" w:rsidP="0075260C">
      <w:pPr>
        <w:pStyle w:val="af1"/>
        <w:numPr>
          <w:ilvl w:val="0"/>
          <w:numId w:val="3"/>
        </w:numPr>
        <w:tabs>
          <w:tab w:val="left" w:pos="0"/>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формування конкурентоспроможної туристичної галузі, розширення можливостей доступу населення до культурних надбань;</w:t>
      </w:r>
    </w:p>
    <w:p w:rsidR="00A41D85" w:rsidRPr="00202E44" w:rsidRDefault="001E7166" w:rsidP="0075260C">
      <w:pPr>
        <w:pStyle w:val="220"/>
        <w:widowControl w:val="0"/>
        <w:numPr>
          <w:ilvl w:val="0"/>
          <w:numId w:val="3"/>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ефективна реалізація державної політики щодо сім'ї, дітей та молоді у місті;</w:t>
      </w:r>
    </w:p>
    <w:p w:rsidR="00A41D85" w:rsidRPr="00202E44" w:rsidRDefault="001E7166" w:rsidP="0075260C">
      <w:pPr>
        <w:widowControl/>
        <w:numPr>
          <w:ilvl w:val="0"/>
          <w:numId w:val="3"/>
        </w:numPr>
        <w:tabs>
          <w:tab w:val="left" w:pos="426"/>
        </w:tabs>
        <w:spacing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підвищення якості надання освітніх послуг шляхом впровадження вимог нового законодавства про освіту, реалізація Концепції національно-патріотичного виховання дітей і молоді, що відповідає  нагальним вимогам і викликам сучасності, та має  закласти підвалини для формування свідомості нинішніх і прийдешніх поколінь, які розглядатимуть державу як запоруку власного особистісного розвитку;</w:t>
      </w:r>
    </w:p>
    <w:p w:rsidR="00A41D85" w:rsidRPr="00202E44" w:rsidRDefault="001E7166" w:rsidP="0075260C">
      <w:pPr>
        <w:widowControl/>
        <w:numPr>
          <w:ilvl w:val="0"/>
          <w:numId w:val="3"/>
        </w:numPr>
        <w:tabs>
          <w:tab w:val="left" w:pos="426"/>
        </w:tabs>
        <w:spacing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скорочення бюджетних видатків через запровадження енергозберігаючих технологій;</w:t>
      </w:r>
    </w:p>
    <w:p w:rsidR="00A41D85" w:rsidRPr="00202E44" w:rsidRDefault="001E7166" w:rsidP="0075260C">
      <w:pPr>
        <w:widowControl/>
        <w:numPr>
          <w:ilvl w:val="0"/>
          <w:numId w:val="3"/>
        </w:numPr>
        <w:tabs>
          <w:tab w:val="left" w:pos="426"/>
        </w:tabs>
        <w:spacing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збереження соціальної спрямованості при формуванні видатків освітньої галузі,  забезпечення фінансування закладів освіти міста відповідно до державних соціальних  гарантій та  норм і нормативів, визначених чинним законодавством;</w:t>
      </w:r>
    </w:p>
    <w:p w:rsidR="00A41D85" w:rsidRPr="00202E44" w:rsidRDefault="001E7166" w:rsidP="0075260C">
      <w:pPr>
        <w:numPr>
          <w:ilvl w:val="0"/>
          <w:numId w:val="4"/>
        </w:numPr>
        <w:tabs>
          <w:tab w:val="left" w:pos="426"/>
        </w:tabs>
        <w:spacing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забезпечення пожежної безпеки в закладах освіти міста у відповідності до вимог чинного законодавства;</w:t>
      </w:r>
    </w:p>
    <w:p w:rsidR="00A41D85" w:rsidRPr="00202E44" w:rsidRDefault="001E7166" w:rsidP="0075260C">
      <w:pPr>
        <w:numPr>
          <w:ilvl w:val="0"/>
          <w:numId w:val="4"/>
        </w:numPr>
        <w:tabs>
          <w:tab w:val="left" w:pos="426"/>
        </w:tabs>
        <w:spacing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 xml:space="preserve">забезпечення стабільного функціонування галузі охорони здоров’я та освіти з метою надання якісних та конкурентоспроможних послуг. Покращення </w:t>
      </w:r>
      <w:r w:rsidR="00A41D85" w:rsidRPr="00202E44">
        <w:rPr>
          <w:color w:val="000000" w:themeColor="text1"/>
          <w:sz w:val="28"/>
          <w:szCs w:val="28"/>
        </w:rPr>
        <w:lastRenderedPageBreak/>
        <w:t>матеріально-технічного стану закладів освіти та охорони здоров'я, в тому числі за рахунок додаткових джерел фінансування, не заборонених законодавством;</w:t>
      </w:r>
    </w:p>
    <w:p w:rsidR="00A41D85" w:rsidRPr="00202E44" w:rsidRDefault="001E7166" w:rsidP="0075260C">
      <w:pPr>
        <w:pStyle w:val="220"/>
        <w:widowControl w:val="0"/>
        <w:numPr>
          <w:ilvl w:val="0"/>
          <w:numId w:val="4"/>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продовження реформування медичної галузі міста відповідно до чинного законодавства, головною метою якого є поліпшення здоров’я населення, наближення медичної допомоги до населення та забезпечення рівного доступу всіх громадян до медичних послуг належної якості;</w:t>
      </w:r>
    </w:p>
    <w:p w:rsidR="00A41D85" w:rsidRPr="00202E44" w:rsidRDefault="001E7166" w:rsidP="0075260C">
      <w:pPr>
        <w:pStyle w:val="220"/>
        <w:widowControl w:val="0"/>
        <w:numPr>
          <w:ilvl w:val="0"/>
          <w:numId w:val="4"/>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реалізація Державних і місцевих програм в галузі охорони здоров’я;</w:t>
      </w:r>
    </w:p>
    <w:p w:rsidR="00A41D85" w:rsidRPr="00202E44" w:rsidRDefault="001E7166" w:rsidP="0075260C">
      <w:pPr>
        <w:pStyle w:val="220"/>
        <w:widowControl w:val="0"/>
        <w:numPr>
          <w:ilvl w:val="0"/>
          <w:numId w:val="4"/>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визначення ПМСД як пріоритетної, так як 80% проблем із здоров’ям пацієнтів вирішується на первинному рівні, що менше затратний ніж вторинний рівень;</w:t>
      </w:r>
    </w:p>
    <w:p w:rsidR="00A41D85" w:rsidRPr="00202E44" w:rsidRDefault="001E7166" w:rsidP="0075260C">
      <w:pPr>
        <w:pStyle w:val="220"/>
        <w:widowControl w:val="0"/>
        <w:numPr>
          <w:ilvl w:val="0"/>
          <w:numId w:val="4"/>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оптимізація ліжкового фонду закладів охорони здоров’я відповідно до потреб населення;</w:t>
      </w:r>
    </w:p>
    <w:p w:rsidR="00A41D85" w:rsidRPr="00202E44" w:rsidRDefault="001E7166" w:rsidP="0075260C">
      <w:pPr>
        <w:pStyle w:val="220"/>
        <w:widowControl w:val="0"/>
        <w:numPr>
          <w:ilvl w:val="0"/>
          <w:numId w:val="4"/>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підвищення рівня імунізації населення (особливо дитячого) з метою зниження рівня захворюваності на керовані інфекції;</w:t>
      </w:r>
    </w:p>
    <w:p w:rsidR="00A41D85" w:rsidRPr="00202E44" w:rsidRDefault="001E7166" w:rsidP="0075260C">
      <w:pPr>
        <w:pStyle w:val="220"/>
        <w:widowControl w:val="0"/>
        <w:numPr>
          <w:ilvl w:val="0"/>
          <w:numId w:val="4"/>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підвищення якості проведення профілактичних оглядів населення, особливо осіб працездатного віку, з метою виявлення захворювань на ранніх стадіях;</w:t>
      </w:r>
    </w:p>
    <w:p w:rsidR="00A41D85" w:rsidRPr="00202E44" w:rsidRDefault="001E7166" w:rsidP="0075260C">
      <w:pPr>
        <w:pStyle w:val="220"/>
        <w:widowControl w:val="0"/>
        <w:numPr>
          <w:ilvl w:val="0"/>
          <w:numId w:val="5"/>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проведення широкомасштабних інформаційних заходів з питань профілактики та раннього виявлення захворювань; пропагування здорового способу життя;</w:t>
      </w:r>
    </w:p>
    <w:p w:rsidR="00A41D85" w:rsidRPr="00202E44" w:rsidRDefault="001E7166" w:rsidP="0075260C">
      <w:pPr>
        <w:pStyle w:val="220"/>
        <w:widowControl w:val="0"/>
        <w:numPr>
          <w:ilvl w:val="0"/>
          <w:numId w:val="5"/>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 xml:space="preserve">залучення всіх верств населення міста до регулярних занять фізичною культурою і спортом, формування здорового способу життя; </w:t>
      </w:r>
    </w:p>
    <w:p w:rsidR="00A41D85" w:rsidRPr="00202E44" w:rsidRDefault="001E7166" w:rsidP="0075260C">
      <w:pPr>
        <w:pStyle w:val="220"/>
        <w:widowControl w:val="0"/>
        <w:numPr>
          <w:ilvl w:val="0"/>
          <w:numId w:val="5"/>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 xml:space="preserve">покращення якості надання соціальних послуг і забезпечення соціального захисту мешканців міста, сімей учасників антитерористичної операції та внутрішньо переміщених осіб; </w:t>
      </w:r>
    </w:p>
    <w:p w:rsidR="00A41D85" w:rsidRPr="00202E44" w:rsidRDefault="001E7166" w:rsidP="0075260C">
      <w:pPr>
        <w:pStyle w:val="220"/>
        <w:widowControl w:val="0"/>
        <w:numPr>
          <w:ilvl w:val="0"/>
          <w:numId w:val="5"/>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підвищення якості культурного життя населення;</w:t>
      </w:r>
    </w:p>
    <w:p w:rsidR="00A41D85" w:rsidRPr="00202E44" w:rsidRDefault="001E7166" w:rsidP="0075260C">
      <w:pPr>
        <w:pStyle w:val="220"/>
        <w:widowControl w:val="0"/>
        <w:numPr>
          <w:ilvl w:val="0"/>
          <w:numId w:val="5"/>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забезпечення охорони навколишнього природного середовища, раціонального поводження з відходами, забезпечення екологічної рівноваги в місті.</w:t>
      </w:r>
    </w:p>
    <w:p w:rsidR="004E105F" w:rsidRPr="00F62DFB" w:rsidRDefault="004E105F" w:rsidP="0075260C">
      <w:pPr>
        <w:pStyle w:val="Default"/>
        <w:ind w:firstLine="708"/>
        <w:contextualSpacing/>
        <w:jc w:val="both"/>
        <w:rPr>
          <w:rFonts w:ascii="Times New Roman" w:hAnsi="Times New Roman" w:cs="Times New Roman"/>
          <w:b/>
          <w:color w:val="FF0000"/>
          <w:sz w:val="28"/>
          <w:szCs w:val="28"/>
          <w:lang w:val="uk-UA"/>
        </w:rPr>
      </w:pPr>
    </w:p>
    <w:p w:rsidR="007B3729" w:rsidRPr="00591175" w:rsidRDefault="007B3729" w:rsidP="0075260C">
      <w:pPr>
        <w:pStyle w:val="Default"/>
        <w:ind w:firstLine="708"/>
        <w:contextualSpacing/>
        <w:jc w:val="both"/>
        <w:rPr>
          <w:rFonts w:ascii="Times New Roman" w:hAnsi="Times New Roman" w:cs="Times New Roman"/>
          <w:b/>
          <w:color w:val="auto"/>
          <w:sz w:val="28"/>
          <w:szCs w:val="28"/>
          <w:lang w:val="uk-UA"/>
        </w:rPr>
      </w:pPr>
      <w:proofErr w:type="spellStart"/>
      <w:r w:rsidRPr="00591175">
        <w:rPr>
          <w:rFonts w:ascii="Times New Roman" w:hAnsi="Times New Roman" w:cs="Times New Roman"/>
          <w:b/>
          <w:color w:val="auto"/>
          <w:sz w:val="28"/>
          <w:szCs w:val="28"/>
        </w:rPr>
        <w:t>Програм</w:t>
      </w:r>
      <w:proofErr w:type="spellEnd"/>
      <w:r w:rsidR="0048775F" w:rsidRPr="00591175">
        <w:rPr>
          <w:rFonts w:ascii="Times New Roman" w:hAnsi="Times New Roman" w:cs="Times New Roman"/>
          <w:b/>
          <w:color w:val="auto"/>
          <w:sz w:val="28"/>
          <w:szCs w:val="28"/>
          <w:lang w:val="uk-UA"/>
        </w:rPr>
        <w:t>а</w:t>
      </w:r>
      <w:r w:rsidRPr="00591175">
        <w:rPr>
          <w:rFonts w:ascii="Times New Roman" w:hAnsi="Times New Roman" w:cs="Times New Roman"/>
          <w:b/>
          <w:color w:val="auto"/>
          <w:sz w:val="28"/>
          <w:szCs w:val="28"/>
        </w:rPr>
        <w:t xml:space="preserve"> </w:t>
      </w:r>
      <w:proofErr w:type="spellStart"/>
      <w:r w:rsidRPr="00591175">
        <w:rPr>
          <w:rFonts w:ascii="Times New Roman" w:hAnsi="Times New Roman" w:cs="Times New Roman"/>
          <w:b/>
          <w:color w:val="auto"/>
          <w:sz w:val="28"/>
          <w:szCs w:val="28"/>
        </w:rPr>
        <w:t>включає</w:t>
      </w:r>
      <w:proofErr w:type="spellEnd"/>
      <w:r w:rsidRPr="00591175">
        <w:rPr>
          <w:rFonts w:ascii="Times New Roman" w:hAnsi="Times New Roman" w:cs="Times New Roman"/>
          <w:b/>
          <w:color w:val="auto"/>
          <w:sz w:val="28"/>
          <w:szCs w:val="28"/>
        </w:rPr>
        <w:t xml:space="preserve"> </w:t>
      </w:r>
      <w:proofErr w:type="spellStart"/>
      <w:r w:rsidRPr="00591175">
        <w:rPr>
          <w:rFonts w:ascii="Times New Roman" w:hAnsi="Times New Roman" w:cs="Times New Roman"/>
          <w:b/>
          <w:color w:val="auto"/>
          <w:sz w:val="28"/>
          <w:szCs w:val="28"/>
        </w:rPr>
        <w:t>такі</w:t>
      </w:r>
      <w:proofErr w:type="spellEnd"/>
      <w:r w:rsidRPr="00591175">
        <w:rPr>
          <w:rFonts w:ascii="Times New Roman" w:hAnsi="Times New Roman" w:cs="Times New Roman"/>
          <w:b/>
          <w:color w:val="auto"/>
          <w:sz w:val="28"/>
          <w:szCs w:val="28"/>
        </w:rPr>
        <w:t xml:space="preserve"> </w:t>
      </w:r>
      <w:proofErr w:type="spellStart"/>
      <w:r w:rsidRPr="00591175">
        <w:rPr>
          <w:rFonts w:ascii="Times New Roman" w:hAnsi="Times New Roman" w:cs="Times New Roman"/>
          <w:b/>
          <w:color w:val="auto"/>
          <w:sz w:val="28"/>
          <w:szCs w:val="28"/>
        </w:rPr>
        <w:t>розділи</w:t>
      </w:r>
      <w:proofErr w:type="spellEnd"/>
      <w:r w:rsidRPr="00591175">
        <w:rPr>
          <w:rFonts w:ascii="Times New Roman" w:hAnsi="Times New Roman" w:cs="Times New Roman"/>
          <w:b/>
          <w:color w:val="auto"/>
          <w:sz w:val="28"/>
          <w:szCs w:val="28"/>
        </w:rPr>
        <w:t xml:space="preserve">: </w:t>
      </w:r>
    </w:p>
    <w:p w:rsidR="00C7717F" w:rsidRPr="00591175" w:rsidRDefault="007B3729" w:rsidP="0075260C">
      <w:pPr>
        <w:pStyle w:val="ab"/>
        <w:widowControl/>
        <w:suppressAutoHyphens w:val="0"/>
        <w:spacing w:line="240" w:lineRule="auto"/>
        <w:ind w:left="0" w:firstLine="720"/>
        <w:textAlignment w:val="auto"/>
        <w:rPr>
          <w:bCs/>
          <w:sz w:val="28"/>
          <w:szCs w:val="28"/>
        </w:rPr>
      </w:pPr>
      <w:r w:rsidRPr="00591175">
        <w:rPr>
          <w:sz w:val="28"/>
          <w:szCs w:val="28"/>
        </w:rPr>
        <w:t xml:space="preserve">РОЗДІЛ І </w:t>
      </w:r>
      <w:r w:rsidRPr="00591175">
        <w:rPr>
          <w:bCs/>
          <w:sz w:val="28"/>
          <w:szCs w:val="28"/>
        </w:rPr>
        <w:t>Аналіз економічного і соціального розвитку міста  у 202</w:t>
      </w:r>
      <w:r w:rsidR="00323FFE">
        <w:rPr>
          <w:bCs/>
          <w:sz w:val="28"/>
          <w:szCs w:val="28"/>
        </w:rPr>
        <w:t>2</w:t>
      </w:r>
      <w:r w:rsidRPr="00591175">
        <w:rPr>
          <w:bCs/>
          <w:sz w:val="28"/>
          <w:szCs w:val="28"/>
        </w:rPr>
        <w:t xml:space="preserve"> році та проблем, які на нього впливають</w:t>
      </w:r>
    </w:p>
    <w:p w:rsidR="00C7717F" w:rsidRPr="00591175" w:rsidRDefault="00FA2742" w:rsidP="0075260C">
      <w:pPr>
        <w:pStyle w:val="ab"/>
        <w:widowControl/>
        <w:suppressAutoHyphens w:val="0"/>
        <w:spacing w:line="240" w:lineRule="auto"/>
        <w:ind w:left="0" w:firstLine="720"/>
        <w:textAlignment w:val="auto"/>
        <w:rPr>
          <w:sz w:val="28"/>
          <w:szCs w:val="28"/>
        </w:rPr>
      </w:pPr>
      <w:hyperlink w:anchor="__RefHeading___Toc24918_411791801" w:history="1">
        <w:r w:rsidR="007B3729" w:rsidRPr="00591175">
          <w:rPr>
            <w:rStyle w:val="a5"/>
            <w:sz w:val="28"/>
            <w:szCs w:val="28"/>
          </w:rPr>
          <w:t xml:space="preserve">РОЗДІЛ ІІ. </w:t>
        </w:r>
        <w:r w:rsidR="00C7717F" w:rsidRPr="00591175">
          <w:rPr>
            <w:bCs/>
            <w:sz w:val="28"/>
            <w:szCs w:val="28"/>
            <w:lang w:eastAsia="ru-RU"/>
          </w:rPr>
          <w:t>Мета, завдання та заходи економічного і с</w:t>
        </w:r>
        <w:r w:rsidR="00591175" w:rsidRPr="00591175">
          <w:rPr>
            <w:bCs/>
            <w:sz w:val="28"/>
            <w:szCs w:val="28"/>
            <w:lang w:eastAsia="ru-RU"/>
          </w:rPr>
          <w:t>оціального розвитку міста у 202</w:t>
        </w:r>
        <w:r w:rsidR="00323FFE">
          <w:rPr>
            <w:bCs/>
            <w:sz w:val="28"/>
            <w:szCs w:val="28"/>
            <w:lang w:eastAsia="ru-RU"/>
          </w:rPr>
          <w:t>3</w:t>
        </w:r>
        <w:r w:rsidR="00C7717F" w:rsidRPr="00591175">
          <w:rPr>
            <w:bCs/>
            <w:sz w:val="28"/>
            <w:szCs w:val="28"/>
            <w:lang w:eastAsia="ru-RU"/>
          </w:rPr>
          <w:t xml:space="preserve"> році</w:t>
        </w:r>
      </w:hyperlink>
    </w:p>
    <w:p w:rsidR="00C7717F" w:rsidRPr="00591175" w:rsidRDefault="00FA2742" w:rsidP="0075260C">
      <w:pPr>
        <w:pStyle w:val="ab"/>
        <w:widowControl/>
        <w:suppressAutoHyphens w:val="0"/>
        <w:spacing w:line="240" w:lineRule="auto"/>
        <w:ind w:left="0" w:firstLine="720"/>
        <w:textAlignment w:val="auto"/>
        <w:rPr>
          <w:sz w:val="28"/>
          <w:szCs w:val="28"/>
        </w:rPr>
      </w:pPr>
      <w:hyperlink w:anchor="__RefHeading___Toc7458_411791801" w:history="1">
        <w:r w:rsidR="007B3729" w:rsidRPr="00591175">
          <w:rPr>
            <w:rStyle w:val="a5"/>
            <w:sz w:val="28"/>
            <w:szCs w:val="28"/>
          </w:rPr>
          <w:t>РОЗДІЛ ІІI.</w:t>
        </w:r>
      </w:hyperlink>
      <w:r w:rsidR="00C7717F" w:rsidRPr="00591175">
        <w:rPr>
          <w:sz w:val="28"/>
          <w:szCs w:val="28"/>
        </w:rPr>
        <w:t xml:space="preserve"> </w:t>
      </w:r>
      <w:r w:rsidR="00C7717F" w:rsidRPr="00591175">
        <w:rPr>
          <w:sz w:val="28"/>
          <w:szCs w:val="28"/>
          <w:lang w:eastAsia="ru-RU"/>
        </w:rPr>
        <w:t>Джерела фінансування програми економічного і соціального розвитку м. Прилуки на 202</w:t>
      </w:r>
      <w:r w:rsidR="00323FFE">
        <w:rPr>
          <w:sz w:val="28"/>
          <w:szCs w:val="28"/>
          <w:lang w:eastAsia="ru-RU"/>
        </w:rPr>
        <w:t>3</w:t>
      </w:r>
      <w:r w:rsidR="00C7717F" w:rsidRPr="00591175">
        <w:rPr>
          <w:sz w:val="28"/>
          <w:szCs w:val="28"/>
          <w:lang w:eastAsia="ru-RU"/>
        </w:rPr>
        <w:t xml:space="preserve"> рік</w:t>
      </w:r>
    </w:p>
    <w:p w:rsidR="00C7717F" w:rsidRPr="00591175" w:rsidRDefault="00C7717F" w:rsidP="0075260C">
      <w:pPr>
        <w:pStyle w:val="ab"/>
        <w:spacing w:line="240" w:lineRule="auto"/>
        <w:ind w:left="0" w:firstLine="720"/>
        <w:rPr>
          <w:sz w:val="28"/>
          <w:szCs w:val="28"/>
        </w:rPr>
      </w:pPr>
      <w:r w:rsidRPr="00591175">
        <w:rPr>
          <w:sz w:val="28"/>
          <w:szCs w:val="28"/>
        </w:rPr>
        <w:t>ДОДАТКИ:</w:t>
      </w:r>
    </w:p>
    <w:p w:rsidR="0048775F" w:rsidRPr="00591175" w:rsidRDefault="00C7717F" w:rsidP="0075260C">
      <w:pPr>
        <w:pStyle w:val="ab"/>
        <w:spacing w:line="240" w:lineRule="auto"/>
        <w:ind w:left="0" w:firstLine="720"/>
        <w:rPr>
          <w:sz w:val="28"/>
          <w:szCs w:val="28"/>
        </w:rPr>
      </w:pPr>
      <w:r w:rsidRPr="00591175">
        <w:rPr>
          <w:sz w:val="28"/>
          <w:szCs w:val="28"/>
        </w:rPr>
        <w:t>Додаток 1. Показники економічного і соціального розвитку міста на 202</w:t>
      </w:r>
      <w:r w:rsidR="00323FFE">
        <w:rPr>
          <w:sz w:val="28"/>
          <w:szCs w:val="28"/>
        </w:rPr>
        <w:t>3</w:t>
      </w:r>
      <w:r w:rsidRPr="00591175">
        <w:rPr>
          <w:sz w:val="28"/>
          <w:szCs w:val="28"/>
        </w:rPr>
        <w:t xml:space="preserve"> рік</w:t>
      </w:r>
    </w:p>
    <w:p w:rsidR="00C7717F" w:rsidRPr="00591175" w:rsidRDefault="0048775F" w:rsidP="0075260C">
      <w:pPr>
        <w:pStyle w:val="ab"/>
        <w:spacing w:line="240" w:lineRule="auto"/>
        <w:ind w:left="0" w:firstLine="720"/>
        <w:rPr>
          <w:sz w:val="28"/>
          <w:szCs w:val="28"/>
        </w:rPr>
      </w:pPr>
      <w:r w:rsidRPr="00591175">
        <w:rPr>
          <w:sz w:val="28"/>
          <w:szCs w:val="28"/>
        </w:rPr>
        <w:t xml:space="preserve">Додаток </w:t>
      </w:r>
      <w:r w:rsidR="00C7717F" w:rsidRPr="00591175">
        <w:rPr>
          <w:sz w:val="28"/>
          <w:szCs w:val="28"/>
        </w:rPr>
        <w:t>2. Перелік міських цільових програм, які будуть реалізовуватись у 202</w:t>
      </w:r>
      <w:r w:rsidR="00323FFE">
        <w:rPr>
          <w:sz w:val="28"/>
          <w:szCs w:val="28"/>
        </w:rPr>
        <w:t>3</w:t>
      </w:r>
      <w:r w:rsidR="00C7717F" w:rsidRPr="00591175">
        <w:rPr>
          <w:sz w:val="28"/>
          <w:szCs w:val="28"/>
        </w:rPr>
        <w:t xml:space="preserve"> році</w:t>
      </w:r>
    </w:p>
    <w:p w:rsidR="00C7717F" w:rsidRPr="00591175" w:rsidRDefault="00C7717F" w:rsidP="0075260C">
      <w:pPr>
        <w:pStyle w:val="ab"/>
        <w:spacing w:line="240" w:lineRule="auto"/>
        <w:ind w:left="0" w:firstLine="720"/>
        <w:rPr>
          <w:sz w:val="28"/>
          <w:szCs w:val="28"/>
        </w:rPr>
      </w:pPr>
      <w:r w:rsidRPr="00591175">
        <w:rPr>
          <w:sz w:val="28"/>
          <w:szCs w:val="28"/>
        </w:rPr>
        <w:t>Додаток 3. Пріоритетні об’єкти, які доцільно фінансувати із залученням коштів державного, місцевого бюджетів, коштів інвесторів та благодійної допомоги</w:t>
      </w:r>
    </w:p>
    <w:p w:rsidR="00C7717F" w:rsidRPr="00591175" w:rsidRDefault="00C7717F" w:rsidP="0075260C">
      <w:pPr>
        <w:pStyle w:val="ab"/>
        <w:spacing w:line="240" w:lineRule="auto"/>
        <w:ind w:left="0" w:firstLine="720"/>
        <w:rPr>
          <w:sz w:val="28"/>
          <w:szCs w:val="28"/>
        </w:rPr>
      </w:pPr>
      <w:r w:rsidRPr="00591175">
        <w:rPr>
          <w:sz w:val="28"/>
          <w:szCs w:val="28"/>
        </w:rPr>
        <w:t>Додаток 4. Стратегічна екологічна оцінка Програми економічного і соціального розвитку міста на 202</w:t>
      </w:r>
      <w:r w:rsidR="00323FFE">
        <w:rPr>
          <w:sz w:val="28"/>
          <w:szCs w:val="28"/>
        </w:rPr>
        <w:t>3</w:t>
      </w:r>
      <w:r w:rsidRPr="00591175">
        <w:rPr>
          <w:sz w:val="28"/>
          <w:szCs w:val="28"/>
        </w:rPr>
        <w:t xml:space="preserve"> рік.</w:t>
      </w:r>
    </w:p>
    <w:p w:rsidR="008E358D" w:rsidRPr="00F62DFB" w:rsidRDefault="00EE7D5A" w:rsidP="0075260C">
      <w:pPr>
        <w:tabs>
          <w:tab w:val="left" w:pos="567"/>
        </w:tabs>
        <w:spacing w:line="240" w:lineRule="auto"/>
        <w:rPr>
          <w:color w:val="FF0000"/>
          <w:sz w:val="28"/>
          <w:szCs w:val="28"/>
        </w:rPr>
      </w:pPr>
      <w:r w:rsidRPr="00F62DFB">
        <w:rPr>
          <w:color w:val="FF0000"/>
          <w:sz w:val="28"/>
          <w:szCs w:val="28"/>
        </w:rPr>
        <w:tab/>
      </w:r>
    </w:p>
    <w:p w:rsidR="00EE7D5A" w:rsidRPr="00591175" w:rsidRDefault="008E358D" w:rsidP="0075260C">
      <w:pPr>
        <w:tabs>
          <w:tab w:val="left" w:pos="567"/>
        </w:tabs>
        <w:spacing w:line="240" w:lineRule="auto"/>
        <w:rPr>
          <w:sz w:val="28"/>
          <w:szCs w:val="28"/>
        </w:rPr>
      </w:pPr>
      <w:r w:rsidRPr="00F62DFB">
        <w:rPr>
          <w:color w:val="FF0000"/>
          <w:sz w:val="28"/>
          <w:szCs w:val="28"/>
        </w:rPr>
        <w:lastRenderedPageBreak/>
        <w:tab/>
      </w:r>
      <w:r w:rsidR="00EE7D5A" w:rsidRPr="00591175">
        <w:rPr>
          <w:sz w:val="28"/>
          <w:szCs w:val="28"/>
        </w:rPr>
        <w:t xml:space="preserve">Фінансове забезпечення Програми буде відбуватися за рахунок </w:t>
      </w:r>
      <w:r w:rsidR="00D44E60">
        <w:rPr>
          <w:sz w:val="28"/>
          <w:szCs w:val="28"/>
        </w:rPr>
        <w:t xml:space="preserve"> </w:t>
      </w:r>
      <w:r w:rsidR="00EE7D5A" w:rsidRPr="00591175">
        <w:rPr>
          <w:sz w:val="28"/>
          <w:szCs w:val="28"/>
        </w:rPr>
        <w:t xml:space="preserve"> бюдже</w:t>
      </w:r>
      <w:r w:rsidR="00591175" w:rsidRPr="00591175">
        <w:rPr>
          <w:sz w:val="28"/>
          <w:szCs w:val="28"/>
        </w:rPr>
        <w:t xml:space="preserve">ту </w:t>
      </w:r>
      <w:r w:rsidR="00D44E60">
        <w:rPr>
          <w:sz w:val="28"/>
          <w:szCs w:val="28"/>
        </w:rPr>
        <w:t xml:space="preserve">Прилуцької міської територіальної громади </w:t>
      </w:r>
      <w:r w:rsidR="00591175" w:rsidRPr="00591175">
        <w:rPr>
          <w:sz w:val="28"/>
          <w:szCs w:val="28"/>
        </w:rPr>
        <w:t>202</w:t>
      </w:r>
      <w:r w:rsidR="00D44E60">
        <w:rPr>
          <w:sz w:val="28"/>
          <w:szCs w:val="28"/>
        </w:rPr>
        <w:t>3</w:t>
      </w:r>
      <w:r w:rsidR="00EE7D5A" w:rsidRPr="00591175">
        <w:rPr>
          <w:sz w:val="28"/>
          <w:szCs w:val="28"/>
        </w:rPr>
        <w:t xml:space="preserve"> року та за фінансової підтримки Державного бюджету України по відповідних програмах та за відповідними субвенціями.</w:t>
      </w:r>
    </w:p>
    <w:p w:rsidR="00F82B7E" w:rsidRDefault="00F82B7E" w:rsidP="0075260C">
      <w:pPr>
        <w:pStyle w:val="Default"/>
        <w:ind w:firstLine="708"/>
        <w:jc w:val="both"/>
        <w:rPr>
          <w:rFonts w:ascii="Times New Roman" w:hAnsi="Times New Roman" w:cs="Times New Roman"/>
          <w:color w:val="auto"/>
          <w:sz w:val="28"/>
          <w:szCs w:val="28"/>
          <w:lang w:val="uk-UA"/>
        </w:rPr>
      </w:pPr>
      <w:r w:rsidRPr="00591175">
        <w:rPr>
          <w:rFonts w:ascii="Times New Roman" w:hAnsi="Times New Roman" w:cs="Times New Roman"/>
          <w:color w:val="auto"/>
          <w:sz w:val="28"/>
          <w:szCs w:val="28"/>
          <w:lang w:val="uk-UA"/>
        </w:rPr>
        <w:t xml:space="preserve">Процедура СЕО дає можливість оцінити наслідки реалізації Програми на довкілля, у тому числі на здоров’я населення, розробити заходи із запобігання, зменшення та пом’якшення можливих негативних наслідків її здійснення. </w:t>
      </w:r>
    </w:p>
    <w:p w:rsidR="004551C3" w:rsidRPr="00591175" w:rsidRDefault="004551C3" w:rsidP="0075260C">
      <w:pPr>
        <w:pStyle w:val="Default"/>
        <w:ind w:firstLine="708"/>
        <w:jc w:val="both"/>
        <w:rPr>
          <w:rFonts w:ascii="Times New Roman" w:hAnsi="Times New Roman" w:cs="Times New Roman"/>
          <w:color w:val="auto"/>
          <w:sz w:val="28"/>
          <w:szCs w:val="28"/>
          <w:lang w:val="uk-UA"/>
        </w:rPr>
      </w:pPr>
    </w:p>
    <w:p w:rsidR="00E86F24" w:rsidRPr="00E86F24" w:rsidRDefault="004A602D" w:rsidP="0075260C">
      <w:pPr>
        <w:pStyle w:val="ab"/>
        <w:widowControl/>
        <w:numPr>
          <w:ilvl w:val="0"/>
          <w:numId w:val="39"/>
        </w:numPr>
        <w:tabs>
          <w:tab w:val="left" w:pos="0"/>
          <w:tab w:val="left" w:pos="1134"/>
        </w:tabs>
        <w:suppressAutoHyphens w:val="0"/>
        <w:autoSpaceDE w:val="0"/>
        <w:autoSpaceDN w:val="0"/>
        <w:adjustRightInd w:val="0"/>
        <w:spacing w:line="240" w:lineRule="auto"/>
        <w:textAlignment w:val="auto"/>
        <w:outlineLvl w:val="0"/>
        <w:rPr>
          <w:rFonts w:eastAsiaTheme="minorHAnsi"/>
          <w:b/>
          <w:bCs/>
          <w:sz w:val="28"/>
          <w:szCs w:val="28"/>
          <w:lang w:eastAsia="en-US"/>
        </w:rPr>
      </w:pPr>
      <w:bookmarkStart w:id="6" w:name="_Toc90470141"/>
      <w:bookmarkStart w:id="7" w:name="_Toc52807579"/>
      <w:r w:rsidRPr="00E86F24">
        <w:rPr>
          <w:rFonts w:eastAsiaTheme="minorHAnsi"/>
          <w:b/>
          <w:bCs/>
          <w:sz w:val="28"/>
          <w:szCs w:val="28"/>
          <w:lang w:val="ru-RU" w:eastAsia="en-US"/>
        </w:rPr>
        <w:t>Характеристика поточного стану навколишнього природного</w:t>
      </w:r>
      <w:bookmarkEnd w:id="6"/>
      <w:r w:rsidRPr="00E86F24">
        <w:rPr>
          <w:rFonts w:eastAsiaTheme="minorHAnsi"/>
          <w:b/>
          <w:bCs/>
          <w:sz w:val="28"/>
          <w:szCs w:val="28"/>
          <w:lang w:val="ru-RU" w:eastAsia="en-US"/>
        </w:rPr>
        <w:t xml:space="preserve"> </w:t>
      </w:r>
    </w:p>
    <w:p w:rsidR="004A602D" w:rsidRPr="00E86F24" w:rsidRDefault="004A602D" w:rsidP="0075260C">
      <w:pPr>
        <w:widowControl/>
        <w:tabs>
          <w:tab w:val="left" w:pos="0"/>
          <w:tab w:val="left" w:pos="1134"/>
        </w:tabs>
        <w:suppressAutoHyphens w:val="0"/>
        <w:autoSpaceDE w:val="0"/>
        <w:autoSpaceDN w:val="0"/>
        <w:adjustRightInd w:val="0"/>
        <w:spacing w:line="240" w:lineRule="auto"/>
        <w:textAlignment w:val="auto"/>
        <w:outlineLvl w:val="0"/>
        <w:rPr>
          <w:rFonts w:eastAsiaTheme="minorHAnsi"/>
          <w:b/>
          <w:bCs/>
          <w:sz w:val="28"/>
          <w:szCs w:val="28"/>
          <w:lang w:eastAsia="en-US"/>
        </w:rPr>
      </w:pPr>
      <w:bookmarkStart w:id="8" w:name="_Toc90470142"/>
      <w:r w:rsidRPr="00E86F24">
        <w:rPr>
          <w:rFonts w:eastAsiaTheme="minorHAnsi"/>
          <w:b/>
          <w:bCs/>
          <w:sz w:val="28"/>
          <w:szCs w:val="28"/>
          <w:lang w:eastAsia="en-US"/>
        </w:rPr>
        <w:t>середовища та здоров’я населення і прогнозні зміни цього стану (за адміністративними даними, статистичною інформацією та результатами досліджень), якщо ДДП не буде затверджений</w:t>
      </w:r>
      <w:bookmarkEnd w:id="7"/>
      <w:bookmarkEnd w:id="8"/>
      <w:r w:rsidRPr="00E86F24">
        <w:rPr>
          <w:rFonts w:eastAsiaTheme="minorHAnsi"/>
          <w:b/>
          <w:bCs/>
          <w:sz w:val="28"/>
          <w:szCs w:val="28"/>
          <w:lang w:eastAsia="en-US"/>
        </w:rPr>
        <w:t xml:space="preserve"> </w:t>
      </w:r>
    </w:p>
    <w:p w:rsidR="008E358D" w:rsidRPr="00F62DFB" w:rsidRDefault="008E358D" w:rsidP="0075260C">
      <w:pPr>
        <w:widowControl/>
        <w:tabs>
          <w:tab w:val="left" w:pos="993"/>
        </w:tabs>
        <w:suppressAutoHyphens w:val="0"/>
        <w:autoSpaceDE w:val="0"/>
        <w:autoSpaceDN w:val="0"/>
        <w:adjustRightInd w:val="0"/>
        <w:spacing w:line="240" w:lineRule="auto"/>
        <w:textAlignment w:val="auto"/>
        <w:rPr>
          <w:rFonts w:eastAsiaTheme="minorHAnsi"/>
          <w:b/>
          <w:bCs/>
          <w:color w:val="FF0000"/>
          <w:sz w:val="28"/>
          <w:szCs w:val="28"/>
          <w:lang w:eastAsia="en-US"/>
        </w:rPr>
      </w:pPr>
    </w:p>
    <w:p w:rsidR="00D27ABF" w:rsidRPr="00F42BC9" w:rsidRDefault="00F45A5F" w:rsidP="0075260C">
      <w:pPr>
        <w:pStyle w:val="Default"/>
        <w:ind w:firstLine="708"/>
        <w:jc w:val="both"/>
        <w:rPr>
          <w:rFonts w:ascii="Times New Roman" w:hAnsi="Times New Roman" w:cs="Times New Roman"/>
          <w:color w:val="auto"/>
          <w:sz w:val="28"/>
          <w:szCs w:val="28"/>
          <w:lang w:val="uk-UA"/>
        </w:rPr>
      </w:pPr>
      <w:r w:rsidRPr="00F42BC9">
        <w:rPr>
          <w:rFonts w:ascii="Times New Roman" w:hAnsi="Times New Roman" w:cs="Times New Roman"/>
          <w:noProof/>
          <w:color w:val="auto"/>
          <w:sz w:val="28"/>
          <w:szCs w:val="28"/>
          <w:lang w:val="uk-UA" w:eastAsia="uk-UA"/>
        </w:rPr>
        <w:drawing>
          <wp:anchor distT="0" distB="0" distL="114300" distR="114300" simplePos="0" relativeHeight="251658240" behindDoc="0" locked="0" layoutInCell="1" allowOverlap="1">
            <wp:simplePos x="0" y="0"/>
            <wp:positionH relativeFrom="column">
              <wp:posOffset>3944620</wp:posOffset>
            </wp:positionH>
            <wp:positionV relativeFrom="paragraph">
              <wp:posOffset>166370</wp:posOffset>
            </wp:positionV>
            <wp:extent cx="2230755" cy="2313305"/>
            <wp:effectExtent l="19050" t="0" r="0" b="0"/>
            <wp:wrapSquare wrapText="bothSides"/>
            <wp:docPr id="2" name="Рисунок 1" descr="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jpg"/>
                    <pic:cNvPicPr/>
                  </pic:nvPicPr>
                  <pic:blipFill>
                    <a:blip r:embed="rId8" cstate="print"/>
                    <a:srcRect l="31773"/>
                    <a:stretch>
                      <a:fillRect/>
                    </a:stretch>
                  </pic:blipFill>
                  <pic:spPr>
                    <a:xfrm>
                      <a:off x="0" y="0"/>
                      <a:ext cx="2230755" cy="2313305"/>
                    </a:xfrm>
                    <a:prstGeom prst="rect">
                      <a:avLst/>
                    </a:prstGeom>
                  </pic:spPr>
                </pic:pic>
              </a:graphicData>
            </a:graphic>
          </wp:anchor>
        </w:drawing>
      </w:r>
      <w:r w:rsidR="00D27ABF" w:rsidRPr="00F42BC9">
        <w:rPr>
          <w:rFonts w:ascii="Times New Roman" w:hAnsi="Times New Roman" w:cs="Times New Roman"/>
          <w:color w:val="auto"/>
          <w:sz w:val="28"/>
          <w:szCs w:val="28"/>
          <w:lang w:val="uk-UA"/>
        </w:rPr>
        <w:t xml:space="preserve">Прилуки — місто обласного </w:t>
      </w:r>
      <w:r w:rsidR="00860389" w:rsidRPr="00F42BC9">
        <w:rPr>
          <w:rFonts w:ascii="Times New Roman" w:hAnsi="Times New Roman" w:cs="Times New Roman"/>
          <w:color w:val="auto"/>
          <w:sz w:val="28"/>
          <w:szCs w:val="28"/>
          <w:lang w:val="uk-UA"/>
        </w:rPr>
        <w:t>значення</w:t>
      </w:r>
      <w:r w:rsidR="00D27ABF" w:rsidRPr="00F42BC9">
        <w:rPr>
          <w:rFonts w:ascii="Times New Roman" w:hAnsi="Times New Roman" w:cs="Times New Roman"/>
          <w:color w:val="auto"/>
          <w:sz w:val="28"/>
          <w:szCs w:val="28"/>
          <w:lang w:val="uk-UA"/>
        </w:rPr>
        <w:t>, районний центр Чернігівської області, залізничний вузол. Місто є адміністративним, економічним і культурним центром Прилуцького району.</w:t>
      </w:r>
    </w:p>
    <w:p w:rsidR="00B2017E" w:rsidRPr="00F42BC9" w:rsidRDefault="00B2017E" w:rsidP="0075260C">
      <w:pPr>
        <w:pStyle w:val="Default"/>
        <w:ind w:firstLine="708"/>
        <w:jc w:val="both"/>
        <w:rPr>
          <w:rFonts w:ascii="Times New Roman" w:hAnsi="Times New Roman" w:cs="Times New Roman"/>
          <w:color w:val="auto"/>
          <w:sz w:val="28"/>
          <w:szCs w:val="28"/>
          <w:lang w:val="uk-UA"/>
        </w:rPr>
      </w:pPr>
      <w:r w:rsidRPr="00F42BC9">
        <w:rPr>
          <w:rFonts w:ascii="Times New Roman" w:hAnsi="Times New Roman" w:cs="Times New Roman"/>
          <w:color w:val="auto"/>
          <w:sz w:val="28"/>
          <w:szCs w:val="28"/>
          <w:lang w:val="uk-UA"/>
        </w:rPr>
        <w:t xml:space="preserve">Місто розподіляється на 7 мікрорайонів: Центральний,  </w:t>
      </w:r>
      <w:proofErr w:type="spellStart"/>
      <w:r w:rsidRPr="00F42BC9">
        <w:rPr>
          <w:rFonts w:ascii="Times New Roman" w:hAnsi="Times New Roman" w:cs="Times New Roman"/>
          <w:color w:val="auto"/>
          <w:sz w:val="28"/>
          <w:szCs w:val="28"/>
          <w:lang w:val="uk-UA"/>
        </w:rPr>
        <w:t>Заудаївський</w:t>
      </w:r>
      <w:proofErr w:type="spellEnd"/>
      <w:r w:rsidRPr="00F42BC9">
        <w:rPr>
          <w:rFonts w:ascii="Times New Roman" w:hAnsi="Times New Roman" w:cs="Times New Roman"/>
          <w:color w:val="auto"/>
          <w:sz w:val="28"/>
          <w:szCs w:val="28"/>
          <w:lang w:val="uk-UA"/>
        </w:rPr>
        <w:t xml:space="preserve">, </w:t>
      </w:r>
      <w:proofErr w:type="spellStart"/>
      <w:r w:rsidRPr="00F42BC9">
        <w:rPr>
          <w:rFonts w:ascii="Times New Roman" w:hAnsi="Times New Roman" w:cs="Times New Roman"/>
          <w:color w:val="auto"/>
          <w:sz w:val="28"/>
          <w:szCs w:val="28"/>
          <w:lang w:val="uk-UA"/>
        </w:rPr>
        <w:t>Рокитний</w:t>
      </w:r>
      <w:proofErr w:type="spellEnd"/>
      <w:r w:rsidRPr="00F42BC9">
        <w:rPr>
          <w:rFonts w:ascii="Times New Roman" w:hAnsi="Times New Roman" w:cs="Times New Roman"/>
          <w:color w:val="auto"/>
          <w:sz w:val="28"/>
          <w:szCs w:val="28"/>
          <w:lang w:val="uk-UA"/>
        </w:rPr>
        <w:t xml:space="preserve">, М’ятно-дослідної станції, </w:t>
      </w:r>
      <w:proofErr w:type="spellStart"/>
      <w:r w:rsidRPr="00F42BC9">
        <w:rPr>
          <w:rFonts w:ascii="Times New Roman" w:hAnsi="Times New Roman" w:cs="Times New Roman"/>
          <w:color w:val="auto"/>
          <w:sz w:val="28"/>
          <w:szCs w:val="28"/>
          <w:lang w:val="uk-UA"/>
        </w:rPr>
        <w:t>Плискунівський</w:t>
      </w:r>
      <w:proofErr w:type="spellEnd"/>
      <w:r w:rsidRPr="00F42BC9">
        <w:rPr>
          <w:rFonts w:ascii="Times New Roman" w:hAnsi="Times New Roman" w:cs="Times New Roman"/>
          <w:color w:val="auto"/>
          <w:sz w:val="28"/>
          <w:szCs w:val="28"/>
          <w:lang w:val="uk-UA"/>
        </w:rPr>
        <w:t xml:space="preserve">, військових містечок №12, </w:t>
      </w:r>
      <w:r w:rsidR="00860389" w:rsidRPr="00F42BC9">
        <w:rPr>
          <w:rFonts w:ascii="Times New Roman" w:hAnsi="Times New Roman" w:cs="Times New Roman"/>
          <w:color w:val="auto"/>
          <w:sz w:val="28"/>
          <w:szCs w:val="28"/>
          <w:lang w:val="uk-UA"/>
        </w:rPr>
        <w:t>№</w:t>
      </w:r>
      <w:r w:rsidRPr="00F42BC9">
        <w:rPr>
          <w:rFonts w:ascii="Times New Roman" w:hAnsi="Times New Roman" w:cs="Times New Roman"/>
          <w:color w:val="auto"/>
          <w:sz w:val="28"/>
          <w:szCs w:val="28"/>
          <w:lang w:val="uk-UA"/>
        </w:rPr>
        <w:t>17 та мікрорайон 273 кварталу.</w:t>
      </w:r>
    </w:p>
    <w:p w:rsidR="00D27ABF" w:rsidRPr="00F42BC9" w:rsidRDefault="00D27ABF" w:rsidP="0075260C">
      <w:pPr>
        <w:tabs>
          <w:tab w:val="left" w:pos="0"/>
        </w:tabs>
        <w:spacing w:line="240" w:lineRule="auto"/>
        <w:ind w:firstLine="708"/>
        <w:rPr>
          <w:sz w:val="28"/>
          <w:szCs w:val="28"/>
        </w:rPr>
      </w:pPr>
      <w:r w:rsidRPr="00F42BC9">
        <w:rPr>
          <w:sz w:val="28"/>
          <w:szCs w:val="28"/>
        </w:rPr>
        <w:t>У місті функціонує залізнична станція Прилуки Південної залізниці. Відстань до обласного центру залізницею – 148 км.</w:t>
      </w:r>
    </w:p>
    <w:p w:rsidR="00D27ABF" w:rsidRPr="00F42BC9" w:rsidRDefault="00D27ABF" w:rsidP="0075260C">
      <w:pPr>
        <w:tabs>
          <w:tab w:val="left" w:pos="0"/>
        </w:tabs>
        <w:spacing w:line="240" w:lineRule="auto"/>
        <w:ind w:firstLine="708"/>
        <w:rPr>
          <w:sz w:val="28"/>
          <w:szCs w:val="28"/>
        </w:rPr>
      </w:pPr>
      <w:r w:rsidRPr="00F42BC9">
        <w:rPr>
          <w:sz w:val="28"/>
          <w:szCs w:val="28"/>
        </w:rPr>
        <w:t xml:space="preserve">Місто має зручне автомобільне та залізничне сполучення з іншими регіонами України, Росією, Білоруссю. Автошляхи та залізниця дають змогу в радіусі 200 км дістатися до Києва, Сум, Черкас, Полтави, інших міст України.  </w:t>
      </w:r>
    </w:p>
    <w:p w:rsidR="00D27ABF" w:rsidRPr="00F62DFB" w:rsidRDefault="00D27ABF" w:rsidP="0075260C">
      <w:pPr>
        <w:pStyle w:val="Default"/>
        <w:jc w:val="both"/>
        <w:rPr>
          <w:rFonts w:ascii="Times New Roman" w:hAnsi="Times New Roman" w:cs="Times New Roman"/>
          <w:b/>
          <w:bCs/>
          <w:i/>
          <w:iCs/>
          <w:color w:val="FF0000"/>
          <w:sz w:val="28"/>
          <w:szCs w:val="28"/>
          <w:highlight w:val="yellow"/>
          <w:lang w:val="uk-UA"/>
        </w:rPr>
      </w:pPr>
    </w:p>
    <w:p w:rsidR="00B2017E" w:rsidRPr="00825765" w:rsidRDefault="00B2017E" w:rsidP="0075260C">
      <w:pPr>
        <w:pStyle w:val="Standard"/>
        <w:ind w:firstLine="567"/>
        <w:jc w:val="both"/>
        <w:outlineLvl w:val="0"/>
        <w:rPr>
          <w:rFonts w:cs="Times New Roman"/>
          <w:b/>
          <w:bCs/>
          <w:i/>
          <w:iCs/>
          <w:sz w:val="28"/>
          <w:szCs w:val="28"/>
          <w:lang w:val="uk-UA"/>
        </w:rPr>
      </w:pPr>
      <w:bookmarkStart w:id="9" w:name="_Toc52807580"/>
      <w:bookmarkStart w:id="10" w:name="_Toc90470143"/>
      <w:r w:rsidRPr="00825765">
        <w:rPr>
          <w:rFonts w:cs="Times New Roman"/>
          <w:b/>
          <w:bCs/>
          <w:i/>
          <w:iCs/>
          <w:sz w:val="28"/>
          <w:szCs w:val="28"/>
          <w:lang w:val="uk-UA"/>
        </w:rPr>
        <w:t>Фізико-географічна характеристика території</w:t>
      </w:r>
      <w:bookmarkEnd w:id="9"/>
      <w:bookmarkEnd w:id="10"/>
    </w:p>
    <w:p w:rsidR="00B2017E" w:rsidRPr="00825765" w:rsidRDefault="00B2017E" w:rsidP="0075260C">
      <w:pPr>
        <w:pStyle w:val="Standard"/>
        <w:ind w:firstLine="709"/>
        <w:jc w:val="both"/>
        <w:rPr>
          <w:rFonts w:eastAsia="TimesNewRomanPSMT" w:cs="Times New Roman"/>
          <w:sz w:val="28"/>
          <w:szCs w:val="28"/>
          <w:lang w:val="uk-UA"/>
        </w:rPr>
      </w:pPr>
      <w:r w:rsidRPr="00825765">
        <w:rPr>
          <w:rFonts w:eastAsia="TimesNewRomanPSMT" w:cs="Times New Roman"/>
          <w:sz w:val="28"/>
          <w:szCs w:val="28"/>
          <w:lang w:val="uk-UA"/>
        </w:rPr>
        <w:t>Місто Прилуки розташоване на півдні Чернігівської області на берегах річки Удай. Територія міста складає 42,75 км ²</w:t>
      </w:r>
      <w:r w:rsidR="00D27ABF" w:rsidRPr="00825765">
        <w:rPr>
          <w:rFonts w:eastAsia="TimesNewRomanPSMT" w:cs="Times New Roman"/>
          <w:sz w:val="28"/>
          <w:szCs w:val="28"/>
          <w:lang w:val="uk-UA"/>
        </w:rPr>
        <w:t xml:space="preserve"> </w:t>
      </w:r>
      <w:r w:rsidR="00D27ABF" w:rsidRPr="00825765">
        <w:rPr>
          <w:rFonts w:cs="Times New Roman"/>
          <w:sz w:val="28"/>
          <w:szCs w:val="28"/>
        </w:rPr>
        <w:t>(в  </w:t>
      </w:r>
      <w:proofErr w:type="spellStart"/>
      <w:r w:rsidR="00D27ABF" w:rsidRPr="00825765">
        <w:rPr>
          <w:rFonts w:cs="Times New Roman"/>
          <w:sz w:val="28"/>
          <w:szCs w:val="28"/>
        </w:rPr>
        <w:t>т.ч</w:t>
      </w:r>
      <w:proofErr w:type="spellEnd"/>
      <w:r w:rsidR="00D27ABF" w:rsidRPr="00825765">
        <w:rPr>
          <w:rFonts w:cs="Times New Roman"/>
          <w:sz w:val="28"/>
          <w:szCs w:val="28"/>
        </w:rPr>
        <w:t xml:space="preserve">.: </w:t>
      </w:r>
      <w:proofErr w:type="spellStart"/>
      <w:r w:rsidR="00D27ABF" w:rsidRPr="00825765">
        <w:rPr>
          <w:rFonts w:cs="Times New Roman"/>
          <w:sz w:val="28"/>
          <w:szCs w:val="28"/>
        </w:rPr>
        <w:t>земель</w:t>
      </w:r>
      <w:proofErr w:type="spellEnd"/>
      <w:r w:rsidR="00D27ABF" w:rsidRPr="00825765">
        <w:rPr>
          <w:rFonts w:cs="Times New Roman"/>
          <w:sz w:val="28"/>
          <w:szCs w:val="28"/>
        </w:rPr>
        <w:t xml:space="preserve"> </w:t>
      </w:r>
      <w:proofErr w:type="spellStart"/>
      <w:r w:rsidR="00D27ABF" w:rsidRPr="00825765">
        <w:rPr>
          <w:rFonts w:cs="Times New Roman"/>
          <w:sz w:val="28"/>
          <w:szCs w:val="28"/>
        </w:rPr>
        <w:t>державної</w:t>
      </w:r>
      <w:proofErr w:type="spellEnd"/>
      <w:r w:rsidR="00D27ABF" w:rsidRPr="00825765">
        <w:rPr>
          <w:rFonts w:cs="Times New Roman"/>
          <w:sz w:val="28"/>
          <w:szCs w:val="28"/>
        </w:rPr>
        <w:t xml:space="preserve"> </w:t>
      </w:r>
      <w:proofErr w:type="spellStart"/>
      <w:r w:rsidR="00D27ABF" w:rsidRPr="00825765">
        <w:rPr>
          <w:rFonts w:cs="Times New Roman"/>
          <w:sz w:val="28"/>
          <w:szCs w:val="28"/>
        </w:rPr>
        <w:t>та</w:t>
      </w:r>
      <w:proofErr w:type="spellEnd"/>
      <w:r w:rsidR="00D27ABF" w:rsidRPr="00825765">
        <w:rPr>
          <w:rFonts w:cs="Times New Roman"/>
          <w:sz w:val="28"/>
          <w:szCs w:val="28"/>
        </w:rPr>
        <w:t xml:space="preserve"> </w:t>
      </w:r>
      <w:proofErr w:type="spellStart"/>
      <w:r w:rsidR="00D27ABF" w:rsidRPr="00825765">
        <w:rPr>
          <w:rFonts w:cs="Times New Roman"/>
          <w:sz w:val="28"/>
          <w:szCs w:val="28"/>
        </w:rPr>
        <w:t>комунальної</w:t>
      </w:r>
      <w:proofErr w:type="spellEnd"/>
      <w:r w:rsidR="00D27ABF" w:rsidRPr="00825765">
        <w:rPr>
          <w:rFonts w:cs="Times New Roman"/>
          <w:sz w:val="28"/>
          <w:szCs w:val="28"/>
        </w:rPr>
        <w:t xml:space="preserve"> </w:t>
      </w:r>
      <w:proofErr w:type="spellStart"/>
      <w:r w:rsidR="00D27ABF" w:rsidRPr="00825765">
        <w:rPr>
          <w:rFonts w:cs="Times New Roman"/>
          <w:sz w:val="28"/>
          <w:szCs w:val="28"/>
        </w:rPr>
        <w:t>власності</w:t>
      </w:r>
      <w:proofErr w:type="spellEnd"/>
      <w:r w:rsidR="00D27ABF" w:rsidRPr="00825765">
        <w:rPr>
          <w:rFonts w:cs="Times New Roman"/>
          <w:sz w:val="28"/>
          <w:szCs w:val="28"/>
        </w:rPr>
        <w:t xml:space="preserve"> 3484,1 </w:t>
      </w:r>
      <w:proofErr w:type="spellStart"/>
      <w:r w:rsidR="00D27ABF" w:rsidRPr="00825765">
        <w:rPr>
          <w:rFonts w:cs="Times New Roman"/>
          <w:sz w:val="28"/>
          <w:szCs w:val="28"/>
        </w:rPr>
        <w:t>га</w:t>
      </w:r>
      <w:proofErr w:type="spellEnd"/>
      <w:r w:rsidR="00D27ABF" w:rsidRPr="00825765">
        <w:rPr>
          <w:rFonts w:cs="Times New Roman"/>
          <w:sz w:val="28"/>
          <w:szCs w:val="28"/>
        </w:rPr>
        <w:t xml:space="preserve">, </w:t>
      </w:r>
      <w:proofErr w:type="spellStart"/>
      <w:r w:rsidR="00D27ABF" w:rsidRPr="00825765">
        <w:rPr>
          <w:rFonts w:cs="Times New Roman"/>
          <w:sz w:val="28"/>
          <w:szCs w:val="28"/>
        </w:rPr>
        <w:t>земель</w:t>
      </w:r>
      <w:proofErr w:type="spellEnd"/>
      <w:r w:rsidR="00D27ABF" w:rsidRPr="00825765">
        <w:rPr>
          <w:rFonts w:cs="Times New Roman"/>
          <w:sz w:val="28"/>
          <w:szCs w:val="28"/>
        </w:rPr>
        <w:t xml:space="preserve"> </w:t>
      </w:r>
      <w:proofErr w:type="spellStart"/>
      <w:r w:rsidR="00D27ABF" w:rsidRPr="00825765">
        <w:rPr>
          <w:rFonts w:cs="Times New Roman"/>
          <w:sz w:val="28"/>
          <w:szCs w:val="28"/>
        </w:rPr>
        <w:t>приватної</w:t>
      </w:r>
      <w:proofErr w:type="spellEnd"/>
      <w:r w:rsidR="00D27ABF" w:rsidRPr="00825765">
        <w:rPr>
          <w:rFonts w:cs="Times New Roman"/>
          <w:sz w:val="28"/>
          <w:szCs w:val="28"/>
        </w:rPr>
        <w:t xml:space="preserve"> </w:t>
      </w:r>
      <w:proofErr w:type="spellStart"/>
      <w:r w:rsidR="00D27ABF" w:rsidRPr="00825765">
        <w:rPr>
          <w:rFonts w:cs="Times New Roman"/>
          <w:sz w:val="28"/>
          <w:szCs w:val="28"/>
        </w:rPr>
        <w:t>власності</w:t>
      </w:r>
      <w:proofErr w:type="spellEnd"/>
      <w:r w:rsidR="00D27ABF" w:rsidRPr="00825765">
        <w:rPr>
          <w:rFonts w:cs="Times New Roman"/>
          <w:sz w:val="28"/>
          <w:szCs w:val="28"/>
        </w:rPr>
        <w:t xml:space="preserve"> 791,1 </w:t>
      </w:r>
      <w:proofErr w:type="spellStart"/>
      <w:r w:rsidR="00D27ABF" w:rsidRPr="00825765">
        <w:rPr>
          <w:rFonts w:cs="Times New Roman"/>
          <w:sz w:val="28"/>
          <w:szCs w:val="28"/>
        </w:rPr>
        <w:t>га</w:t>
      </w:r>
      <w:proofErr w:type="spellEnd"/>
      <w:r w:rsidR="00D27ABF" w:rsidRPr="00825765">
        <w:rPr>
          <w:rFonts w:cs="Times New Roman"/>
          <w:sz w:val="28"/>
          <w:szCs w:val="28"/>
        </w:rPr>
        <w:t>).</w:t>
      </w:r>
      <w:r w:rsidRPr="00825765">
        <w:rPr>
          <w:rFonts w:eastAsia="TimesNewRomanPSMT" w:cs="Times New Roman"/>
          <w:sz w:val="28"/>
          <w:szCs w:val="28"/>
          <w:lang w:val="uk-UA"/>
        </w:rPr>
        <w:t xml:space="preserve"> </w:t>
      </w:r>
    </w:p>
    <w:p w:rsidR="00B2017E" w:rsidRPr="00825765" w:rsidRDefault="00B2017E" w:rsidP="0075260C">
      <w:pPr>
        <w:pStyle w:val="Standard"/>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Згідно фізико-географічного районування місто Прилуки знаходиться у Лівобережно-Дніпровській лісостеповій фізико-географічній провінції, Придніпровській низовині, на Полтавській рівнині. Рельєф являє собою слабо хвилясту рівнину з розвинутою мережею річкових долин, байраків і балок. В </w:t>
      </w:r>
      <w:proofErr w:type="spellStart"/>
      <w:r w:rsidRPr="00825765">
        <w:rPr>
          <w:rFonts w:eastAsia="TimesNewRomanPSMT" w:cs="Times New Roman"/>
          <w:sz w:val="28"/>
          <w:szCs w:val="28"/>
          <w:lang w:val="uk-UA"/>
        </w:rPr>
        <w:t>геоструктурному</w:t>
      </w:r>
      <w:proofErr w:type="spellEnd"/>
      <w:r w:rsidRPr="00825765">
        <w:rPr>
          <w:rFonts w:eastAsia="TimesNewRomanPSMT" w:cs="Times New Roman"/>
          <w:sz w:val="28"/>
          <w:szCs w:val="28"/>
          <w:lang w:val="uk-UA"/>
        </w:rPr>
        <w:t xml:space="preserve"> відношенні територія міста знаходиться на північно-західній частині Дніпровського грабена.</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Основна частина міста Прилуки розташована на правому березі р</w:t>
      </w:r>
      <w:r w:rsidR="00D27ABF" w:rsidRPr="00825765">
        <w:rPr>
          <w:rFonts w:eastAsia="TimesNewRomanPSMT" w:cs="Times New Roman"/>
          <w:sz w:val="28"/>
          <w:szCs w:val="28"/>
          <w:lang w:val="uk-UA"/>
        </w:rPr>
        <w:t>ічки</w:t>
      </w:r>
      <w:r w:rsidRPr="00825765">
        <w:rPr>
          <w:rFonts w:eastAsia="TimesNewRomanPSMT" w:cs="Times New Roman"/>
          <w:sz w:val="28"/>
          <w:szCs w:val="28"/>
          <w:lang w:val="uk-UA"/>
        </w:rPr>
        <w:t xml:space="preserve"> </w:t>
      </w:r>
      <w:r w:rsidR="00F42BC9" w:rsidRPr="00825765">
        <w:rPr>
          <w:rFonts w:eastAsia="TimesNewRomanPSMT" w:cs="Times New Roman"/>
          <w:sz w:val="28"/>
          <w:szCs w:val="28"/>
          <w:lang w:val="uk-UA"/>
        </w:rPr>
        <w:t xml:space="preserve">   </w:t>
      </w:r>
      <w:r w:rsidRPr="00825765">
        <w:rPr>
          <w:rFonts w:eastAsia="TimesNewRomanPSMT" w:cs="Times New Roman"/>
          <w:sz w:val="28"/>
          <w:szCs w:val="28"/>
          <w:lang w:val="uk-UA"/>
        </w:rPr>
        <w:t xml:space="preserve">Удай; на лівому </w:t>
      </w:r>
      <w:r w:rsidR="00D27ABF" w:rsidRPr="00825765">
        <w:rPr>
          <w:rFonts w:eastAsia="TimesNewRomanPSMT" w:cs="Times New Roman"/>
          <w:sz w:val="28"/>
          <w:szCs w:val="28"/>
          <w:lang w:val="uk-UA"/>
        </w:rPr>
        <w:t>–</w:t>
      </w:r>
      <w:r w:rsidRPr="00825765">
        <w:rPr>
          <w:rFonts w:eastAsia="TimesNewRomanPSMT" w:cs="Times New Roman"/>
          <w:sz w:val="28"/>
          <w:szCs w:val="28"/>
          <w:lang w:val="uk-UA"/>
        </w:rPr>
        <w:t xml:space="preserve"> менша частина міста </w:t>
      </w:r>
      <w:r w:rsidR="00D27ABF" w:rsidRPr="00825765">
        <w:rPr>
          <w:rFonts w:eastAsia="TimesNewRomanPSMT" w:cs="Times New Roman"/>
          <w:sz w:val="28"/>
          <w:szCs w:val="28"/>
          <w:lang w:val="uk-UA"/>
        </w:rPr>
        <w:t>–</w:t>
      </w:r>
      <w:r w:rsidRPr="00825765">
        <w:rPr>
          <w:rFonts w:eastAsia="TimesNewRomanPSMT" w:cs="Times New Roman"/>
          <w:sz w:val="28"/>
          <w:szCs w:val="28"/>
          <w:lang w:val="uk-UA"/>
        </w:rPr>
        <w:t xml:space="preserve"> мікрорайон </w:t>
      </w:r>
      <w:proofErr w:type="spellStart"/>
      <w:r w:rsidRPr="00825765">
        <w:rPr>
          <w:rFonts w:eastAsia="TimesNewRomanPSMT" w:cs="Times New Roman"/>
          <w:sz w:val="28"/>
          <w:szCs w:val="28"/>
          <w:lang w:val="uk-UA"/>
        </w:rPr>
        <w:t>Заудаївський</w:t>
      </w:r>
      <w:proofErr w:type="spellEnd"/>
      <w:r w:rsidRPr="00825765">
        <w:rPr>
          <w:rFonts w:eastAsia="TimesNewRomanPSMT" w:cs="Times New Roman"/>
          <w:sz w:val="28"/>
          <w:szCs w:val="28"/>
          <w:lang w:val="uk-UA"/>
        </w:rPr>
        <w:t>.</w:t>
      </w:r>
      <w:r w:rsidR="00F42BC9" w:rsidRPr="00825765">
        <w:rPr>
          <w:rFonts w:eastAsia="TimesNewRomanPSMT" w:cs="Times New Roman"/>
          <w:sz w:val="28"/>
          <w:szCs w:val="28"/>
          <w:lang w:val="uk-UA"/>
        </w:rPr>
        <w:t xml:space="preserve"> У </w:t>
      </w:r>
      <w:r w:rsidRPr="00825765">
        <w:rPr>
          <w:rFonts w:eastAsia="TimesNewRomanPSMT" w:cs="Times New Roman"/>
          <w:sz w:val="28"/>
          <w:szCs w:val="28"/>
          <w:lang w:val="uk-UA"/>
        </w:rPr>
        <w:t>геоморфологічному відношенні район міста відноситься до середнього Дніпра. Велика його частина з округою розташована на IV мор</w:t>
      </w:r>
      <w:r w:rsidR="00F42BC9" w:rsidRPr="00825765">
        <w:rPr>
          <w:rFonts w:eastAsia="TimesNewRomanPSMT" w:cs="Times New Roman"/>
          <w:sz w:val="28"/>
          <w:szCs w:val="28"/>
          <w:lang w:val="uk-UA"/>
        </w:rPr>
        <w:t>еній терасі</w:t>
      </w:r>
      <w:r w:rsidR="00D27ABF" w:rsidRPr="00825765">
        <w:rPr>
          <w:rFonts w:eastAsia="TimesNewRomanPSMT" w:cs="Times New Roman"/>
          <w:sz w:val="28"/>
          <w:szCs w:val="28"/>
          <w:lang w:val="uk-UA"/>
        </w:rPr>
        <w:t xml:space="preserve"> </w:t>
      </w:r>
      <w:proofErr w:type="spellStart"/>
      <w:r w:rsidR="00D27ABF" w:rsidRPr="00825765">
        <w:rPr>
          <w:rFonts w:eastAsia="TimesNewRomanPSMT" w:cs="Times New Roman"/>
          <w:sz w:val="28"/>
          <w:szCs w:val="28"/>
          <w:lang w:val="uk-UA"/>
        </w:rPr>
        <w:t>р.</w:t>
      </w:r>
      <w:r w:rsidRPr="00825765">
        <w:rPr>
          <w:rFonts w:eastAsia="TimesNewRomanPSMT" w:cs="Times New Roman"/>
          <w:sz w:val="28"/>
          <w:szCs w:val="28"/>
          <w:lang w:val="uk-UA"/>
        </w:rPr>
        <w:t>Дніпра</w:t>
      </w:r>
      <w:proofErr w:type="spellEnd"/>
      <w:r w:rsidRPr="00825765">
        <w:rPr>
          <w:rFonts w:eastAsia="TimesNewRomanPSMT" w:cs="Times New Roman"/>
          <w:sz w:val="28"/>
          <w:szCs w:val="28"/>
          <w:lang w:val="uk-UA"/>
        </w:rPr>
        <w:t>, частково, на пліоценовій терасі (південно-східній частині міста), у кордонах якого закладена долина р. Удай.</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На території міста виокремлюються наступні геоморфологічні елементи:</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lastRenderedPageBreak/>
        <w:t xml:space="preserve">- частина розвитку пліоценових терас </w:t>
      </w:r>
      <w:r w:rsidR="00D27ABF" w:rsidRPr="00825765">
        <w:rPr>
          <w:rFonts w:eastAsia="TimesNewRomanPSMT" w:cs="Times New Roman"/>
          <w:sz w:val="28"/>
          <w:szCs w:val="28"/>
          <w:lang w:val="uk-UA"/>
        </w:rPr>
        <w:t>–</w:t>
      </w:r>
      <w:r w:rsidRPr="00825765">
        <w:rPr>
          <w:rFonts w:eastAsia="TimesNewRomanPSMT" w:cs="Times New Roman"/>
          <w:sz w:val="28"/>
          <w:szCs w:val="28"/>
          <w:lang w:val="uk-UA"/>
        </w:rPr>
        <w:t xml:space="preserve"> терасована рівнина з абсолютними відмітками поверхні 132-182 м.;</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четверта тераса р. Дніпра – алювіальна рівнина з абсолютними відмітками 110-140 м;</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 долина р. Удай, яка представлена </w:t>
      </w:r>
      <w:proofErr w:type="spellStart"/>
      <w:r w:rsidRPr="00825765">
        <w:rPr>
          <w:rFonts w:eastAsia="TimesNewRomanPSMT" w:cs="Times New Roman"/>
          <w:sz w:val="28"/>
          <w:szCs w:val="28"/>
          <w:lang w:val="uk-UA"/>
        </w:rPr>
        <w:t>обширною</w:t>
      </w:r>
      <w:proofErr w:type="spellEnd"/>
      <w:r w:rsidRPr="00825765">
        <w:rPr>
          <w:rFonts w:eastAsia="TimesNewRomanPSMT" w:cs="Times New Roman"/>
          <w:sz w:val="28"/>
          <w:szCs w:val="28"/>
          <w:lang w:val="uk-UA"/>
        </w:rPr>
        <w:t xml:space="preserve"> заболоченою заплавою та I, II, III</w:t>
      </w:r>
      <w:r w:rsidR="00D27ABF" w:rsidRPr="00825765">
        <w:rPr>
          <w:rFonts w:eastAsia="TimesNewRomanPSMT" w:cs="Times New Roman"/>
          <w:sz w:val="28"/>
          <w:szCs w:val="28"/>
          <w:lang w:val="uk-UA"/>
        </w:rPr>
        <w:t xml:space="preserve"> </w:t>
      </w:r>
      <w:r w:rsidRPr="00825765">
        <w:rPr>
          <w:rFonts w:eastAsia="TimesNewRomanPSMT" w:cs="Times New Roman"/>
          <w:sz w:val="28"/>
          <w:szCs w:val="28"/>
          <w:lang w:val="uk-UA"/>
        </w:rPr>
        <w:t>терасами.</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Найбільші абсолютні відмітки </w:t>
      </w:r>
      <w:r w:rsidR="00D27ABF" w:rsidRPr="00825765">
        <w:rPr>
          <w:rFonts w:eastAsia="TimesNewRomanPSMT" w:cs="Times New Roman"/>
          <w:sz w:val="28"/>
          <w:szCs w:val="28"/>
          <w:lang w:val="uk-UA"/>
        </w:rPr>
        <w:t xml:space="preserve"> </w:t>
      </w:r>
      <w:r w:rsidRPr="00825765">
        <w:rPr>
          <w:rFonts w:eastAsia="TimesNewRomanPSMT" w:cs="Times New Roman"/>
          <w:sz w:val="28"/>
          <w:szCs w:val="28"/>
          <w:lang w:val="uk-UA"/>
        </w:rPr>
        <w:t xml:space="preserve">– 152 м </w:t>
      </w:r>
      <w:r w:rsidR="00D27ABF" w:rsidRPr="00825765">
        <w:rPr>
          <w:rFonts w:eastAsia="TimesNewRomanPSMT" w:cs="Times New Roman"/>
          <w:sz w:val="28"/>
          <w:szCs w:val="28"/>
          <w:lang w:val="uk-UA"/>
        </w:rPr>
        <w:t>–</w:t>
      </w:r>
      <w:r w:rsidRPr="00825765">
        <w:rPr>
          <w:rFonts w:eastAsia="TimesNewRomanPSMT" w:cs="Times New Roman"/>
          <w:sz w:val="28"/>
          <w:szCs w:val="28"/>
          <w:lang w:val="uk-UA"/>
        </w:rPr>
        <w:t xml:space="preserve"> виявляються в</w:t>
      </w:r>
      <w:r w:rsidR="00D27ABF" w:rsidRPr="00825765">
        <w:rPr>
          <w:rFonts w:eastAsia="TimesNewRomanPSMT" w:cs="Times New Roman"/>
          <w:sz w:val="28"/>
          <w:szCs w:val="28"/>
          <w:lang w:val="uk-UA"/>
        </w:rPr>
        <w:t xml:space="preserve"> </w:t>
      </w:r>
      <w:r w:rsidRPr="00825765">
        <w:rPr>
          <w:rFonts w:eastAsia="TimesNewRomanPSMT" w:cs="Times New Roman"/>
          <w:sz w:val="28"/>
          <w:szCs w:val="28"/>
          <w:lang w:val="uk-UA"/>
        </w:rPr>
        <w:t>південно-східній частині міста, найменші – 115 м – у заплаві р. Удай.</w:t>
      </w:r>
    </w:p>
    <w:p w:rsidR="00B2017E" w:rsidRPr="00825765" w:rsidRDefault="00D27ABF"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IV тераса </w:t>
      </w:r>
      <w:proofErr w:type="spellStart"/>
      <w:r w:rsidRPr="00825765">
        <w:rPr>
          <w:rFonts w:eastAsia="TimesNewRomanPSMT" w:cs="Times New Roman"/>
          <w:sz w:val="28"/>
          <w:szCs w:val="28"/>
          <w:lang w:val="uk-UA"/>
        </w:rPr>
        <w:t>р.</w:t>
      </w:r>
      <w:r w:rsidR="00B2017E" w:rsidRPr="00825765">
        <w:rPr>
          <w:rFonts w:eastAsia="TimesNewRomanPSMT" w:cs="Times New Roman"/>
          <w:sz w:val="28"/>
          <w:szCs w:val="28"/>
          <w:lang w:val="uk-UA"/>
        </w:rPr>
        <w:t>Дніпра</w:t>
      </w:r>
      <w:proofErr w:type="spellEnd"/>
      <w:r w:rsidR="00B2017E" w:rsidRPr="00825765">
        <w:rPr>
          <w:rFonts w:eastAsia="TimesNewRomanPSMT" w:cs="Times New Roman"/>
          <w:sz w:val="28"/>
          <w:szCs w:val="28"/>
          <w:lang w:val="uk-UA"/>
        </w:rPr>
        <w:t xml:space="preserve"> (ОI-II) у районах міста має широке розповсюдження. У її межах розташована велика частина міста та приміської зони (х. Новий Побут, с. </w:t>
      </w:r>
      <w:proofErr w:type="spellStart"/>
      <w:r w:rsidR="00B2017E" w:rsidRPr="00825765">
        <w:rPr>
          <w:rFonts w:eastAsia="TimesNewRomanPSMT" w:cs="Times New Roman"/>
          <w:sz w:val="28"/>
          <w:szCs w:val="28"/>
          <w:lang w:val="uk-UA"/>
        </w:rPr>
        <w:t>Сухоставець</w:t>
      </w:r>
      <w:proofErr w:type="spellEnd"/>
      <w:r w:rsidR="00B2017E" w:rsidRPr="00825765">
        <w:rPr>
          <w:rFonts w:eastAsia="TimesNewRomanPSMT" w:cs="Times New Roman"/>
          <w:sz w:val="28"/>
          <w:szCs w:val="28"/>
          <w:lang w:val="uk-UA"/>
        </w:rPr>
        <w:t>).</w:t>
      </w:r>
      <w:r w:rsidRPr="00825765">
        <w:rPr>
          <w:rFonts w:eastAsia="TimesNewRomanPSMT" w:cs="Times New Roman"/>
          <w:sz w:val="28"/>
          <w:szCs w:val="28"/>
          <w:lang w:val="uk-UA"/>
        </w:rPr>
        <w:t xml:space="preserve"> </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Поверхня рівна, яружно-балочна мережа відсутня.</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Розвинені </w:t>
      </w:r>
      <w:proofErr w:type="spellStart"/>
      <w:r w:rsidRPr="00825765">
        <w:rPr>
          <w:rFonts w:eastAsia="TimesNewRomanPSMT" w:cs="Times New Roman"/>
          <w:sz w:val="28"/>
          <w:szCs w:val="28"/>
          <w:lang w:val="uk-UA"/>
        </w:rPr>
        <w:t>акумулятивно-просадочні</w:t>
      </w:r>
      <w:proofErr w:type="spellEnd"/>
      <w:r w:rsidRPr="00825765">
        <w:rPr>
          <w:rFonts w:eastAsia="TimesNewRomanPSMT" w:cs="Times New Roman"/>
          <w:sz w:val="28"/>
          <w:szCs w:val="28"/>
          <w:lang w:val="uk-UA"/>
        </w:rPr>
        <w:t xml:space="preserve"> явища виражені у рельєфі «</w:t>
      </w:r>
      <w:proofErr w:type="spellStart"/>
      <w:r w:rsidRPr="00825765">
        <w:rPr>
          <w:rFonts w:eastAsia="TimesNewRomanPSMT" w:cs="Times New Roman"/>
          <w:sz w:val="28"/>
          <w:szCs w:val="28"/>
          <w:lang w:val="uk-UA"/>
        </w:rPr>
        <w:t>степніблюдця</w:t>
      </w:r>
      <w:proofErr w:type="spellEnd"/>
      <w:r w:rsidRPr="00825765">
        <w:rPr>
          <w:rFonts w:eastAsia="TimesNewRomanPSMT" w:cs="Times New Roman"/>
          <w:sz w:val="28"/>
          <w:szCs w:val="28"/>
          <w:lang w:val="uk-UA"/>
        </w:rPr>
        <w:t xml:space="preserve">» глибиною 0,5-1,5м. Ці </w:t>
      </w:r>
      <w:proofErr w:type="spellStart"/>
      <w:r w:rsidRPr="00825765">
        <w:rPr>
          <w:rFonts w:eastAsia="TimesNewRomanPSMT" w:cs="Times New Roman"/>
          <w:sz w:val="28"/>
          <w:szCs w:val="28"/>
          <w:lang w:val="uk-UA"/>
        </w:rPr>
        <w:t>просадочні</w:t>
      </w:r>
      <w:proofErr w:type="spellEnd"/>
      <w:r w:rsidRPr="00825765">
        <w:rPr>
          <w:rFonts w:eastAsia="TimesNewRomanPSMT" w:cs="Times New Roman"/>
          <w:sz w:val="28"/>
          <w:szCs w:val="28"/>
          <w:lang w:val="uk-UA"/>
        </w:rPr>
        <w:t xml:space="preserve"> форми зустрічаються в південній та південно-східній частині міста.</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По м. Прилуки (по східній окраїні та по долині р. Удай) пролягає межа між IV терасою р. Дніпра та пліоценовими терасами, що проявлена у рельєфі природнім виступом 10-15 м.</w:t>
      </w:r>
    </w:p>
    <w:p w:rsidR="00B2017E" w:rsidRPr="00825765" w:rsidRDefault="00B2017E" w:rsidP="0075260C">
      <w:pPr>
        <w:pStyle w:val="Standard"/>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Поверхня пліоценових терас являє собою </w:t>
      </w:r>
      <w:proofErr w:type="spellStart"/>
      <w:r w:rsidRPr="00825765">
        <w:rPr>
          <w:rFonts w:eastAsia="TimesNewRomanPSMT" w:cs="Times New Roman"/>
          <w:sz w:val="28"/>
          <w:szCs w:val="28"/>
          <w:lang w:val="uk-UA"/>
        </w:rPr>
        <w:t>слабогорбисту</w:t>
      </w:r>
      <w:proofErr w:type="spellEnd"/>
      <w:r w:rsidRPr="00825765">
        <w:rPr>
          <w:rFonts w:eastAsia="TimesNewRomanPSMT" w:cs="Times New Roman"/>
          <w:sz w:val="28"/>
          <w:szCs w:val="28"/>
          <w:lang w:val="uk-UA"/>
        </w:rPr>
        <w:t xml:space="preserve"> рівнину, яка по геологічній</w:t>
      </w:r>
      <w:r w:rsidR="00C35148" w:rsidRPr="00825765">
        <w:rPr>
          <w:rFonts w:eastAsia="TimesNewRomanPSMT" w:cs="Times New Roman"/>
          <w:sz w:val="28"/>
          <w:szCs w:val="28"/>
          <w:lang w:val="uk-UA"/>
        </w:rPr>
        <w:t xml:space="preserve"> </w:t>
      </w:r>
      <w:r w:rsidRPr="00825765">
        <w:rPr>
          <w:rFonts w:eastAsia="TimesNewRomanPSMT" w:cs="Times New Roman"/>
          <w:sz w:val="28"/>
          <w:szCs w:val="28"/>
          <w:lang w:val="uk-UA"/>
        </w:rPr>
        <w:t xml:space="preserve">будові та гіпсометричному положенні поділяється на 2 пліоценові тераси: </w:t>
      </w:r>
      <w:proofErr w:type="spellStart"/>
      <w:r w:rsidRPr="00825765">
        <w:rPr>
          <w:rFonts w:eastAsia="TimesNewRomanPSMT" w:cs="Times New Roman"/>
          <w:sz w:val="28"/>
          <w:szCs w:val="28"/>
          <w:lang w:val="uk-UA"/>
        </w:rPr>
        <w:t>бурлуцьку</w:t>
      </w:r>
      <w:proofErr w:type="spellEnd"/>
      <w:r w:rsidRPr="00825765">
        <w:rPr>
          <w:rFonts w:eastAsia="TimesNewRomanPSMT" w:cs="Times New Roman"/>
          <w:sz w:val="28"/>
          <w:szCs w:val="28"/>
          <w:lang w:val="uk-UA"/>
        </w:rPr>
        <w:t xml:space="preserve"> та </w:t>
      </w:r>
      <w:proofErr w:type="spellStart"/>
      <w:r w:rsidRPr="00825765">
        <w:rPr>
          <w:rFonts w:eastAsia="TimesNewRomanPSMT" w:cs="Times New Roman"/>
          <w:sz w:val="28"/>
          <w:szCs w:val="28"/>
          <w:lang w:val="uk-UA"/>
        </w:rPr>
        <w:t>новохарьківську</w:t>
      </w:r>
      <w:proofErr w:type="spellEnd"/>
      <w:r w:rsidRPr="00825765">
        <w:rPr>
          <w:rFonts w:eastAsia="TimesNewRomanPSMT" w:cs="Times New Roman"/>
          <w:sz w:val="28"/>
          <w:szCs w:val="28"/>
          <w:lang w:val="uk-UA"/>
        </w:rPr>
        <w:t xml:space="preserve">. На території м. Прилуки розташована тільки невелика частина </w:t>
      </w:r>
      <w:proofErr w:type="spellStart"/>
      <w:r w:rsidRPr="00825765">
        <w:rPr>
          <w:rFonts w:eastAsia="TimesNewRomanPSMT" w:cs="Times New Roman"/>
          <w:sz w:val="28"/>
          <w:szCs w:val="28"/>
          <w:lang w:val="uk-UA"/>
        </w:rPr>
        <w:t>бурлуцької</w:t>
      </w:r>
      <w:proofErr w:type="spellEnd"/>
      <w:r w:rsidRPr="00825765">
        <w:rPr>
          <w:rFonts w:eastAsia="TimesNewRomanPSMT" w:cs="Times New Roman"/>
          <w:sz w:val="28"/>
          <w:szCs w:val="28"/>
          <w:lang w:val="uk-UA"/>
        </w:rPr>
        <w:t xml:space="preserve"> тераси на південно-східній окраїні міста. Абсолютні відмітки – 153 м. Вона має чіткий виступ над заплавою р. Удай висотою до 25-30 м.</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Долина р. Удай у районі міста лежить у межах розвитку пліоценових терас та IV тераси р. Дніпро.</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У долині виокремлюється заплава р. Удай та I, II та III надзаплавні тераси.</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Заплава р. Удай широка, у межах міста 1-5 км, покрита вологолюбною рослинністю.</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Широкий розвиток мають луки та торфовища. Абсолютні відмітки заплави 92,0-113 м.</w:t>
      </w:r>
      <w:r w:rsidR="00C35148" w:rsidRPr="00825765">
        <w:rPr>
          <w:rFonts w:eastAsia="TimesNewRomanPSMT" w:cs="Times New Roman"/>
          <w:sz w:val="28"/>
          <w:szCs w:val="28"/>
          <w:lang w:val="uk-UA"/>
        </w:rPr>
        <w:t xml:space="preserve"> </w:t>
      </w:r>
      <w:r w:rsidRPr="00825765">
        <w:rPr>
          <w:rFonts w:eastAsia="TimesNewRomanPSMT" w:cs="Times New Roman"/>
          <w:sz w:val="28"/>
          <w:szCs w:val="28"/>
          <w:lang w:val="uk-UA"/>
        </w:rPr>
        <w:t>Перевищення заплави понад меженним рівнем 1,5-2,5 м.</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I тераса р. Удай (борова) Q-IIIЗ-4 – підноситься понад заплавою у вигляді уступу на</w:t>
      </w:r>
      <w:r w:rsidR="00C35148" w:rsidRPr="00825765">
        <w:rPr>
          <w:rFonts w:eastAsia="TimesNewRomanPSMT" w:cs="Times New Roman"/>
          <w:sz w:val="28"/>
          <w:szCs w:val="28"/>
          <w:lang w:val="uk-UA"/>
        </w:rPr>
        <w:t xml:space="preserve"> </w:t>
      </w:r>
      <w:r w:rsidRPr="00825765">
        <w:rPr>
          <w:rFonts w:eastAsia="TimesNewRomanPSMT" w:cs="Times New Roman"/>
          <w:sz w:val="28"/>
          <w:szCs w:val="28"/>
          <w:lang w:val="uk-UA"/>
        </w:rPr>
        <w:t xml:space="preserve">1,5-3 м. Абсолютні відмітки поверхні 96-116 м. Лівобережна частина міста розташована на цій терасі. На правому березі є невеликий уступ у с. </w:t>
      </w:r>
      <w:proofErr w:type="spellStart"/>
      <w:r w:rsidRPr="00825765">
        <w:rPr>
          <w:rFonts w:eastAsia="TimesNewRomanPSMT" w:cs="Times New Roman"/>
          <w:sz w:val="28"/>
          <w:szCs w:val="28"/>
          <w:lang w:val="uk-UA"/>
        </w:rPr>
        <w:t>Манжосівська</w:t>
      </w:r>
      <w:proofErr w:type="spellEnd"/>
      <w:r w:rsidRPr="00825765">
        <w:rPr>
          <w:rFonts w:eastAsia="TimesNewRomanPSMT" w:cs="Times New Roman"/>
          <w:sz w:val="28"/>
          <w:szCs w:val="28"/>
          <w:lang w:val="uk-UA"/>
        </w:rPr>
        <w:t>.</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II надзаплавна тераса (QIII2 ) морфологічна, добре виражена у рельєфі. Протягується</w:t>
      </w:r>
      <w:r w:rsidR="00C35148" w:rsidRPr="00825765">
        <w:rPr>
          <w:rFonts w:eastAsia="TimesNewRomanPSMT" w:cs="Times New Roman"/>
          <w:sz w:val="28"/>
          <w:szCs w:val="28"/>
          <w:lang w:val="uk-UA"/>
        </w:rPr>
        <w:t xml:space="preserve"> </w:t>
      </w:r>
      <w:r w:rsidRPr="00825765">
        <w:rPr>
          <w:rFonts w:eastAsia="TimesNewRomanPSMT" w:cs="Times New Roman"/>
          <w:sz w:val="28"/>
          <w:szCs w:val="28"/>
          <w:lang w:val="uk-UA"/>
        </w:rPr>
        <w:t>смугою від східної околиці міста до залізничної станції. Понад заплавою утворюється висотою 2,5-5м. Абсолютні відмітки поверхні 118-125м.</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III надзаплавна (QII )тераса погано </w:t>
      </w:r>
      <w:proofErr w:type="spellStart"/>
      <w:r w:rsidRPr="00825765">
        <w:rPr>
          <w:rFonts w:eastAsia="TimesNewRomanPSMT" w:cs="Times New Roman"/>
          <w:sz w:val="28"/>
          <w:szCs w:val="28"/>
          <w:lang w:val="uk-UA"/>
        </w:rPr>
        <w:t>виокремлена</w:t>
      </w:r>
      <w:proofErr w:type="spellEnd"/>
      <w:r w:rsidRPr="00825765">
        <w:rPr>
          <w:rFonts w:eastAsia="TimesNewRomanPSMT" w:cs="Times New Roman"/>
          <w:sz w:val="28"/>
          <w:szCs w:val="28"/>
          <w:lang w:val="uk-UA"/>
        </w:rPr>
        <w:t xml:space="preserve"> у рельєфі та збереглась у вигляді</w:t>
      </w:r>
      <w:r w:rsidR="00C35148" w:rsidRPr="00825765">
        <w:rPr>
          <w:rFonts w:eastAsia="TimesNewRomanPSMT" w:cs="Times New Roman"/>
          <w:sz w:val="28"/>
          <w:szCs w:val="28"/>
          <w:lang w:val="uk-UA"/>
        </w:rPr>
        <w:t xml:space="preserve"> </w:t>
      </w:r>
      <w:r w:rsidRPr="00825765">
        <w:rPr>
          <w:rFonts w:eastAsia="TimesNewRomanPSMT" w:cs="Times New Roman"/>
          <w:sz w:val="28"/>
          <w:szCs w:val="28"/>
          <w:lang w:val="uk-UA"/>
        </w:rPr>
        <w:t>останців. Вона перекрита еоловими пісками. Абсолютні відмітки – 127-140 м. Розташована на правому березі (р. Заїзд) та на лівому.</w:t>
      </w:r>
    </w:p>
    <w:p w:rsidR="00B2017E" w:rsidRPr="00825765" w:rsidRDefault="00B2017E"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Більша частина міста приурочена до терасових рівнин (пліоценової та IV тераси </w:t>
      </w:r>
      <w:proofErr w:type="spellStart"/>
      <w:r w:rsidRPr="00825765">
        <w:rPr>
          <w:rFonts w:eastAsia="TimesNewRomanPSMT" w:cs="Times New Roman"/>
          <w:sz w:val="28"/>
          <w:szCs w:val="28"/>
          <w:lang w:val="uk-UA"/>
        </w:rPr>
        <w:t>р.Дніпро</w:t>
      </w:r>
      <w:proofErr w:type="spellEnd"/>
      <w:r w:rsidRPr="00825765">
        <w:rPr>
          <w:rFonts w:eastAsia="TimesNewRomanPSMT" w:cs="Times New Roman"/>
          <w:sz w:val="28"/>
          <w:szCs w:val="28"/>
          <w:lang w:val="uk-UA"/>
        </w:rPr>
        <w:t>) та їх схилів з нахилами поверхні менше 10,0%, з глибиною залягання ґрунтових вод більше 5 м. Дані умови є сприятливими для будівельного освоєння.</w:t>
      </w:r>
    </w:p>
    <w:p w:rsidR="00C35148" w:rsidRPr="00F42BC9" w:rsidRDefault="00C35148" w:rsidP="0075260C">
      <w:pPr>
        <w:pStyle w:val="Standard"/>
        <w:autoSpaceDE w:val="0"/>
        <w:rPr>
          <w:rFonts w:eastAsia="TimesNewRomanPSMT" w:cs="Times New Roman"/>
          <w:b/>
          <w:bCs/>
          <w:i/>
          <w:iCs/>
          <w:color w:val="FF66CC"/>
          <w:sz w:val="28"/>
          <w:szCs w:val="28"/>
          <w:lang w:val="uk-UA"/>
        </w:rPr>
      </w:pPr>
    </w:p>
    <w:p w:rsidR="004551C3" w:rsidRDefault="004551C3" w:rsidP="0075260C">
      <w:pPr>
        <w:pStyle w:val="Standard"/>
        <w:autoSpaceDE w:val="0"/>
        <w:ind w:firstLine="708"/>
        <w:jc w:val="both"/>
        <w:outlineLvl w:val="0"/>
        <w:rPr>
          <w:rFonts w:eastAsia="TimesNewRomanPSMT" w:cs="Times New Roman"/>
          <w:b/>
          <w:bCs/>
          <w:i/>
          <w:iCs/>
          <w:sz w:val="28"/>
          <w:szCs w:val="28"/>
          <w:lang w:val="uk-UA"/>
        </w:rPr>
      </w:pPr>
      <w:bookmarkStart w:id="11" w:name="_Toc52807581"/>
      <w:bookmarkStart w:id="12" w:name="_Toc90470144"/>
    </w:p>
    <w:p w:rsidR="00C35148" w:rsidRPr="00825765" w:rsidRDefault="00C35148" w:rsidP="0075260C">
      <w:pPr>
        <w:pStyle w:val="Standard"/>
        <w:autoSpaceDE w:val="0"/>
        <w:ind w:firstLine="708"/>
        <w:jc w:val="both"/>
        <w:outlineLvl w:val="0"/>
        <w:rPr>
          <w:rFonts w:eastAsia="TimesNewRomanPSMT" w:cs="Times New Roman"/>
          <w:b/>
          <w:bCs/>
          <w:i/>
          <w:iCs/>
          <w:sz w:val="28"/>
          <w:szCs w:val="28"/>
          <w:lang w:val="uk-UA"/>
        </w:rPr>
      </w:pPr>
      <w:r w:rsidRPr="00825765">
        <w:rPr>
          <w:rFonts w:eastAsia="TimesNewRomanPSMT" w:cs="Times New Roman"/>
          <w:b/>
          <w:bCs/>
          <w:i/>
          <w:iCs/>
          <w:sz w:val="28"/>
          <w:szCs w:val="28"/>
          <w:lang w:val="uk-UA"/>
        </w:rPr>
        <w:lastRenderedPageBreak/>
        <w:t>Клімат</w:t>
      </w:r>
      <w:bookmarkEnd w:id="11"/>
      <w:bookmarkEnd w:id="12"/>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Район міста характеризується м’яким, помірно-континентальним кліматом. </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Середньорічна температура повітря 7,2° С, температура січня -6,8° С, липня +19,7° С.</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Середня мінімальна температура за рік 2,5° С, максимальна річна +11,1° С. Абсолютний мінімум температури повітря -35° С, абсолютний максимум +38° С.</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Температура зовнішнього повітря найбільш прохолодної п’ятиденки -23 С °, середня температура найбільш холодної п’ятиденки -10° С. Тривалість періоду з середньою добовою температурою повітря 8° С - 191 доба, середня температура цього періоду – 1,7° С (ДСТУ-Н Б В.1.1-27-2010 «Будівельна </w:t>
      </w:r>
      <w:proofErr w:type="spellStart"/>
      <w:r w:rsidRPr="00825765">
        <w:rPr>
          <w:rFonts w:eastAsia="TimesNewRomanPSMT" w:cs="Times New Roman"/>
          <w:sz w:val="28"/>
          <w:szCs w:val="28"/>
          <w:lang w:val="uk-UA"/>
        </w:rPr>
        <w:t>клiматологiя</w:t>
      </w:r>
      <w:proofErr w:type="spellEnd"/>
      <w:r w:rsidRPr="00825765">
        <w:rPr>
          <w:rFonts w:eastAsia="TimesNewRomanPSMT" w:cs="Times New Roman"/>
          <w:sz w:val="28"/>
          <w:szCs w:val="28"/>
          <w:lang w:val="uk-UA"/>
        </w:rPr>
        <w:t>»).</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Відносна вологість повітря – 77%. Кількість днів з відносною вологість повітря &lt; 30% - 20,6 &gt; 80% - 121,2.</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Середньорічна кількість опадів складає 542 мм, теплого періоду (IV – X) 354 – 383 мм, холодного періоду (IX – ІІІ) – 152 – 165 мм. Найбільша    кількість – червень-серпень.</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Переважають вітри західного та північно-західного напрямку. Середньорічна швидкість вітру – 4,3 м/с. Середня кількість днів з сильним вітром &gt; 15 м/с – 18. Найбільша швидкість вітру, можливо, один раз на рік – 16 м/с, 5 років – 18 м/с, 10 років – 19 м/с, 15 років – 20 м/с, 20 років – 21 м/с. Повторюваність штилів – 8,0%. Максимальна – з середньою швидкістю вітру за січень – 5,2 м/с, мінімальна за липень – 0 м/с. Повторюваність штилів у січні – 4,0%, у липні – 12,0%. </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Перші морози спостерігається у другій половині жовтня, пізні – у кінці квітня. Сніжний покрив встановлюється в кінці листопаду – початку грудня. Кількість днів зі сніжним покривом – 95 – 110. Товща сніжного покриву          20-30 см. Максимальна глибина промерзання ґрунту – 132 см, середня глибина – 78 см. Середня тривалість </w:t>
      </w:r>
      <w:proofErr w:type="spellStart"/>
      <w:r w:rsidRPr="00825765">
        <w:rPr>
          <w:rFonts w:eastAsia="TimesNewRomanPSMT" w:cs="Times New Roman"/>
          <w:sz w:val="28"/>
          <w:szCs w:val="28"/>
          <w:lang w:val="uk-UA"/>
        </w:rPr>
        <w:t>безморозного</w:t>
      </w:r>
      <w:proofErr w:type="spellEnd"/>
      <w:r w:rsidRPr="00825765">
        <w:rPr>
          <w:rFonts w:eastAsia="TimesNewRomanPSMT" w:cs="Times New Roman"/>
          <w:sz w:val="28"/>
          <w:szCs w:val="28"/>
          <w:lang w:val="uk-UA"/>
        </w:rPr>
        <w:t xml:space="preserve"> періоду – 165 днів.</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Середнє число днів з туманами – 52, за теплий період – 10, за  холодний – 42. Середнє число днів </w:t>
      </w:r>
      <w:r w:rsidR="00825765">
        <w:rPr>
          <w:rFonts w:eastAsia="TimesNewRomanPSMT" w:cs="Times New Roman"/>
          <w:sz w:val="28"/>
          <w:szCs w:val="28"/>
          <w:lang w:val="uk-UA"/>
        </w:rPr>
        <w:t xml:space="preserve">з грозами – 28, з градом – 20, </w:t>
      </w:r>
      <w:r w:rsidRPr="00825765">
        <w:rPr>
          <w:rFonts w:eastAsia="TimesNewRomanPSMT" w:cs="Times New Roman"/>
          <w:sz w:val="28"/>
          <w:szCs w:val="28"/>
          <w:lang w:val="uk-UA"/>
        </w:rPr>
        <w:t>з заметіллю – 1,6.</w:t>
      </w:r>
    </w:p>
    <w:p w:rsidR="00C35148"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Прилуки мають свою метеостанцію та гідро пост. Згідно кліматичного районування та фізико-кліматичних умов, місто Прилуки відноситься до ІІ В зони кліматичного району, ІІ В1 кліматичного підрайону Полісся; територія міста є сприятливою для організації відпочинку та будівництва (тривалість перебування здорових осіб на відкритому повітрі – більш 60,0%).</w:t>
      </w:r>
    </w:p>
    <w:p w:rsidR="00AD679D" w:rsidRPr="00AD679D" w:rsidRDefault="00AD679D"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AD679D">
        <w:rPr>
          <w:rFonts w:eastAsiaTheme="minorHAnsi"/>
          <w:color w:val="000000"/>
          <w:sz w:val="28"/>
          <w:szCs w:val="28"/>
          <w:lang w:eastAsia="en-US"/>
        </w:rPr>
        <w:t xml:space="preserve">Боротьба зі зміною клімату і запобігання зміні клімату – це система заходів, спрямована на скорочення викидів парникових газів і стримування процесу зростання середньої глобальної температури атмосфери Землі. Перелік таких заходів визначено міжнародними угодами – Рамковою конвенцією ООН про зміну клімату, Кіотським протоколом до неї, Паризькою кліматичною угодою, а на національному рівні - Концепцією реалізації державної політики у сфері зміни клімату на період до 2030 року, затвердженої розпорядженням Кабінету Міністрів України від 07.12.2016 № 932-р. </w:t>
      </w:r>
    </w:p>
    <w:p w:rsidR="00AD679D" w:rsidRPr="00AD679D" w:rsidRDefault="00AD679D"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AD679D">
        <w:rPr>
          <w:rFonts w:eastAsiaTheme="minorHAnsi"/>
          <w:color w:val="000000"/>
          <w:sz w:val="28"/>
          <w:szCs w:val="28"/>
          <w:lang w:eastAsia="en-US"/>
        </w:rPr>
        <w:t xml:space="preserve">Зміна клімату є процесом глобальним, і Україну цей процес не оминув. Прояви зміни клімату на території нашої держави полягають в наступному. </w:t>
      </w:r>
      <w:r w:rsidRPr="00AD679D">
        <w:rPr>
          <w:rFonts w:eastAsiaTheme="minorHAnsi"/>
          <w:color w:val="000000"/>
          <w:sz w:val="28"/>
          <w:szCs w:val="28"/>
          <w:lang w:eastAsia="en-US"/>
        </w:rPr>
        <w:lastRenderedPageBreak/>
        <w:t xml:space="preserve">Середньорічна температура повітря повільно зростає. Ці зміни дуже повільні й на перший погляд незначні. Зокрема, за останні декади (1991- 2010 рр.) середня річна температура зросла на 0,8 °С відносно кліматичної норми. Найбільше підвищення температури повітря відбулося у січні (приблизно на 2 °С). Липневі значення температури повітря підвищилася на всій території України на 1,0-1,5°С. При цьому спостерігаються також зміни максимальної та мінімальної температур в сторону зростання. Певні зміни зафіксовано в настанні весняного та осіннього сезонів – при переході температури повітря через 0°С. Зокрема, навесні такий перехід на всій території України відбувається раніше в порівнянні з кліматичною нормою: на південному заході – на 4−5 днів, на заході – на 3−4 дні, на узбережжях Чорного і Азовського морів – на 2−4, на решті території України – на 1−2 дні. </w:t>
      </w:r>
    </w:p>
    <w:p w:rsidR="00AD679D" w:rsidRPr="00AD679D" w:rsidRDefault="00AD679D"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AD679D">
        <w:rPr>
          <w:rFonts w:eastAsiaTheme="minorHAnsi"/>
          <w:color w:val="000000"/>
          <w:sz w:val="28"/>
          <w:szCs w:val="28"/>
          <w:lang w:eastAsia="en-US"/>
        </w:rPr>
        <w:t xml:space="preserve">Зростання температури супроводжується змінами в профілі щорічних опадів. Впродовж року загалом кількість опадів залишилася майже без змін, але разом з тим відбувся їхній перерозподіл по регіонах України та по сезонах, і це зафіксовано системами спостереження. </w:t>
      </w:r>
      <w:proofErr w:type="spellStart"/>
      <w:r w:rsidRPr="00AD679D">
        <w:rPr>
          <w:rFonts w:eastAsiaTheme="minorHAnsi"/>
          <w:color w:val="000000"/>
          <w:sz w:val="28"/>
          <w:szCs w:val="28"/>
          <w:lang w:eastAsia="en-US"/>
        </w:rPr>
        <w:t>Метеоспостереження</w:t>
      </w:r>
      <w:proofErr w:type="spellEnd"/>
      <w:r w:rsidRPr="00AD679D">
        <w:rPr>
          <w:rFonts w:eastAsiaTheme="minorHAnsi"/>
          <w:color w:val="000000"/>
          <w:sz w:val="28"/>
          <w:szCs w:val="28"/>
          <w:lang w:eastAsia="en-US"/>
        </w:rPr>
        <w:t xml:space="preserve"> підтверджують, що у зимовий сезон кількість опадів загалом по країні зменшилась, восени – дещо зросла, весною і влітку – змінилася несуттєво. </w:t>
      </w:r>
    </w:p>
    <w:p w:rsidR="00AD679D" w:rsidRPr="00AD679D" w:rsidRDefault="00AD679D" w:rsidP="0075260C">
      <w:pPr>
        <w:widowControl/>
        <w:suppressAutoHyphens w:val="0"/>
        <w:autoSpaceDE w:val="0"/>
        <w:autoSpaceDN w:val="0"/>
        <w:adjustRightInd w:val="0"/>
        <w:spacing w:line="240" w:lineRule="auto"/>
        <w:ind w:firstLine="708"/>
        <w:textAlignment w:val="auto"/>
        <w:rPr>
          <w:rFonts w:eastAsiaTheme="minorHAnsi"/>
          <w:sz w:val="22"/>
          <w:szCs w:val="22"/>
          <w:lang w:eastAsia="en-US"/>
        </w:rPr>
      </w:pPr>
      <w:r w:rsidRPr="00AD679D">
        <w:rPr>
          <w:rFonts w:eastAsiaTheme="minorHAnsi"/>
          <w:color w:val="000000"/>
          <w:sz w:val="28"/>
          <w:szCs w:val="28"/>
          <w:lang w:eastAsia="en-US"/>
        </w:rPr>
        <w:t xml:space="preserve">Разом з тим, звичною стає аномальність погодних явищ, зростає їх частота й інтенсивність. Випадки, коли за кілька годин випадає половина або місячна норма опадів, стають звичними. Зокрема, в Україні такими явищами відзначився липень 2018 року. Все це свідчить про високу ймовірність зміщення кліматичних сезонів, тривалості холодного періоду, для якого характерним є стійкий сніговий покрив, умов формування водних ресурсів, тривалості вегетаційного періоду та ін. Підвищення температури </w:t>
      </w:r>
      <w:r w:rsidRPr="00AD679D">
        <w:rPr>
          <w:rFonts w:eastAsiaTheme="minorHAnsi"/>
          <w:sz w:val="28"/>
          <w:szCs w:val="28"/>
          <w:lang w:eastAsia="en-US"/>
        </w:rPr>
        <w:t>повітря та нерівномірний розподіл опадів, які мають зливовий, локальний характер у теплий період і не забезпечують ефективне накопичення вологи в ґрунті, може спричинити зростання повторюваності та інтенсивності посух. Зсув зони більш посушливого клімату, очевидно, спричинить вплив на продуктивність сільськогосподарського виробництва і пошуки більш сухостійних культур для вирощування</w:t>
      </w:r>
      <w:r w:rsidRPr="00AD679D">
        <w:rPr>
          <w:rFonts w:eastAsiaTheme="minorHAnsi"/>
          <w:sz w:val="22"/>
          <w:szCs w:val="22"/>
          <w:lang w:eastAsia="en-US"/>
        </w:rPr>
        <w:t xml:space="preserve">. </w:t>
      </w:r>
    </w:p>
    <w:p w:rsidR="00AD679D" w:rsidRPr="00AD679D" w:rsidRDefault="00AD679D" w:rsidP="0075260C">
      <w:pPr>
        <w:widowControl/>
        <w:suppressAutoHyphens w:val="0"/>
        <w:autoSpaceDE w:val="0"/>
        <w:autoSpaceDN w:val="0"/>
        <w:adjustRightInd w:val="0"/>
        <w:spacing w:line="240" w:lineRule="auto"/>
        <w:ind w:firstLine="708"/>
        <w:textAlignment w:val="auto"/>
        <w:rPr>
          <w:rFonts w:eastAsiaTheme="minorHAnsi"/>
          <w:sz w:val="22"/>
          <w:szCs w:val="22"/>
          <w:lang w:eastAsia="en-US"/>
        </w:rPr>
      </w:pPr>
      <w:r w:rsidRPr="00AD679D">
        <w:rPr>
          <w:rFonts w:eastAsiaTheme="minorHAnsi"/>
          <w:sz w:val="28"/>
          <w:szCs w:val="28"/>
          <w:lang w:eastAsia="en-US"/>
        </w:rPr>
        <w:t>Оскільки можливості протидії зміні клімату є незначними й стосуються лише її антропогенної складової, адаптація суспільства до кліматичних змін стає основою кліматичної політики. Звичайно, потепління може надати певним регіонам певні можливості для розвитку (наприклад, поліпшуються умови для розвитку рекреаційного туризму), але головні зусилля при цьому мають бути сконцентровані на адаптацію до прямих та опосередкованих негативних наслідків кліматичних процесів. Незначне підвищення середньорічної температури не матиме серйозного прямого впливу на здоров'я людей, але може викликати розширення меж ареалів поширення збудників інфекційних захворювань та шкідників сільськогосподарських та лісогосподарських культур, а це може бути суттєвою загрозою. Потенційні негативні наслідки зміни клімату можуть проявлятися і вже проявляються в населених пунктах України у вигляді теплового стресу, зміни водного режиму та якості місцевих вод, частоти та інтенсивності стихійних гідрометеорологічних явищ, зростання кількості інфекційних захворювань та алергійних проявів, порушення нормального функціонування систем життєзабезпечення та інших</w:t>
      </w:r>
      <w:r w:rsidRPr="00AD679D">
        <w:rPr>
          <w:rFonts w:eastAsiaTheme="minorHAnsi"/>
          <w:sz w:val="22"/>
          <w:szCs w:val="22"/>
          <w:lang w:eastAsia="en-US"/>
        </w:rPr>
        <w:t xml:space="preserve">. </w:t>
      </w:r>
    </w:p>
    <w:p w:rsidR="00AD679D" w:rsidRPr="00AD679D" w:rsidRDefault="00AD679D" w:rsidP="0075260C">
      <w:pPr>
        <w:widowControl/>
        <w:suppressAutoHyphens w:val="0"/>
        <w:autoSpaceDE w:val="0"/>
        <w:autoSpaceDN w:val="0"/>
        <w:adjustRightInd w:val="0"/>
        <w:spacing w:line="240" w:lineRule="auto"/>
        <w:textAlignment w:val="auto"/>
        <w:rPr>
          <w:rFonts w:eastAsiaTheme="minorHAnsi"/>
          <w:sz w:val="28"/>
          <w:szCs w:val="28"/>
          <w:lang w:eastAsia="en-US"/>
        </w:rPr>
      </w:pPr>
      <w:r w:rsidRPr="00AD679D">
        <w:rPr>
          <w:rFonts w:eastAsiaTheme="minorHAnsi"/>
          <w:sz w:val="28"/>
          <w:szCs w:val="28"/>
          <w:lang w:eastAsia="en-US"/>
        </w:rPr>
        <w:lastRenderedPageBreak/>
        <w:t xml:space="preserve">Практичні заходи, спрямовані на вирішення завдань кліматичної адаптації, розвитку природно-заповідної справи та посилення екологічної безпеки територій і населення та інтеграція заходів із запобігання зміні клімату та адаптації до неї відображено нижче. </w:t>
      </w:r>
    </w:p>
    <w:p w:rsidR="00AD679D" w:rsidRPr="00AD679D" w:rsidRDefault="00AD679D"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AD679D">
        <w:rPr>
          <w:rFonts w:eastAsiaTheme="minorHAnsi"/>
          <w:sz w:val="28"/>
          <w:szCs w:val="28"/>
          <w:lang w:eastAsia="en-US"/>
        </w:rPr>
        <w:t xml:space="preserve">У випадку відмови від прийняття Програми буде припинено поступальний рух у напрямку сталого розвитку та підвищення рівня умов життєдіяльності та здоров’я населення. </w:t>
      </w:r>
    </w:p>
    <w:p w:rsidR="00AD679D" w:rsidRPr="00825765" w:rsidRDefault="00AD679D" w:rsidP="0075260C">
      <w:pPr>
        <w:pStyle w:val="Standard"/>
        <w:autoSpaceDE w:val="0"/>
        <w:ind w:firstLine="709"/>
        <w:jc w:val="both"/>
        <w:rPr>
          <w:rFonts w:eastAsia="TimesNewRomanPSMT" w:cs="Times New Roman"/>
          <w:sz w:val="28"/>
          <w:szCs w:val="28"/>
          <w:lang w:val="uk-UA"/>
        </w:rPr>
      </w:pPr>
      <w:r w:rsidRPr="00AD679D">
        <w:rPr>
          <w:rFonts w:eastAsiaTheme="minorHAnsi" w:cs="Times New Roman"/>
          <w:kern w:val="0"/>
          <w:sz w:val="28"/>
          <w:szCs w:val="28"/>
          <w:lang w:val="uk-UA" w:eastAsia="en-US" w:bidi="ar-SA"/>
        </w:rPr>
        <w:t xml:space="preserve">З огляду на це, нульовий варіант – відсутність затвердженої Програми </w:t>
      </w:r>
      <w:r>
        <w:rPr>
          <w:rFonts w:eastAsiaTheme="minorHAnsi" w:cs="Times New Roman"/>
          <w:kern w:val="0"/>
          <w:sz w:val="28"/>
          <w:szCs w:val="28"/>
          <w:lang w:val="uk-UA" w:eastAsia="en-US" w:bidi="ar-SA"/>
        </w:rPr>
        <w:t>економічного і соціального розвитку м. Прилуки на 202</w:t>
      </w:r>
      <w:r w:rsidR="00932B3B">
        <w:rPr>
          <w:rFonts w:eastAsiaTheme="minorHAnsi" w:cs="Times New Roman"/>
          <w:kern w:val="0"/>
          <w:sz w:val="28"/>
          <w:szCs w:val="28"/>
          <w:lang w:val="uk-UA" w:eastAsia="en-US" w:bidi="ar-SA"/>
        </w:rPr>
        <w:t>3</w:t>
      </w:r>
      <w:r>
        <w:rPr>
          <w:rFonts w:eastAsiaTheme="minorHAnsi" w:cs="Times New Roman"/>
          <w:kern w:val="0"/>
          <w:sz w:val="28"/>
          <w:szCs w:val="28"/>
          <w:lang w:val="uk-UA" w:eastAsia="en-US" w:bidi="ar-SA"/>
        </w:rPr>
        <w:t xml:space="preserve"> рік</w:t>
      </w:r>
      <w:r w:rsidRPr="00AD679D">
        <w:rPr>
          <w:rFonts w:eastAsiaTheme="minorHAnsi" w:cs="Times New Roman"/>
          <w:kern w:val="0"/>
          <w:sz w:val="28"/>
          <w:szCs w:val="28"/>
          <w:lang w:val="uk-UA" w:eastAsia="en-US" w:bidi="ar-SA"/>
        </w:rPr>
        <w:t xml:space="preserve"> є завідомо неприйнятним.</w:t>
      </w:r>
    </w:p>
    <w:p w:rsidR="00B2017E" w:rsidRPr="00825765" w:rsidRDefault="00B2017E" w:rsidP="0075260C">
      <w:pPr>
        <w:pStyle w:val="Default"/>
        <w:ind w:firstLine="709"/>
        <w:jc w:val="both"/>
        <w:rPr>
          <w:rFonts w:ascii="Times New Roman" w:hAnsi="Times New Roman" w:cs="Times New Roman"/>
          <w:color w:val="auto"/>
          <w:sz w:val="28"/>
          <w:szCs w:val="28"/>
          <w:highlight w:val="yellow"/>
          <w:lang w:val="uk-UA"/>
        </w:rPr>
      </w:pPr>
    </w:p>
    <w:p w:rsidR="00C35148" w:rsidRPr="00825765" w:rsidRDefault="00C35148" w:rsidP="0075260C">
      <w:pPr>
        <w:pStyle w:val="Standard"/>
        <w:autoSpaceDE w:val="0"/>
        <w:ind w:firstLine="708"/>
        <w:jc w:val="both"/>
        <w:outlineLvl w:val="0"/>
        <w:rPr>
          <w:rFonts w:eastAsia="TimesNewRomanPSMT" w:cs="Times New Roman"/>
          <w:b/>
          <w:bCs/>
          <w:i/>
          <w:iCs/>
          <w:sz w:val="28"/>
          <w:szCs w:val="28"/>
          <w:lang w:val="uk-UA"/>
        </w:rPr>
      </w:pPr>
      <w:bookmarkStart w:id="13" w:name="_Toc52807582"/>
      <w:bookmarkStart w:id="14" w:name="_Toc90470145"/>
      <w:r w:rsidRPr="00825765">
        <w:rPr>
          <w:rFonts w:eastAsia="TimesNewRomanPSMT" w:cs="Times New Roman"/>
          <w:b/>
          <w:bCs/>
          <w:i/>
          <w:iCs/>
          <w:sz w:val="28"/>
          <w:szCs w:val="28"/>
          <w:lang w:val="uk-UA"/>
        </w:rPr>
        <w:t>Інженерно-геологічні процеси та явища</w:t>
      </w:r>
      <w:bookmarkEnd w:id="13"/>
      <w:bookmarkEnd w:id="14"/>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Фундаментом для будинків слугують гірські породи льодяникової формації, які наявні у межах м. Прилуки </w:t>
      </w:r>
      <w:proofErr w:type="spellStart"/>
      <w:r w:rsidRPr="00825765">
        <w:rPr>
          <w:rFonts w:eastAsia="TimesNewRomanPSMT" w:cs="Times New Roman"/>
          <w:sz w:val="28"/>
          <w:szCs w:val="28"/>
          <w:lang w:val="uk-UA"/>
        </w:rPr>
        <w:t>верхньотеригенової</w:t>
      </w:r>
      <w:proofErr w:type="spellEnd"/>
      <w:r w:rsidRPr="00825765">
        <w:rPr>
          <w:rFonts w:eastAsia="TimesNewRomanPSMT" w:cs="Times New Roman"/>
          <w:sz w:val="28"/>
          <w:szCs w:val="28"/>
          <w:lang w:val="uk-UA"/>
        </w:rPr>
        <w:t xml:space="preserve"> формації (N-P), яка представлена </w:t>
      </w:r>
      <w:proofErr w:type="spellStart"/>
      <w:r w:rsidRPr="00825765">
        <w:rPr>
          <w:rFonts w:eastAsia="TimesNewRomanPSMT" w:cs="Times New Roman"/>
          <w:sz w:val="28"/>
          <w:szCs w:val="28"/>
          <w:lang w:val="uk-UA"/>
        </w:rPr>
        <w:t>різнозернистим</w:t>
      </w:r>
      <w:proofErr w:type="spellEnd"/>
      <w:r w:rsidRPr="00825765">
        <w:rPr>
          <w:rFonts w:eastAsia="TimesNewRomanPSMT" w:cs="Times New Roman"/>
          <w:sz w:val="28"/>
          <w:szCs w:val="28"/>
          <w:lang w:val="uk-UA"/>
        </w:rPr>
        <w:t xml:space="preserve"> піском.</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Льодяникова формація поверхневих відкладень розповсюджена по всій території міста. Представлена четвертинним (Q IV) та лесовими (Q IІ-ІІІ) породами.</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Алювіальний комплекс - Q IІ-ІІІ – піски </w:t>
      </w:r>
      <w:proofErr w:type="spellStart"/>
      <w:r w:rsidRPr="00825765">
        <w:rPr>
          <w:rFonts w:eastAsia="TimesNewRomanPSMT" w:cs="Times New Roman"/>
          <w:sz w:val="28"/>
          <w:szCs w:val="28"/>
          <w:lang w:val="uk-UA"/>
        </w:rPr>
        <w:t>різнозернисті</w:t>
      </w:r>
      <w:proofErr w:type="spellEnd"/>
      <w:r w:rsidRPr="00825765">
        <w:rPr>
          <w:rFonts w:eastAsia="TimesNewRomanPSMT" w:cs="Times New Roman"/>
          <w:sz w:val="28"/>
          <w:szCs w:val="28"/>
          <w:lang w:val="uk-UA"/>
        </w:rPr>
        <w:t xml:space="preserve">, </w:t>
      </w:r>
      <w:proofErr w:type="spellStart"/>
      <w:r w:rsidRPr="00825765">
        <w:rPr>
          <w:rFonts w:eastAsia="TimesNewRomanPSMT" w:cs="Times New Roman"/>
          <w:sz w:val="28"/>
          <w:szCs w:val="28"/>
          <w:lang w:val="uk-UA"/>
        </w:rPr>
        <w:t>кварцеві</w:t>
      </w:r>
      <w:proofErr w:type="spellEnd"/>
      <w:r w:rsidRPr="00825765">
        <w:rPr>
          <w:rFonts w:eastAsia="TimesNewRomanPSMT" w:cs="Times New Roman"/>
          <w:sz w:val="28"/>
          <w:szCs w:val="28"/>
          <w:lang w:val="uk-UA"/>
        </w:rPr>
        <w:t>, іноді з включенням</w:t>
      </w:r>
      <w:r w:rsidR="00684F09" w:rsidRPr="00825765">
        <w:rPr>
          <w:rFonts w:eastAsia="TimesNewRomanPSMT" w:cs="Times New Roman"/>
          <w:sz w:val="28"/>
          <w:szCs w:val="28"/>
          <w:lang w:val="uk-UA"/>
        </w:rPr>
        <w:t xml:space="preserve"> </w:t>
      </w:r>
      <w:r w:rsidRPr="00825765">
        <w:rPr>
          <w:rFonts w:eastAsia="TimesNewRomanPSMT" w:cs="Times New Roman"/>
          <w:sz w:val="28"/>
          <w:szCs w:val="28"/>
          <w:lang w:val="uk-UA"/>
        </w:rPr>
        <w:t>уламків корінних порід, а також супіски, суглинки, глини з прошарками гравію та галечника.</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Дані відкладення складають заплаву і, </w:t>
      </w:r>
      <w:r w:rsidR="00684F09" w:rsidRPr="00825765">
        <w:rPr>
          <w:rFonts w:eastAsia="TimesNewRomanPSMT" w:cs="Times New Roman"/>
          <w:sz w:val="28"/>
          <w:szCs w:val="28"/>
          <w:lang w:val="uk-UA"/>
        </w:rPr>
        <w:t xml:space="preserve">частково, надзаплавні тераси </w:t>
      </w:r>
      <w:proofErr w:type="spellStart"/>
      <w:r w:rsidR="00684F09" w:rsidRPr="00825765">
        <w:rPr>
          <w:rFonts w:eastAsia="TimesNewRomanPSMT" w:cs="Times New Roman"/>
          <w:sz w:val="28"/>
          <w:szCs w:val="28"/>
          <w:lang w:val="uk-UA"/>
        </w:rPr>
        <w:t>р.</w:t>
      </w:r>
      <w:r w:rsidRPr="00825765">
        <w:rPr>
          <w:rFonts w:eastAsia="TimesNewRomanPSMT" w:cs="Times New Roman"/>
          <w:sz w:val="28"/>
          <w:szCs w:val="28"/>
          <w:lang w:val="uk-UA"/>
        </w:rPr>
        <w:t>Удай</w:t>
      </w:r>
      <w:proofErr w:type="spellEnd"/>
      <w:r w:rsidRPr="00825765">
        <w:rPr>
          <w:rFonts w:eastAsia="TimesNewRomanPSMT" w:cs="Times New Roman"/>
          <w:sz w:val="28"/>
          <w:szCs w:val="28"/>
          <w:lang w:val="uk-UA"/>
        </w:rPr>
        <w:t>. З поверхні вони перекриті сучасним ґрунтом, часто болотом. Ґрунтові води розкриті у заплаві на глибині 0,2-0,4 м (на високій заплаві – на глибині 1,7-3,3 м ); на терасах – на глибині 0,5-2,5 м. Протягом тривалих дощів та снігопадів заплава</w:t>
      </w:r>
      <w:r w:rsidRPr="00F42BC9">
        <w:rPr>
          <w:rFonts w:eastAsia="TimesNewRomanPSMT" w:cs="Times New Roman"/>
          <w:color w:val="FF66CC"/>
          <w:sz w:val="28"/>
          <w:szCs w:val="28"/>
          <w:lang w:val="uk-UA"/>
        </w:rPr>
        <w:t xml:space="preserve"> </w:t>
      </w:r>
      <w:r w:rsidRPr="00825765">
        <w:rPr>
          <w:rFonts w:eastAsia="TimesNewRomanPSMT" w:cs="Times New Roman"/>
          <w:sz w:val="28"/>
          <w:szCs w:val="28"/>
          <w:lang w:val="uk-UA"/>
        </w:rPr>
        <w:t>заливається паводковою водою приблизно 0,7 м. Тут розвинуті такі несприятливі фізико-геологічні фактори, як підтоплення території паводковими водами та заболоченість.</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Даний комплекс відкладень, нормативний тиск на ґрунти є 1-1,5 м/см2, є відносно сприятливим для промислово-цивільної забудови.</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Органо-мінеральний комплекс (ВIV) представлений торфом, </w:t>
      </w:r>
      <w:proofErr w:type="spellStart"/>
      <w:r w:rsidRPr="00825765">
        <w:rPr>
          <w:rFonts w:eastAsia="TimesNewRomanPSMT" w:cs="Times New Roman"/>
          <w:sz w:val="28"/>
          <w:szCs w:val="28"/>
          <w:lang w:val="uk-UA"/>
        </w:rPr>
        <w:t>заторфованими</w:t>
      </w:r>
      <w:proofErr w:type="spellEnd"/>
      <w:r w:rsidR="00684F09" w:rsidRPr="00825765">
        <w:rPr>
          <w:rFonts w:eastAsia="TimesNewRomanPSMT" w:cs="Times New Roman"/>
          <w:sz w:val="28"/>
          <w:szCs w:val="28"/>
          <w:lang w:val="uk-UA"/>
        </w:rPr>
        <w:t xml:space="preserve"> </w:t>
      </w:r>
      <w:r w:rsidRPr="00825765">
        <w:rPr>
          <w:rFonts w:eastAsia="TimesNewRomanPSMT" w:cs="Times New Roman"/>
          <w:sz w:val="28"/>
          <w:szCs w:val="28"/>
          <w:lang w:val="uk-UA"/>
        </w:rPr>
        <w:t>супісками та суглинками. Ці відкладення розповсюджені у межах заплави та надзаплавної тераси р. Удай. Вони містять 10% органічної рідини, і за фізико-механічним складом не можуть бути основою фундаменту забудов та повинні бути опрацьовані на повний тиск.</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Лесові породи представлені:</w:t>
      </w:r>
    </w:p>
    <w:p w:rsidR="00C35148" w:rsidRPr="00825765" w:rsidRDefault="00C35148" w:rsidP="0075260C">
      <w:pPr>
        <w:pStyle w:val="Standard"/>
        <w:numPr>
          <w:ilvl w:val="0"/>
          <w:numId w:val="6"/>
        </w:numPr>
        <w:tabs>
          <w:tab w:val="left" w:pos="851"/>
        </w:tabs>
        <w:autoSpaceDE w:val="0"/>
        <w:ind w:left="0" w:firstLine="567"/>
        <w:jc w:val="both"/>
        <w:rPr>
          <w:rFonts w:eastAsia="TimesNewRomanPSMT" w:cs="Times New Roman"/>
          <w:sz w:val="28"/>
          <w:szCs w:val="28"/>
          <w:lang w:val="uk-UA"/>
        </w:rPr>
      </w:pPr>
      <w:r w:rsidRPr="00825765">
        <w:rPr>
          <w:rFonts w:eastAsia="TimesNewRomanPSMT" w:cs="Times New Roman"/>
          <w:sz w:val="28"/>
          <w:szCs w:val="28"/>
          <w:lang w:val="uk-UA"/>
        </w:rPr>
        <w:t xml:space="preserve">еолово-делювіальними причорноморськими </w:t>
      </w:r>
      <w:proofErr w:type="spellStart"/>
      <w:r w:rsidRPr="00825765">
        <w:rPr>
          <w:rFonts w:eastAsia="TimesNewRomanPSMT" w:cs="Times New Roman"/>
          <w:sz w:val="28"/>
          <w:szCs w:val="28"/>
          <w:lang w:val="uk-UA"/>
        </w:rPr>
        <w:t>лесовидними</w:t>
      </w:r>
      <w:proofErr w:type="spellEnd"/>
      <w:r w:rsidRPr="00825765">
        <w:rPr>
          <w:rFonts w:eastAsia="TimesNewRomanPSMT" w:cs="Times New Roman"/>
          <w:sz w:val="28"/>
          <w:szCs w:val="28"/>
          <w:lang w:val="uk-UA"/>
        </w:rPr>
        <w:t xml:space="preserve"> супісками (Q IІІ – </w:t>
      </w:r>
      <w:proofErr w:type="spellStart"/>
      <w:r w:rsidRPr="00825765">
        <w:rPr>
          <w:rFonts w:eastAsia="TimesNewRomanPSMT" w:cs="Times New Roman"/>
          <w:sz w:val="28"/>
          <w:szCs w:val="28"/>
          <w:lang w:val="uk-UA"/>
        </w:rPr>
        <w:t>ps</w:t>
      </w:r>
      <w:proofErr w:type="spellEnd"/>
      <w:r w:rsidRPr="00825765">
        <w:rPr>
          <w:rFonts w:eastAsia="TimesNewRomanPSMT" w:cs="Times New Roman"/>
          <w:sz w:val="28"/>
          <w:szCs w:val="28"/>
          <w:lang w:val="uk-UA"/>
        </w:rPr>
        <w:t>);</w:t>
      </w:r>
    </w:p>
    <w:p w:rsidR="00C35148" w:rsidRPr="00825765" w:rsidRDefault="00C35148" w:rsidP="0075260C">
      <w:pPr>
        <w:pStyle w:val="Standard"/>
        <w:numPr>
          <w:ilvl w:val="0"/>
          <w:numId w:val="6"/>
        </w:numPr>
        <w:tabs>
          <w:tab w:val="left" w:pos="851"/>
        </w:tabs>
        <w:autoSpaceDE w:val="0"/>
        <w:ind w:left="0" w:firstLine="567"/>
        <w:jc w:val="both"/>
        <w:rPr>
          <w:rFonts w:eastAsia="TimesNewRomanPSMT" w:cs="Times New Roman"/>
          <w:sz w:val="28"/>
          <w:szCs w:val="28"/>
          <w:lang w:val="uk-UA"/>
        </w:rPr>
      </w:pPr>
      <w:proofErr w:type="spellStart"/>
      <w:r w:rsidRPr="00825765">
        <w:rPr>
          <w:rFonts w:eastAsia="TimesNewRomanPSMT" w:cs="Times New Roman"/>
          <w:sz w:val="28"/>
          <w:szCs w:val="28"/>
          <w:lang w:val="uk-UA"/>
        </w:rPr>
        <w:t>бугськими</w:t>
      </w:r>
      <w:proofErr w:type="spellEnd"/>
      <w:r w:rsidRPr="00825765">
        <w:rPr>
          <w:rFonts w:eastAsia="TimesNewRomanPSMT" w:cs="Times New Roman"/>
          <w:sz w:val="28"/>
          <w:szCs w:val="28"/>
          <w:lang w:val="uk-UA"/>
        </w:rPr>
        <w:t xml:space="preserve"> </w:t>
      </w:r>
      <w:proofErr w:type="spellStart"/>
      <w:r w:rsidRPr="00825765">
        <w:rPr>
          <w:rFonts w:eastAsia="TimesNewRomanPSMT" w:cs="Times New Roman"/>
          <w:sz w:val="28"/>
          <w:szCs w:val="28"/>
          <w:lang w:val="uk-UA"/>
        </w:rPr>
        <w:t>лесовидними</w:t>
      </w:r>
      <w:proofErr w:type="spellEnd"/>
      <w:r w:rsidRPr="00825765">
        <w:rPr>
          <w:rFonts w:eastAsia="TimesNewRomanPSMT" w:cs="Times New Roman"/>
          <w:sz w:val="28"/>
          <w:szCs w:val="28"/>
          <w:lang w:val="uk-UA"/>
        </w:rPr>
        <w:t xml:space="preserve"> супісками (Q IІІ – </w:t>
      </w:r>
      <w:proofErr w:type="spellStart"/>
      <w:r w:rsidRPr="00825765">
        <w:rPr>
          <w:rFonts w:eastAsia="TimesNewRomanPSMT" w:cs="Times New Roman"/>
          <w:sz w:val="28"/>
          <w:szCs w:val="28"/>
          <w:lang w:val="uk-UA"/>
        </w:rPr>
        <w:t>bg</w:t>
      </w:r>
      <w:proofErr w:type="spellEnd"/>
      <w:r w:rsidRPr="00825765">
        <w:rPr>
          <w:rFonts w:eastAsia="TimesNewRomanPSMT" w:cs="Times New Roman"/>
          <w:sz w:val="28"/>
          <w:szCs w:val="28"/>
          <w:lang w:val="uk-UA"/>
        </w:rPr>
        <w:t>);</w:t>
      </w:r>
    </w:p>
    <w:p w:rsidR="00C35148" w:rsidRPr="00825765" w:rsidRDefault="00C35148" w:rsidP="0075260C">
      <w:pPr>
        <w:pStyle w:val="Standard"/>
        <w:numPr>
          <w:ilvl w:val="0"/>
          <w:numId w:val="6"/>
        </w:numPr>
        <w:tabs>
          <w:tab w:val="left" w:pos="851"/>
        </w:tabs>
        <w:autoSpaceDE w:val="0"/>
        <w:ind w:left="0" w:firstLine="567"/>
        <w:jc w:val="both"/>
        <w:rPr>
          <w:rFonts w:eastAsia="TimesNewRomanPSMT" w:cs="Times New Roman"/>
          <w:sz w:val="28"/>
          <w:szCs w:val="28"/>
          <w:lang w:val="uk-UA"/>
        </w:rPr>
      </w:pPr>
      <w:proofErr w:type="spellStart"/>
      <w:r w:rsidRPr="00825765">
        <w:rPr>
          <w:rFonts w:eastAsia="TimesNewRomanPSMT" w:cs="Times New Roman"/>
          <w:sz w:val="28"/>
          <w:szCs w:val="28"/>
          <w:lang w:val="uk-UA"/>
        </w:rPr>
        <w:t>середньочетвертичними</w:t>
      </w:r>
      <w:proofErr w:type="spellEnd"/>
      <w:r w:rsidRPr="00825765">
        <w:rPr>
          <w:rFonts w:eastAsia="TimesNewRomanPSMT" w:cs="Times New Roman"/>
          <w:sz w:val="28"/>
          <w:szCs w:val="28"/>
          <w:lang w:val="uk-UA"/>
        </w:rPr>
        <w:t xml:space="preserve"> еолово-делювіальними тясминськими </w:t>
      </w:r>
      <w:proofErr w:type="spellStart"/>
      <w:r w:rsidRPr="00825765">
        <w:rPr>
          <w:rFonts w:eastAsia="TimesNewRomanPSMT" w:cs="Times New Roman"/>
          <w:sz w:val="28"/>
          <w:szCs w:val="28"/>
          <w:lang w:val="uk-UA"/>
        </w:rPr>
        <w:t>лесовидними</w:t>
      </w:r>
      <w:proofErr w:type="spellEnd"/>
      <w:r w:rsidRPr="00825765">
        <w:rPr>
          <w:rFonts w:eastAsia="TimesNewRomanPSMT" w:cs="Times New Roman"/>
          <w:sz w:val="28"/>
          <w:szCs w:val="28"/>
          <w:lang w:val="uk-UA"/>
        </w:rPr>
        <w:t xml:space="preserve"> супісками (Q IІ - </w:t>
      </w:r>
      <w:proofErr w:type="spellStart"/>
      <w:r w:rsidRPr="00825765">
        <w:rPr>
          <w:rFonts w:eastAsia="TimesNewRomanPSMT" w:cs="Times New Roman"/>
          <w:sz w:val="28"/>
          <w:szCs w:val="28"/>
          <w:lang w:val="uk-UA"/>
        </w:rPr>
        <w:t>ts</w:t>
      </w:r>
      <w:proofErr w:type="spellEnd"/>
      <w:r w:rsidRPr="00825765">
        <w:rPr>
          <w:rFonts w:eastAsia="TimesNewRomanPSMT" w:cs="Times New Roman"/>
          <w:sz w:val="28"/>
          <w:szCs w:val="28"/>
          <w:lang w:val="uk-UA"/>
        </w:rPr>
        <w:t xml:space="preserve"> )</w:t>
      </w:r>
      <w:r w:rsidR="00684F09" w:rsidRPr="00825765">
        <w:rPr>
          <w:rFonts w:eastAsia="TimesNewRomanPSMT" w:cs="Times New Roman"/>
          <w:sz w:val="28"/>
          <w:szCs w:val="28"/>
          <w:lang w:val="uk-UA"/>
        </w:rPr>
        <w:t>;</w:t>
      </w:r>
    </w:p>
    <w:p w:rsidR="00C35148" w:rsidRPr="00825765" w:rsidRDefault="00C35148" w:rsidP="0075260C">
      <w:pPr>
        <w:pStyle w:val="Standard"/>
        <w:numPr>
          <w:ilvl w:val="0"/>
          <w:numId w:val="6"/>
        </w:numPr>
        <w:tabs>
          <w:tab w:val="left" w:pos="851"/>
        </w:tabs>
        <w:autoSpaceDE w:val="0"/>
        <w:ind w:left="0" w:firstLine="567"/>
        <w:jc w:val="both"/>
        <w:rPr>
          <w:rFonts w:eastAsia="TimesNewRomanPSMT" w:cs="Times New Roman"/>
          <w:sz w:val="28"/>
          <w:szCs w:val="28"/>
          <w:lang w:val="uk-UA"/>
        </w:rPr>
      </w:pPr>
      <w:r w:rsidRPr="00825765">
        <w:rPr>
          <w:rFonts w:eastAsia="TimesNewRomanPSMT" w:cs="Times New Roman"/>
          <w:sz w:val="28"/>
          <w:szCs w:val="28"/>
          <w:lang w:val="uk-UA"/>
        </w:rPr>
        <w:t xml:space="preserve">елювіальними </w:t>
      </w:r>
      <w:proofErr w:type="spellStart"/>
      <w:r w:rsidRPr="00825765">
        <w:rPr>
          <w:rFonts w:eastAsia="TimesNewRomanPSMT" w:cs="Times New Roman"/>
          <w:sz w:val="28"/>
          <w:szCs w:val="28"/>
          <w:lang w:val="uk-UA"/>
        </w:rPr>
        <w:t>прилукськими</w:t>
      </w:r>
      <w:proofErr w:type="spellEnd"/>
      <w:r w:rsidRPr="00825765">
        <w:rPr>
          <w:rFonts w:eastAsia="TimesNewRomanPSMT" w:cs="Times New Roman"/>
          <w:sz w:val="28"/>
          <w:szCs w:val="28"/>
          <w:lang w:val="uk-UA"/>
        </w:rPr>
        <w:t xml:space="preserve"> </w:t>
      </w:r>
      <w:proofErr w:type="spellStart"/>
      <w:r w:rsidRPr="00825765">
        <w:rPr>
          <w:rFonts w:eastAsia="TimesNewRomanPSMT" w:cs="Times New Roman"/>
          <w:sz w:val="28"/>
          <w:szCs w:val="28"/>
          <w:lang w:val="uk-UA"/>
        </w:rPr>
        <w:t>лесов</w:t>
      </w:r>
      <w:r w:rsidR="00684F09" w:rsidRPr="00825765">
        <w:rPr>
          <w:rFonts w:eastAsia="TimesNewRomanPSMT" w:cs="Times New Roman"/>
          <w:sz w:val="28"/>
          <w:szCs w:val="28"/>
          <w:lang w:val="uk-UA"/>
        </w:rPr>
        <w:t>идними</w:t>
      </w:r>
      <w:proofErr w:type="spellEnd"/>
      <w:r w:rsidR="00684F09" w:rsidRPr="00825765">
        <w:rPr>
          <w:rFonts w:eastAsia="TimesNewRomanPSMT" w:cs="Times New Roman"/>
          <w:sz w:val="28"/>
          <w:szCs w:val="28"/>
          <w:lang w:val="uk-UA"/>
        </w:rPr>
        <w:t xml:space="preserve"> суглинками (Q IІІ – </w:t>
      </w:r>
      <w:proofErr w:type="spellStart"/>
      <w:r w:rsidR="00684F09" w:rsidRPr="00825765">
        <w:rPr>
          <w:rFonts w:eastAsia="TimesNewRomanPSMT" w:cs="Times New Roman"/>
          <w:sz w:val="28"/>
          <w:szCs w:val="28"/>
          <w:lang w:val="uk-UA"/>
        </w:rPr>
        <w:t>pl</w:t>
      </w:r>
      <w:proofErr w:type="spellEnd"/>
      <w:r w:rsidR="00684F09" w:rsidRPr="00825765">
        <w:rPr>
          <w:rFonts w:eastAsia="TimesNewRomanPSMT" w:cs="Times New Roman"/>
          <w:sz w:val="28"/>
          <w:szCs w:val="28"/>
          <w:lang w:val="uk-UA"/>
        </w:rPr>
        <w:t>)</w:t>
      </w:r>
      <w:r w:rsidRPr="00825765">
        <w:rPr>
          <w:rFonts w:eastAsia="TimesNewRomanPSMT" w:cs="Times New Roman"/>
          <w:sz w:val="28"/>
          <w:szCs w:val="28"/>
          <w:lang w:val="uk-UA"/>
        </w:rPr>
        <w:t>;</w:t>
      </w:r>
    </w:p>
    <w:p w:rsidR="00C35148" w:rsidRPr="00825765" w:rsidRDefault="00C35148" w:rsidP="0075260C">
      <w:pPr>
        <w:pStyle w:val="Standard"/>
        <w:numPr>
          <w:ilvl w:val="0"/>
          <w:numId w:val="6"/>
        </w:numPr>
        <w:tabs>
          <w:tab w:val="left" w:pos="851"/>
        </w:tabs>
        <w:autoSpaceDE w:val="0"/>
        <w:ind w:left="0" w:firstLine="567"/>
        <w:jc w:val="both"/>
        <w:rPr>
          <w:rFonts w:eastAsia="TimesNewRomanPSMT" w:cs="Times New Roman"/>
          <w:sz w:val="28"/>
          <w:szCs w:val="28"/>
          <w:lang w:val="uk-UA"/>
        </w:rPr>
      </w:pPr>
      <w:r w:rsidRPr="00825765">
        <w:rPr>
          <w:rFonts w:eastAsia="TimesNewRomanPSMT" w:cs="Times New Roman"/>
          <w:sz w:val="28"/>
          <w:szCs w:val="28"/>
          <w:lang w:val="uk-UA"/>
        </w:rPr>
        <w:t xml:space="preserve">еолово-делювіальними дніпровськими </w:t>
      </w:r>
      <w:proofErr w:type="spellStart"/>
      <w:r w:rsidRPr="00825765">
        <w:rPr>
          <w:rFonts w:eastAsia="TimesNewRomanPSMT" w:cs="Times New Roman"/>
          <w:sz w:val="28"/>
          <w:szCs w:val="28"/>
          <w:lang w:val="uk-UA"/>
        </w:rPr>
        <w:t>ле</w:t>
      </w:r>
      <w:r w:rsidR="00684F09" w:rsidRPr="00825765">
        <w:rPr>
          <w:rFonts w:eastAsia="TimesNewRomanPSMT" w:cs="Times New Roman"/>
          <w:sz w:val="28"/>
          <w:szCs w:val="28"/>
          <w:lang w:val="uk-UA"/>
        </w:rPr>
        <w:t>совидними</w:t>
      </w:r>
      <w:proofErr w:type="spellEnd"/>
      <w:r w:rsidR="00684F09" w:rsidRPr="00825765">
        <w:rPr>
          <w:rFonts w:eastAsia="TimesNewRomanPSMT" w:cs="Times New Roman"/>
          <w:sz w:val="28"/>
          <w:szCs w:val="28"/>
          <w:lang w:val="uk-UA"/>
        </w:rPr>
        <w:t xml:space="preserve"> </w:t>
      </w:r>
      <w:proofErr w:type="spellStart"/>
      <w:r w:rsidR="00684F09" w:rsidRPr="00825765">
        <w:rPr>
          <w:rFonts w:eastAsia="TimesNewRomanPSMT" w:cs="Times New Roman"/>
          <w:sz w:val="28"/>
          <w:szCs w:val="28"/>
          <w:lang w:val="uk-UA"/>
        </w:rPr>
        <w:t>супісями</w:t>
      </w:r>
      <w:proofErr w:type="spellEnd"/>
      <w:r w:rsidR="00684F09" w:rsidRPr="00825765">
        <w:rPr>
          <w:rFonts w:eastAsia="TimesNewRomanPSMT" w:cs="Times New Roman"/>
          <w:sz w:val="28"/>
          <w:szCs w:val="28"/>
          <w:lang w:val="uk-UA"/>
        </w:rPr>
        <w:t xml:space="preserve"> (Q </w:t>
      </w:r>
      <w:r w:rsidRPr="00825765">
        <w:rPr>
          <w:rFonts w:eastAsia="TimesNewRomanPSMT" w:cs="Times New Roman"/>
          <w:sz w:val="28"/>
          <w:szCs w:val="28"/>
          <w:lang w:val="uk-UA"/>
        </w:rPr>
        <w:t xml:space="preserve">IІ- </w:t>
      </w:r>
      <w:proofErr w:type="spellStart"/>
      <w:r w:rsidRPr="00825765">
        <w:rPr>
          <w:rFonts w:eastAsia="TimesNewRomanPSMT" w:cs="Times New Roman"/>
          <w:sz w:val="28"/>
          <w:szCs w:val="28"/>
          <w:lang w:val="uk-UA"/>
        </w:rPr>
        <w:t>dn</w:t>
      </w:r>
      <w:proofErr w:type="spellEnd"/>
      <w:r w:rsidRPr="00825765">
        <w:rPr>
          <w:rFonts w:eastAsia="TimesNewRomanPSMT" w:cs="Times New Roman"/>
          <w:sz w:val="28"/>
          <w:szCs w:val="28"/>
          <w:lang w:val="uk-UA"/>
        </w:rPr>
        <w:t>).</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Дані відкладення є переважно </w:t>
      </w:r>
      <w:proofErr w:type="spellStart"/>
      <w:r w:rsidRPr="00825765">
        <w:rPr>
          <w:rFonts w:eastAsia="TimesNewRomanPSMT" w:cs="Times New Roman"/>
          <w:sz w:val="28"/>
          <w:szCs w:val="28"/>
          <w:lang w:val="uk-UA"/>
        </w:rPr>
        <w:t>воднольодниковими</w:t>
      </w:r>
      <w:proofErr w:type="spellEnd"/>
      <w:r w:rsidRPr="00825765">
        <w:rPr>
          <w:rFonts w:eastAsia="TimesNewRomanPSMT" w:cs="Times New Roman"/>
          <w:sz w:val="28"/>
          <w:szCs w:val="28"/>
          <w:lang w:val="uk-UA"/>
        </w:rPr>
        <w:t xml:space="preserve"> пісками дніпровського ярусу (</w:t>
      </w:r>
      <w:proofErr w:type="spellStart"/>
      <w:r w:rsidRPr="00825765">
        <w:rPr>
          <w:rFonts w:eastAsia="TimesNewRomanPSMT" w:cs="Times New Roman"/>
          <w:sz w:val="28"/>
          <w:szCs w:val="28"/>
          <w:lang w:val="uk-UA"/>
        </w:rPr>
        <w:t>QIІ-dn</w:t>
      </w:r>
      <w:proofErr w:type="spellEnd"/>
      <w:r w:rsidRPr="00825765">
        <w:rPr>
          <w:rFonts w:eastAsia="TimesNewRomanPSMT" w:cs="Times New Roman"/>
          <w:sz w:val="28"/>
          <w:szCs w:val="28"/>
          <w:lang w:val="uk-UA"/>
        </w:rPr>
        <w:t>).</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Відкладення лесового комплексу має широке розповсюдження на IV та V </w:t>
      </w:r>
      <w:r w:rsidRPr="00825765">
        <w:rPr>
          <w:rFonts w:eastAsia="TimesNewRomanPSMT" w:cs="Times New Roman"/>
          <w:sz w:val="28"/>
          <w:szCs w:val="28"/>
          <w:lang w:val="uk-UA"/>
        </w:rPr>
        <w:lastRenderedPageBreak/>
        <w:t xml:space="preserve">терасах </w:t>
      </w:r>
      <w:proofErr w:type="spellStart"/>
      <w:r w:rsidRPr="00825765">
        <w:rPr>
          <w:rFonts w:eastAsia="TimesNewRomanPSMT" w:cs="Times New Roman"/>
          <w:sz w:val="28"/>
          <w:szCs w:val="28"/>
          <w:lang w:val="uk-UA"/>
        </w:rPr>
        <w:t>р.Дніпро</w:t>
      </w:r>
      <w:proofErr w:type="spellEnd"/>
      <w:r w:rsidRPr="00825765">
        <w:rPr>
          <w:rFonts w:eastAsia="TimesNewRomanPSMT" w:cs="Times New Roman"/>
          <w:sz w:val="28"/>
          <w:szCs w:val="28"/>
          <w:lang w:val="uk-UA"/>
        </w:rPr>
        <w:t xml:space="preserve"> (центральна та південно-східна частина міста) та частково на ІІ надзаплавній терасі р. Удай.</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Ґрунтові води мають глибоке закладення. Деякі свердловини були розкриті на глибині 8,8-10 м, інколи не розкриті до глибини 15 м. Дані ґрунти мають </w:t>
      </w:r>
      <w:proofErr w:type="spellStart"/>
      <w:r w:rsidRPr="00825765">
        <w:rPr>
          <w:rFonts w:eastAsia="TimesNewRomanPSMT" w:cs="Times New Roman"/>
          <w:sz w:val="28"/>
          <w:szCs w:val="28"/>
          <w:lang w:val="uk-UA"/>
        </w:rPr>
        <w:t>просадкові</w:t>
      </w:r>
      <w:proofErr w:type="spellEnd"/>
      <w:r w:rsidRPr="00825765">
        <w:rPr>
          <w:rFonts w:eastAsia="TimesNewRomanPSMT" w:cs="Times New Roman"/>
          <w:sz w:val="28"/>
          <w:szCs w:val="28"/>
          <w:lang w:val="uk-UA"/>
        </w:rPr>
        <w:t xml:space="preserve"> якості (сумарна просадка &lt; 5 см ). При проектуванні та будівництві необхідно взяти до уваги заходи, які виключають підтоплення будинків.</w:t>
      </w:r>
    </w:p>
    <w:p w:rsidR="00C35148" w:rsidRPr="00825765" w:rsidRDefault="00C35148" w:rsidP="0075260C">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Нормативний тиск на ґрунти основ - 2 кг/см2. На території міста даний комплекс</w:t>
      </w:r>
      <w:r w:rsidR="00684F09" w:rsidRPr="00825765">
        <w:rPr>
          <w:rFonts w:eastAsia="TimesNewRomanPSMT" w:cs="Times New Roman"/>
          <w:sz w:val="28"/>
          <w:szCs w:val="28"/>
          <w:lang w:val="uk-UA"/>
        </w:rPr>
        <w:t xml:space="preserve"> </w:t>
      </w:r>
      <w:r w:rsidRPr="00825765">
        <w:rPr>
          <w:rFonts w:eastAsia="TimesNewRomanPSMT" w:cs="Times New Roman"/>
          <w:sz w:val="28"/>
          <w:szCs w:val="28"/>
          <w:lang w:val="uk-UA"/>
        </w:rPr>
        <w:t>відкладень є найбільш сприятливим для будівництва.</w:t>
      </w:r>
    </w:p>
    <w:p w:rsidR="00623163" w:rsidRPr="00F62DFB" w:rsidRDefault="009B5963" w:rsidP="0075260C">
      <w:pPr>
        <w:pStyle w:val="Standard"/>
        <w:autoSpaceDE w:val="0"/>
        <w:ind w:firstLine="709"/>
        <w:jc w:val="both"/>
        <w:rPr>
          <w:rFonts w:cs="Times New Roman"/>
          <w:b/>
          <w:color w:val="FF0000"/>
          <w:sz w:val="28"/>
          <w:szCs w:val="28"/>
          <w:lang w:val="uk-UA"/>
        </w:rPr>
      </w:pPr>
      <w:r w:rsidRPr="00F62DFB">
        <w:rPr>
          <w:rFonts w:cs="Times New Roman"/>
          <w:color w:val="FF0000"/>
          <w:sz w:val="28"/>
          <w:szCs w:val="28"/>
          <w:lang w:val="uk-UA"/>
        </w:rPr>
        <w:tab/>
      </w:r>
      <w:r w:rsidRPr="00F62DFB">
        <w:rPr>
          <w:rFonts w:cs="Times New Roman"/>
          <w:color w:val="FF0000"/>
          <w:sz w:val="28"/>
          <w:szCs w:val="28"/>
          <w:lang w:val="uk-UA"/>
        </w:rPr>
        <w:tab/>
      </w:r>
      <w:r w:rsidRPr="00F62DFB">
        <w:rPr>
          <w:rFonts w:cs="Times New Roman"/>
          <w:color w:val="FF0000"/>
          <w:sz w:val="28"/>
          <w:szCs w:val="28"/>
          <w:lang w:val="uk-UA"/>
        </w:rPr>
        <w:tab/>
      </w:r>
    </w:p>
    <w:p w:rsidR="00C35148" w:rsidRPr="00825765" w:rsidRDefault="009B5963" w:rsidP="0075260C">
      <w:pPr>
        <w:pStyle w:val="Standard"/>
        <w:autoSpaceDE w:val="0"/>
        <w:jc w:val="center"/>
        <w:rPr>
          <w:rFonts w:cs="Times New Roman"/>
          <w:b/>
          <w:sz w:val="28"/>
          <w:szCs w:val="28"/>
          <w:lang w:val="uk-UA"/>
        </w:rPr>
      </w:pPr>
      <w:proofErr w:type="spellStart"/>
      <w:r w:rsidRPr="00825765">
        <w:rPr>
          <w:rFonts w:cs="Times New Roman"/>
          <w:b/>
          <w:sz w:val="28"/>
          <w:szCs w:val="28"/>
          <w:lang w:val="uk-UA"/>
        </w:rPr>
        <w:t>Табл</w:t>
      </w:r>
      <w:proofErr w:type="spellEnd"/>
      <w:r w:rsidRPr="00825765">
        <w:rPr>
          <w:rFonts w:cs="Times New Roman"/>
          <w:b/>
          <w:sz w:val="28"/>
          <w:szCs w:val="28"/>
          <w:lang w:val="uk-UA"/>
        </w:rPr>
        <w:t xml:space="preserve"> 1. </w:t>
      </w:r>
      <w:r w:rsidR="00C35148" w:rsidRPr="00825765">
        <w:rPr>
          <w:rFonts w:cs="Times New Roman"/>
          <w:b/>
          <w:sz w:val="28"/>
          <w:szCs w:val="28"/>
          <w:lang w:val="uk-UA"/>
        </w:rPr>
        <w:t>Інженерно-геологічна характеристика</w:t>
      </w:r>
    </w:p>
    <w:p w:rsidR="00623163" w:rsidRPr="00825765" w:rsidRDefault="00623163" w:rsidP="0075260C">
      <w:pPr>
        <w:pStyle w:val="Standard"/>
        <w:autoSpaceDE w:val="0"/>
        <w:jc w:val="center"/>
        <w:rPr>
          <w:rFonts w:cs="Times New Roman"/>
          <w:b/>
          <w:sz w:val="16"/>
          <w:szCs w:val="16"/>
          <w:lang w:val="uk-UA"/>
        </w:rPr>
      </w:pPr>
    </w:p>
    <w:tbl>
      <w:tblPr>
        <w:tblW w:w="9923"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1276"/>
        <w:gridCol w:w="1276"/>
        <w:gridCol w:w="1134"/>
        <w:gridCol w:w="1984"/>
        <w:gridCol w:w="992"/>
        <w:gridCol w:w="1843"/>
        <w:gridCol w:w="1418"/>
      </w:tblGrid>
      <w:tr w:rsidR="009B1B9C" w:rsidRPr="00825765" w:rsidTr="00F91C52">
        <w:tc>
          <w:tcPr>
            <w:tcW w:w="1276" w:type="dxa"/>
            <w:tcBorders>
              <w:left w:val="nil"/>
              <w:bottom w:val="double" w:sz="4" w:space="0" w:color="0070C0"/>
              <w:right w:val="double" w:sz="4" w:space="0" w:color="0070C0"/>
            </w:tcBorders>
            <w:shd w:val="clear" w:color="auto" w:fill="CCECFF"/>
          </w:tcPr>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Ступінь</w:t>
            </w:r>
          </w:p>
          <w:p w:rsidR="009B1B9C" w:rsidRPr="00825765" w:rsidRDefault="009B1B9C" w:rsidP="0075260C">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сприятли-</w:t>
            </w:r>
            <w:proofErr w:type="spellEnd"/>
          </w:p>
          <w:p w:rsidR="009B1B9C" w:rsidRPr="00825765" w:rsidRDefault="009B1B9C" w:rsidP="0075260C">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вості</w:t>
            </w:r>
            <w:proofErr w:type="spellEnd"/>
            <w:r w:rsidRPr="00825765">
              <w:rPr>
                <w:rFonts w:eastAsia="TimesNewRomanPS-BoldMT" w:cs="Times New Roman"/>
                <w:b/>
                <w:bCs/>
                <w:lang w:val="uk-UA"/>
              </w:rPr>
              <w:t xml:space="preserve"> для</w:t>
            </w:r>
          </w:p>
          <w:p w:rsidR="009B1B9C" w:rsidRPr="00825765" w:rsidRDefault="009B1B9C" w:rsidP="0075260C">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будівни-</w:t>
            </w:r>
            <w:proofErr w:type="spellEnd"/>
          </w:p>
          <w:p w:rsidR="009B1B9C" w:rsidRPr="00825765" w:rsidRDefault="009B1B9C" w:rsidP="0075260C">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цтва</w:t>
            </w:r>
            <w:proofErr w:type="spellEnd"/>
          </w:p>
        </w:tc>
        <w:tc>
          <w:tcPr>
            <w:tcW w:w="1276" w:type="dxa"/>
            <w:tcBorders>
              <w:left w:val="double" w:sz="4" w:space="0" w:color="0070C0"/>
              <w:bottom w:val="double" w:sz="4" w:space="0" w:color="0070C0"/>
              <w:right w:val="double" w:sz="4" w:space="0" w:color="0070C0"/>
            </w:tcBorders>
            <w:shd w:val="clear" w:color="auto" w:fill="CCECFF"/>
          </w:tcPr>
          <w:p w:rsidR="009B1B9C" w:rsidRPr="00825765" w:rsidRDefault="009B1B9C" w:rsidP="0075260C">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Геоморфо-</w:t>
            </w:r>
            <w:proofErr w:type="spellEnd"/>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логічна</w:t>
            </w:r>
          </w:p>
          <w:p w:rsidR="009B1B9C" w:rsidRPr="00825765" w:rsidRDefault="009B1B9C" w:rsidP="0075260C">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приуроче-</w:t>
            </w:r>
            <w:proofErr w:type="spellEnd"/>
          </w:p>
          <w:p w:rsidR="009B1B9C" w:rsidRPr="00825765" w:rsidRDefault="009B1B9C" w:rsidP="0075260C">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ність</w:t>
            </w:r>
            <w:proofErr w:type="spellEnd"/>
            <w:r w:rsidRPr="00825765">
              <w:rPr>
                <w:rFonts w:eastAsia="TimesNewRomanPS-BoldMT" w:cs="Times New Roman"/>
                <w:b/>
                <w:bCs/>
                <w:lang w:val="uk-UA"/>
              </w:rPr>
              <w:t>,</w:t>
            </w:r>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нахили</w:t>
            </w:r>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поверхні,</w:t>
            </w:r>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w:t>
            </w:r>
          </w:p>
        </w:tc>
        <w:tc>
          <w:tcPr>
            <w:tcW w:w="1134" w:type="dxa"/>
            <w:tcBorders>
              <w:left w:val="double" w:sz="4" w:space="0" w:color="0070C0"/>
              <w:bottom w:val="double" w:sz="4" w:space="0" w:color="0070C0"/>
              <w:right w:val="double" w:sz="4" w:space="0" w:color="0070C0"/>
            </w:tcBorders>
            <w:shd w:val="clear" w:color="auto" w:fill="CCECFF"/>
          </w:tcPr>
          <w:p w:rsidR="009B1B9C" w:rsidRPr="00825765" w:rsidRDefault="009B1B9C" w:rsidP="0075260C">
            <w:pPr>
              <w:pStyle w:val="Standard"/>
              <w:autoSpaceDE w:val="0"/>
              <w:ind w:right="-55"/>
              <w:jc w:val="center"/>
              <w:rPr>
                <w:rFonts w:eastAsia="TimesNewRomanPS-BoldMT" w:cs="Times New Roman"/>
                <w:b/>
                <w:bCs/>
                <w:lang w:val="uk-UA"/>
              </w:rPr>
            </w:pPr>
            <w:r w:rsidRPr="00825765">
              <w:rPr>
                <w:rFonts w:eastAsia="TimesNewRomanPS-BoldMT" w:cs="Times New Roman"/>
                <w:b/>
                <w:bCs/>
                <w:lang w:val="uk-UA"/>
              </w:rPr>
              <w:t>Глибина</w:t>
            </w:r>
          </w:p>
          <w:p w:rsidR="009B1B9C" w:rsidRPr="00825765" w:rsidRDefault="009B1B9C" w:rsidP="0075260C">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Заляган-ня</w:t>
            </w:r>
            <w:proofErr w:type="spellEnd"/>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рівня</w:t>
            </w:r>
          </w:p>
          <w:p w:rsidR="009B1B9C" w:rsidRPr="00825765" w:rsidRDefault="009B1B9C" w:rsidP="0075260C">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ґрунто-вих</w:t>
            </w:r>
            <w:proofErr w:type="spellEnd"/>
          </w:p>
          <w:p w:rsidR="009B1B9C" w:rsidRPr="00825765" w:rsidRDefault="009B1B9C" w:rsidP="0075260C">
            <w:pPr>
              <w:pStyle w:val="Standard"/>
              <w:autoSpaceDE w:val="0"/>
              <w:ind w:right="-55"/>
              <w:jc w:val="center"/>
              <w:rPr>
                <w:rFonts w:eastAsia="TimesNewRomanPS-BoldMT" w:cs="Times New Roman"/>
                <w:b/>
                <w:bCs/>
                <w:lang w:val="uk-UA"/>
              </w:rPr>
            </w:pPr>
            <w:r w:rsidRPr="00825765">
              <w:rPr>
                <w:rFonts w:eastAsia="TimesNewRomanPS-BoldMT" w:cs="Times New Roman"/>
                <w:b/>
                <w:bCs/>
                <w:lang w:val="uk-UA"/>
              </w:rPr>
              <w:t>вод, м</w:t>
            </w:r>
          </w:p>
        </w:tc>
        <w:tc>
          <w:tcPr>
            <w:tcW w:w="1984" w:type="dxa"/>
            <w:tcBorders>
              <w:left w:val="double" w:sz="4" w:space="0" w:color="0070C0"/>
              <w:bottom w:val="double" w:sz="4" w:space="0" w:color="0070C0"/>
              <w:right w:val="double" w:sz="4" w:space="0" w:color="0070C0"/>
            </w:tcBorders>
            <w:shd w:val="clear" w:color="auto" w:fill="CCECFF"/>
          </w:tcPr>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Літологічний склад ґрунтів</w:t>
            </w:r>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основи фундаментів</w:t>
            </w:r>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будівель та</w:t>
            </w:r>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споруд</w:t>
            </w:r>
          </w:p>
        </w:tc>
        <w:tc>
          <w:tcPr>
            <w:tcW w:w="992" w:type="dxa"/>
            <w:tcBorders>
              <w:left w:val="double" w:sz="4" w:space="0" w:color="0070C0"/>
              <w:bottom w:val="double" w:sz="4" w:space="0" w:color="0070C0"/>
              <w:right w:val="double" w:sz="4" w:space="0" w:color="0070C0"/>
            </w:tcBorders>
            <w:shd w:val="clear" w:color="auto" w:fill="CCECFF"/>
          </w:tcPr>
          <w:p w:rsidR="009B1B9C" w:rsidRPr="00825765" w:rsidRDefault="009B1B9C" w:rsidP="0075260C">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Норма-</w:t>
            </w:r>
            <w:proofErr w:type="spellEnd"/>
          </w:p>
          <w:p w:rsidR="009B1B9C" w:rsidRPr="00825765" w:rsidRDefault="009B1B9C" w:rsidP="0075260C">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тивний</w:t>
            </w:r>
            <w:proofErr w:type="spellEnd"/>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тиск</w:t>
            </w:r>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на</w:t>
            </w:r>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ґрунти</w:t>
            </w:r>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основ,</w:t>
            </w:r>
          </w:p>
          <w:p w:rsidR="009B1B9C" w:rsidRPr="00825765" w:rsidRDefault="009B1B9C" w:rsidP="0075260C">
            <w:pPr>
              <w:pStyle w:val="Standard"/>
              <w:autoSpaceDE w:val="0"/>
              <w:jc w:val="center"/>
              <w:rPr>
                <w:rFonts w:cs="Times New Roman"/>
                <w:b/>
                <w:bCs/>
                <w:lang w:val="uk-UA"/>
              </w:rPr>
            </w:pPr>
            <w:r w:rsidRPr="00825765">
              <w:rPr>
                <w:rFonts w:eastAsia="TimesNewRomanPS-BoldMT" w:cs="Times New Roman"/>
                <w:b/>
                <w:bCs/>
                <w:lang w:val="uk-UA"/>
              </w:rPr>
              <w:t>кг/см2</w:t>
            </w:r>
          </w:p>
        </w:tc>
        <w:tc>
          <w:tcPr>
            <w:tcW w:w="1843" w:type="dxa"/>
            <w:tcBorders>
              <w:left w:val="double" w:sz="4" w:space="0" w:color="0070C0"/>
              <w:bottom w:val="double" w:sz="4" w:space="0" w:color="0070C0"/>
              <w:right w:val="double" w:sz="4" w:space="0" w:color="0070C0"/>
            </w:tcBorders>
            <w:shd w:val="clear" w:color="auto" w:fill="CCECFF"/>
          </w:tcPr>
          <w:p w:rsidR="009B1B9C" w:rsidRPr="00825765" w:rsidRDefault="009B1B9C" w:rsidP="0075260C">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Несприят</w:t>
            </w:r>
            <w:r w:rsidR="001A0D11" w:rsidRPr="00825765">
              <w:rPr>
                <w:rFonts w:eastAsia="TimesNewRomanPS-BoldMT" w:cs="Times New Roman"/>
                <w:b/>
                <w:bCs/>
                <w:lang w:val="uk-UA"/>
              </w:rPr>
              <w:t>-</w:t>
            </w:r>
            <w:r w:rsidRPr="00825765">
              <w:rPr>
                <w:rFonts w:eastAsia="TimesNewRomanPS-BoldMT" w:cs="Times New Roman"/>
                <w:b/>
                <w:bCs/>
                <w:lang w:val="uk-UA"/>
              </w:rPr>
              <w:t>ливі</w:t>
            </w:r>
            <w:proofErr w:type="spellEnd"/>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техногенні процеси</w:t>
            </w:r>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та</w:t>
            </w:r>
          </w:p>
          <w:p w:rsidR="009B1B9C" w:rsidRPr="00825765" w:rsidRDefault="009B1B9C" w:rsidP="0075260C">
            <w:pPr>
              <w:pStyle w:val="Standard"/>
              <w:autoSpaceDE w:val="0"/>
              <w:jc w:val="center"/>
              <w:rPr>
                <w:rFonts w:eastAsia="TimesNewRomanPS-BoldMT" w:cs="Times New Roman"/>
                <w:b/>
                <w:bCs/>
                <w:lang w:val="uk-UA"/>
              </w:rPr>
            </w:pPr>
            <w:r w:rsidRPr="00825765">
              <w:rPr>
                <w:rFonts w:eastAsia="TimesNewRomanPS-BoldMT" w:cs="Times New Roman"/>
                <w:b/>
                <w:bCs/>
                <w:lang w:val="uk-UA"/>
              </w:rPr>
              <w:t>явища</w:t>
            </w:r>
          </w:p>
        </w:tc>
        <w:tc>
          <w:tcPr>
            <w:tcW w:w="1418" w:type="dxa"/>
            <w:tcBorders>
              <w:left w:val="double" w:sz="4" w:space="0" w:color="0070C0"/>
              <w:bottom w:val="double" w:sz="4" w:space="0" w:color="0070C0"/>
            </w:tcBorders>
            <w:shd w:val="clear" w:color="auto" w:fill="CCECFF"/>
          </w:tcPr>
          <w:p w:rsidR="009B1B9C" w:rsidRPr="00825765" w:rsidRDefault="009B1B9C" w:rsidP="0075260C">
            <w:pPr>
              <w:pStyle w:val="Standard"/>
              <w:autoSpaceDE w:val="0"/>
              <w:ind w:right="-55"/>
              <w:jc w:val="center"/>
              <w:rPr>
                <w:rFonts w:eastAsia="TimesNewRomanPS-BoldMT" w:cs="Times New Roman"/>
                <w:b/>
                <w:bCs/>
                <w:lang w:val="uk-UA"/>
              </w:rPr>
            </w:pPr>
            <w:proofErr w:type="spellStart"/>
            <w:r w:rsidRPr="00825765">
              <w:rPr>
                <w:rFonts w:eastAsia="TimesNewRomanPS-BoldMT" w:cs="Times New Roman"/>
                <w:b/>
                <w:bCs/>
                <w:lang w:val="uk-UA"/>
              </w:rPr>
              <w:t>Рекомен</w:t>
            </w:r>
            <w:r w:rsidR="001A0D11" w:rsidRPr="00825765">
              <w:rPr>
                <w:rFonts w:eastAsia="TimesNewRomanPS-BoldMT" w:cs="Times New Roman"/>
                <w:b/>
                <w:bCs/>
                <w:lang w:val="uk-UA"/>
              </w:rPr>
              <w:t>-</w:t>
            </w:r>
            <w:r w:rsidRPr="00825765">
              <w:rPr>
                <w:rFonts w:eastAsia="TimesNewRomanPS-BoldMT" w:cs="Times New Roman"/>
                <w:b/>
                <w:bCs/>
                <w:lang w:val="uk-UA"/>
              </w:rPr>
              <w:t>довані</w:t>
            </w:r>
            <w:proofErr w:type="spellEnd"/>
          </w:p>
          <w:p w:rsidR="009B1B9C" w:rsidRPr="00825765" w:rsidRDefault="009B1B9C" w:rsidP="0075260C">
            <w:pPr>
              <w:pStyle w:val="Standard"/>
              <w:autoSpaceDE w:val="0"/>
              <w:ind w:right="-55"/>
              <w:jc w:val="center"/>
              <w:rPr>
                <w:rFonts w:eastAsia="TimesNewRomanPS-BoldMT" w:cs="Times New Roman"/>
                <w:b/>
                <w:bCs/>
                <w:lang w:val="uk-UA"/>
              </w:rPr>
            </w:pPr>
            <w:r w:rsidRPr="00825765">
              <w:rPr>
                <w:rFonts w:eastAsia="TimesNewRomanPS-BoldMT" w:cs="Times New Roman"/>
                <w:b/>
                <w:bCs/>
                <w:lang w:val="uk-UA"/>
              </w:rPr>
              <w:t>заходи з</w:t>
            </w:r>
          </w:p>
          <w:p w:rsidR="009B1B9C" w:rsidRPr="00825765" w:rsidRDefault="009B1B9C" w:rsidP="0075260C">
            <w:pPr>
              <w:pStyle w:val="Standard"/>
              <w:autoSpaceDE w:val="0"/>
              <w:ind w:right="-55"/>
              <w:jc w:val="center"/>
              <w:rPr>
                <w:rFonts w:eastAsia="TimesNewRomanPS-BoldMT" w:cs="Times New Roman"/>
                <w:b/>
                <w:bCs/>
                <w:lang w:val="uk-UA"/>
              </w:rPr>
            </w:pPr>
            <w:r w:rsidRPr="00825765">
              <w:rPr>
                <w:rFonts w:eastAsia="TimesNewRomanPS-BoldMT" w:cs="Times New Roman"/>
                <w:b/>
                <w:bCs/>
                <w:lang w:val="uk-UA"/>
              </w:rPr>
              <w:t>підготовки</w:t>
            </w:r>
          </w:p>
          <w:p w:rsidR="009B1B9C" w:rsidRPr="00825765" w:rsidRDefault="009B1B9C" w:rsidP="0075260C">
            <w:pPr>
              <w:pStyle w:val="Standard"/>
              <w:autoSpaceDE w:val="0"/>
              <w:ind w:right="-55"/>
              <w:jc w:val="center"/>
              <w:rPr>
                <w:rFonts w:eastAsia="TimesNewRomanPS-BoldMT" w:cs="Times New Roman"/>
                <w:b/>
                <w:bCs/>
                <w:lang w:val="uk-UA"/>
              </w:rPr>
            </w:pPr>
            <w:r w:rsidRPr="00825765">
              <w:rPr>
                <w:rFonts w:eastAsia="TimesNewRomanPS-BoldMT" w:cs="Times New Roman"/>
                <w:b/>
                <w:bCs/>
                <w:lang w:val="uk-UA"/>
              </w:rPr>
              <w:t xml:space="preserve">території для </w:t>
            </w:r>
            <w:proofErr w:type="spellStart"/>
            <w:r w:rsidRPr="00825765">
              <w:rPr>
                <w:rFonts w:eastAsia="TimesNewRomanPS-BoldMT" w:cs="Times New Roman"/>
                <w:b/>
                <w:bCs/>
                <w:lang w:val="uk-UA"/>
              </w:rPr>
              <w:t>будів-ництва</w:t>
            </w:r>
            <w:proofErr w:type="spellEnd"/>
          </w:p>
        </w:tc>
      </w:tr>
      <w:tr w:rsidR="009B1B9C" w:rsidRPr="00825765" w:rsidTr="00CA3616">
        <w:tc>
          <w:tcPr>
            <w:tcW w:w="1276" w:type="dxa"/>
            <w:tcBorders>
              <w:top w:val="double" w:sz="4" w:space="0" w:color="0070C0"/>
              <w:left w:val="nil"/>
              <w:bottom w:val="double" w:sz="4" w:space="0" w:color="0070C0"/>
              <w:right w:val="double" w:sz="4" w:space="0" w:color="0070C0"/>
            </w:tcBorders>
          </w:tcPr>
          <w:p w:rsidR="009B1B9C" w:rsidRPr="00825765" w:rsidRDefault="009B1B9C" w:rsidP="0075260C">
            <w:pPr>
              <w:pStyle w:val="TableContents"/>
              <w:rPr>
                <w:rFonts w:cs="Times New Roman"/>
                <w:lang w:val="uk-UA"/>
              </w:rPr>
            </w:pPr>
            <w:proofErr w:type="spellStart"/>
            <w:r w:rsidRPr="00825765">
              <w:rPr>
                <w:rFonts w:cs="Times New Roman"/>
                <w:lang w:val="uk-UA"/>
              </w:rPr>
              <w:t>Сприят-ливі</w:t>
            </w:r>
            <w:proofErr w:type="spellEnd"/>
          </w:p>
        </w:tc>
        <w:tc>
          <w:tcPr>
            <w:tcW w:w="1276"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Терасова</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рівнина та</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її схили з</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ухилами</w:t>
            </w:r>
          </w:p>
          <w:p w:rsidR="009B1B9C" w:rsidRPr="00825765" w:rsidRDefault="009B1B9C" w:rsidP="0075260C">
            <w:pPr>
              <w:pStyle w:val="Standard"/>
              <w:autoSpaceDE w:val="0"/>
              <w:rPr>
                <w:rFonts w:cs="Times New Roman"/>
                <w:lang w:val="uk-UA"/>
              </w:rPr>
            </w:pPr>
            <w:r w:rsidRPr="00825765">
              <w:rPr>
                <w:rFonts w:eastAsia="TimesNewRomanPSMT" w:cs="Times New Roman"/>
                <w:lang w:val="uk-UA"/>
              </w:rPr>
              <w:t>менше 10%</w:t>
            </w:r>
          </w:p>
        </w:tc>
        <w:tc>
          <w:tcPr>
            <w:tcW w:w="1134"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75260C">
            <w:pPr>
              <w:pStyle w:val="TableContents"/>
              <w:rPr>
                <w:rFonts w:cs="Times New Roman"/>
                <w:lang w:val="uk-UA"/>
              </w:rPr>
            </w:pPr>
            <w:r w:rsidRPr="00825765">
              <w:rPr>
                <w:rFonts w:cs="Times New Roman"/>
                <w:lang w:val="uk-UA"/>
              </w:rPr>
              <w:t>5-10</w:t>
            </w:r>
          </w:p>
        </w:tc>
        <w:tc>
          <w:tcPr>
            <w:tcW w:w="1984"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Алювіальні</w:t>
            </w:r>
          </w:p>
          <w:p w:rsidR="009B1B9C" w:rsidRPr="00825765" w:rsidRDefault="009B1B9C" w:rsidP="0075260C">
            <w:pPr>
              <w:pStyle w:val="Standard"/>
              <w:autoSpaceDE w:val="0"/>
              <w:rPr>
                <w:rFonts w:eastAsia="TimesNewRomanPSMT" w:cs="Times New Roman"/>
                <w:lang w:val="uk-UA"/>
              </w:rPr>
            </w:pPr>
            <w:proofErr w:type="spellStart"/>
            <w:r w:rsidRPr="00825765">
              <w:rPr>
                <w:rFonts w:eastAsia="TimesNewRomanPSMT" w:cs="Times New Roman"/>
                <w:lang w:val="uk-UA"/>
              </w:rPr>
              <w:t>різнозернисті</w:t>
            </w:r>
            <w:proofErr w:type="spellEnd"/>
            <w:r w:rsidRPr="00825765">
              <w:rPr>
                <w:rFonts w:eastAsia="TimesNewRomanPSMT" w:cs="Times New Roman"/>
                <w:lang w:val="uk-UA"/>
              </w:rPr>
              <w:t xml:space="preserve"> піски, суглинки</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та супіски</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потужністю від 8-9 до 12-35 м.</w:t>
            </w:r>
          </w:p>
        </w:tc>
        <w:tc>
          <w:tcPr>
            <w:tcW w:w="992"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Більше</w:t>
            </w:r>
          </w:p>
          <w:p w:rsidR="009B1B9C" w:rsidRPr="00825765" w:rsidRDefault="009B1B9C" w:rsidP="0075260C">
            <w:pPr>
              <w:pStyle w:val="Standard"/>
              <w:autoSpaceDE w:val="0"/>
              <w:rPr>
                <w:rFonts w:cs="Times New Roman"/>
                <w:lang w:val="uk-UA"/>
              </w:rPr>
            </w:pPr>
            <w:r w:rsidRPr="00825765">
              <w:rPr>
                <w:rFonts w:eastAsia="TimesNewRomanPSMT" w:cs="Times New Roman"/>
                <w:lang w:val="uk-UA"/>
              </w:rPr>
              <w:t>2 кг/cм2</w:t>
            </w:r>
          </w:p>
        </w:tc>
        <w:tc>
          <w:tcPr>
            <w:tcW w:w="1843"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Еолові процеси, не</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значна</w:t>
            </w:r>
          </w:p>
          <w:p w:rsidR="009B1B9C" w:rsidRPr="00825765" w:rsidRDefault="009B1B9C" w:rsidP="0075260C">
            <w:pPr>
              <w:pStyle w:val="Standard"/>
              <w:autoSpaceDE w:val="0"/>
              <w:rPr>
                <w:rFonts w:eastAsia="TimesNewRomanPSMT" w:cs="Times New Roman"/>
                <w:lang w:val="uk-UA"/>
              </w:rPr>
            </w:pPr>
            <w:proofErr w:type="spellStart"/>
            <w:r w:rsidRPr="00825765">
              <w:rPr>
                <w:rFonts w:eastAsia="TimesNewRomanPSMT" w:cs="Times New Roman"/>
                <w:lang w:val="uk-UA"/>
              </w:rPr>
              <w:t>просадочність</w:t>
            </w:r>
            <w:proofErr w:type="spellEnd"/>
            <w:r w:rsidRPr="00825765">
              <w:rPr>
                <w:rFonts w:eastAsia="TimesNewRomanPSMT" w:cs="Times New Roman"/>
                <w:lang w:val="uk-UA"/>
              </w:rPr>
              <w:t>,</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підтоплення</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території, розробка</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кар’єрів</w:t>
            </w:r>
          </w:p>
        </w:tc>
        <w:tc>
          <w:tcPr>
            <w:tcW w:w="1418" w:type="dxa"/>
            <w:tcBorders>
              <w:top w:val="double" w:sz="4" w:space="0" w:color="0070C0"/>
              <w:left w:val="double" w:sz="4" w:space="0" w:color="0070C0"/>
              <w:bottom w:val="double" w:sz="4" w:space="0" w:color="0070C0"/>
            </w:tcBorders>
            <w:shd w:val="clear" w:color="auto" w:fill="auto"/>
          </w:tcPr>
          <w:p w:rsidR="009B1B9C" w:rsidRPr="00825765" w:rsidRDefault="009B1B9C" w:rsidP="0075260C">
            <w:pPr>
              <w:pStyle w:val="Standard"/>
              <w:autoSpaceDE w:val="0"/>
              <w:ind w:right="-55"/>
              <w:rPr>
                <w:rFonts w:eastAsia="TimesNewRomanPSMT" w:cs="Times New Roman"/>
                <w:lang w:val="uk-UA"/>
              </w:rPr>
            </w:pPr>
            <w:r w:rsidRPr="00825765">
              <w:rPr>
                <w:rFonts w:eastAsia="TimesNewRomanPSMT" w:cs="Times New Roman"/>
                <w:lang w:val="uk-UA"/>
              </w:rPr>
              <w:t>Закріплення пісків,</w:t>
            </w:r>
          </w:p>
          <w:p w:rsidR="009B1B9C" w:rsidRPr="00825765" w:rsidRDefault="001A0D11" w:rsidP="0075260C">
            <w:pPr>
              <w:pStyle w:val="Standard"/>
              <w:autoSpaceDE w:val="0"/>
              <w:ind w:right="-55"/>
              <w:rPr>
                <w:rFonts w:eastAsia="TimesNewRomanPSMT" w:cs="Times New Roman"/>
                <w:lang w:val="uk-UA"/>
              </w:rPr>
            </w:pPr>
            <w:r w:rsidRPr="00825765">
              <w:rPr>
                <w:rFonts w:eastAsia="TimesNewRomanPSMT" w:cs="Times New Roman"/>
                <w:lang w:val="uk-UA"/>
              </w:rPr>
              <w:t>п</w:t>
            </w:r>
            <w:r w:rsidR="009B1B9C" w:rsidRPr="00825765">
              <w:rPr>
                <w:rFonts w:eastAsia="TimesNewRomanPSMT" w:cs="Times New Roman"/>
                <w:lang w:val="uk-UA"/>
              </w:rPr>
              <w:t>ониження</w:t>
            </w:r>
            <w:r w:rsidRPr="00825765">
              <w:rPr>
                <w:rFonts w:eastAsia="TimesNewRomanPSMT" w:cs="Times New Roman"/>
                <w:lang w:val="uk-UA"/>
              </w:rPr>
              <w:t xml:space="preserve"> </w:t>
            </w:r>
            <w:r w:rsidR="009B1B9C" w:rsidRPr="00825765">
              <w:rPr>
                <w:rFonts w:eastAsia="TimesNewRomanPSMT" w:cs="Times New Roman"/>
                <w:lang w:val="uk-UA"/>
              </w:rPr>
              <w:t>рівня ґрунтових вод</w:t>
            </w:r>
          </w:p>
        </w:tc>
      </w:tr>
      <w:tr w:rsidR="009B1B9C" w:rsidRPr="00825765" w:rsidTr="00CA3616">
        <w:tc>
          <w:tcPr>
            <w:tcW w:w="1276" w:type="dxa"/>
            <w:tcBorders>
              <w:top w:val="double" w:sz="4" w:space="0" w:color="0070C0"/>
              <w:left w:val="nil"/>
              <w:bottom w:val="double" w:sz="4" w:space="0" w:color="0070C0"/>
              <w:right w:val="double" w:sz="4" w:space="0" w:color="0070C0"/>
            </w:tcBorders>
          </w:tcPr>
          <w:p w:rsidR="009B1B9C" w:rsidRPr="00825765" w:rsidRDefault="009B1B9C" w:rsidP="0075260C">
            <w:pPr>
              <w:pStyle w:val="TableContents"/>
              <w:rPr>
                <w:rFonts w:cs="Times New Roman"/>
                <w:lang w:val="uk-UA"/>
              </w:rPr>
            </w:pPr>
            <w:r w:rsidRPr="00825765">
              <w:rPr>
                <w:rFonts w:cs="Times New Roman"/>
                <w:lang w:val="uk-UA"/>
              </w:rPr>
              <w:t>Відносно сприятливі</w:t>
            </w:r>
          </w:p>
        </w:tc>
        <w:tc>
          <w:tcPr>
            <w:tcW w:w="1276"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Терасова</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рівнина та</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її схили з</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ухилами</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10-20 %</w:t>
            </w:r>
          </w:p>
        </w:tc>
        <w:tc>
          <w:tcPr>
            <w:tcW w:w="1134"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75260C">
            <w:pPr>
              <w:pStyle w:val="TableContents"/>
              <w:rPr>
                <w:rFonts w:cs="Times New Roman"/>
                <w:lang w:val="uk-UA"/>
              </w:rPr>
            </w:pPr>
            <w:r w:rsidRPr="00825765">
              <w:rPr>
                <w:rFonts w:cs="Times New Roman"/>
                <w:lang w:val="uk-UA"/>
              </w:rPr>
              <w:t>5-10</w:t>
            </w:r>
          </w:p>
        </w:tc>
        <w:tc>
          <w:tcPr>
            <w:tcW w:w="1984"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825765" w:rsidRDefault="009B1B9C" w:rsidP="0075260C">
            <w:pPr>
              <w:pStyle w:val="ac"/>
              <w:spacing w:line="240" w:lineRule="auto"/>
              <w:rPr>
                <w:rFonts w:ascii="Times New Roman" w:hAnsi="Times New Roman" w:cs="Times New Roman"/>
                <w:sz w:val="24"/>
              </w:rPr>
            </w:pPr>
          </w:p>
        </w:tc>
        <w:tc>
          <w:tcPr>
            <w:tcW w:w="992"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825765" w:rsidRDefault="009B1B9C" w:rsidP="0075260C">
            <w:pPr>
              <w:pStyle w:val="ac"/>
              <w:snapToGrid w:val="0"/>
              <w:spacing w:line="240" w:lineRule="auto"/>
              <w:rPr>
                <w:rFonts w:ascii="Times New Roman" w:hAnsi="Times New Roman" w:cs="Times New Roman"/>
                <w:sz w:val="24"/>
              </w:rPr>
            </w:pPr>
          </w:p>
        </w:tc>
        <w:tc>
          <w:tcPr>
            <w:tcW w:w="1843"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825765" w:rsidRDefault="009B1B9C" w:rsidP="0075260C">
            <w:pPr>
              <w:pStyle w:val="ac"/>
              <w:snapToGrid w:val="0"/>
              <w:spacing w:line="240" w:lineRule="auto"/>
              <w:rPr>
                <w:rFonts w:ascii="Times New Roman" w:hAnsi="Times New Roman" w:cs="Times New Roman"/>
                <w:sz w:val="24"/>
              </w:rPr>
            </w:pPr>
          </w:p>
        </w:tc>
        <w:tc>
          <w:tcPr>
            <w:tcW w:w="1418" w:type="dxa"/>
            <w:tcBorders>
              <w:top w:val="double" w:sz="4" w:space="0" w:color="0070C0"/>
              <w:left w:val="double" w:sz="4" w:space="0" w:color="0070C0"/>
              <w:bottom w:val="double" w:sz="4" w:space="0" w:color="0070C0"/>
            </w:tcBorders>
            <w:shd w:val="clear" w:color="auto" w:fill="auto"/>
            <w:vAlign w:val="center"/>
          </w:tcPr>
          <w:p w:rsidR="009B1B9C" w:rsidRPr="00825765" w:rsidRDefault="009B1B9C" w:rsidP="0075260C">
            <w:pPr>
              <w:pStyle w:val="ac"/>
              <w:snapToGrid w:val="0"/>
              <w:spacing w:line="240" w:lineRule="auto"/>
              <w:ind w:right="-55"/>
              <w:rPr>
                <w:rFonts w:ascii="Times New Roman" w:hAnsi="Times New Roman" w:cs="Times New Roman"/>
                <w:sz w:val="24"/>
              </w:rPr>
            </w:pPr>
          </w:p>
        </w:tc>
      </w:tr>
      <w:tr w:rsidR="009B1B9C" w:rsidRPr="00825765" w:rsidTr="00CA3616">
        <w:tc>
          <w:tcPr>
            <w:tcW w:w="1276" w:type="dxa"/>
            <w:tcBorders>
              <w:top w:val="double" w:sz="4" w:space="0" w:color="0070C0"/>
              <w:left w:val="nil"/>
              <w:bottom w:val="double" w:sz="4" w:space="0" w:color="0070C0"/>
              <w:right w:val="double" w:sz="4" w:space="0" w:color="0070C0"/>
            </w:tcBorders>
          </w:tcPr>
          <w:p w:rsidR="009B1B9C" w:rsidRPr="00825765" w:rsidRDefault="009B1B9C" w:rsidP="0075260C">
            <w:pPr>
              <w:pStyle w:val="TableContents"/>
              <w:rPr>
                <w:rFonts w:cs="Times New Roman"/>
                <w:lang w:val="uk-UA"/>
              </w:rPr>
            </w:pPr>
            <w:proofErr w:type="spellStart"/>
            <w:r w:rsidRPr="00825765">
              <w:rPr>
                <w:rFonts w:cs="Times New Roman"/>
                <w:lang w:val="uk-UA"/>
              </w:rPr>
              <w:t>Несприят-ливі</w:t>
            </w:r>
            <w:proofErr w:type="spellEnd"/>
          </w:p>
        </w:tc>
        <w:tc>
          <w:tcPr>
            <w:tcW w:w="1276"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Ухили</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рівнини та</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річних</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долин з</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ухилами</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більш 20%</w:t>
            </w:r>
          </w:p>
        </w:tc>
        <w:tc>
          <w:tcPr>
            <w:tcW w:w="1134"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75260C">
            <w:pPr>
              <w:pStyle w:val="TableContents"/>
              <w:rPr>
                <w:rFonts w:cs="Times New Roman"/>
                <w:lang w:val="uk-UA"/>
              </w:rPr>
            </w:pPr>
            <w:r w:rsidRPr="00825765">
              <w:rPr>
                <w:rFonts w:cs="Times New Roman"/>
                <w:lang w:val="uk-UA"/>
              </w:rPr>
              <w:t>5-10</w:t>
            </w:r>
          </w:p>
        </w:tc>
        <w:tc>
          <w:tcPr>
            <w:tcW w:w="1984" w:type="dxa"/>
            <w:tcBorders>
              <w:top w:val="double" w:sz="4" w:space="0" w:color="0070C0"/>
              <w:left w:val="double" w:sz="4" w:space="0" w:color="0070C0"/>
              <w:bottom w:val="double" w:sz="4" w:space="0" w:color="0070C0"/>
              <w:right w:val="double" w:sz="4" w:space="0" w:color="0070C0"/>
            </w:tcBorders>
            <w:shd w:val="clear" w:color="auto" w:fill="auto"/>
          </w:tcPr>
          <w:p w:rsidR="001A0D11" w:rsidRPr="00825765" w:rsidRDefault="009B1B9C" w:rsidP="0075260C">
            <w:pPr>
              <w:pStyle w:val="TableContents"/>
              <w:rPr>
                <w:rFonts w:cs="Times New Roman"/>
                <w:lang w:val="uk-UA"/>
              </w:rPr>
            </w:pPr>
            <w:proofErr w:type="spellStart"/>
            <w:r w:rsidRPr="00825765">
              <w:rPr>
                <w:rFonts w:cs="Times New Roman"/>
                <w:lang w:val="uk-UA"/>
              </w:rPr>
              <w:t>Різнозернисті</w:t>
            </w:r>
            <w:proofErr w:type="spellEnd"/>
            <w:r w:rsidRPr="00825765">
              <w:rPr>
                <w:rFonts w:cs="Times New Roman"/>
                <w:lang w:val="uk-UA"/>
              </w:rPr>
              <w:t xml:space="preserve"> піски потужністю </w:t>
            </w:r>
          </w:p>
          <w:p w:rsidR="009B1B9C" w:rsidRPr="00825765" w:rsidRDefault="009B1B9C" w:rsidP="0075260C">
            <w:pPr>
              <w:pStyle w:val="TableContents"/>
              <w:rPr>
                <w:rFonts w:cs="Times New Roman"/>
                <w:lang w:val="uk-UA"/>
              </w:rPr>
            </w:pPr>
            <w:r w:rsidRPr="00825765">
              <w:rPr>
                <w:rFonts w:cs="Times New Roman"/>
                <w:lang w:val="uk-UA"/>
              </w:rPr>
              <w:t>2-3 м</w:t>
            </w:r>
          </w:p>
        </w:tc>
        <w:tc>
          <w:tcPr>
            <w:tcW w:w="992"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825765" w:rsidRDefault="009B1B9C" w:rsidP="0075260C">
            <w:pPr>
              <w:pStyle w:val="ac"/>
              <w:snapToGrid w:val="0"/>
              <w:spacing w:line="240" w:lineRule="auto"/>
              <w:rPr>
                <w:rFonts w:ascii="Times New Roman" w:hAnsi="Times New Roman" w:cs="Times New Roman"/>
                <w:sz w:val="24"/>
              </w:rPr>
            </w:pPr>
          </w:p>
        </w:tc>
        <w:tc>
          <w:tcPr>
            <w:tcW w:w="1843"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825765" w:rsidRDefault="009B1B9C" w:rsidP="0075260C">
            <w:pPr>
              <w:pStyle w:val="ac"/>
              <w:snapToGrid w:val="0"/>
              <w:spacing w:line="240" w:lineRule="auto"/>
              <w:rPr>
                <w:rFonts w:ascii="Times New Roman" w:hAnsi="Times New Roman" w:cs="Times New Roman"/>
                <w:sz w:val="24"/>
              </w:rPr>
            </w:pPr>
          </w:p>
        </w:tc>
        <w:tc>
          <w:tcPr>
            <w:tcW w:w="1418" w:type="dxa"/>
            <w:tcBorders>
              <w:top w:val="double" w:sz="4" w:space="0" w:color="0070C0"/>
              <w:left w:val="double" w:sz="4" w:space="0" w:color="0070C0"/>
              <w:bottom w:val="double" w:sz="4" w:space="0" w:color="0070C0"/>
            </w:tcBorders>
            <w:shd w:val="clear" w:color="auto" w:fill="auto"/>
            <w:vAlign w:val="center"/>
          </w:tcPr>
          <w:p w:rsidR="009B1B9C" w:rsidRPr="00825765" w:rsidRDefault="009B1B9C" w:rsidP="0075260C">
            <w:pPr>
              <w:pStyle w:val="ac"/>
              <w:snapToGrid w:val="0"/>
              <w:spacing w:line="240" w:lineRule="auto"/>
              <w:ind w:right="-55"/>
              <w:rPr>
                <w:rFonts w:ascii="Times New Roman" w:hAnsi="Times New Roman" w:cs="Times New Roman"/>
                <w:sz w:val="24"/>
              </w:rPr>
            </w:pPr>
          </w:p>
        </w:tc>
      </w:tr>
      <w:tr w:rsidR="009B1B9C" w:rsidRPr="00825765" w:rsidTr="00CA3616">
        <w:tc>
          <w:tcPr>
            <w:tcW w:w="1276" w:type="dxa"/>
            <w:tcBorders>
              <w:top w:val="double" w:sz="4" w:space="0" w:color="0070C0"/>
              <w:left w:val="nil"/>
              <w:bottom w:val="nil"/>
              <w:right w:val="double" w:sz="4" w:space="0" w:color="0070C0"/>
            </w:tcBorders>
          </w:tcPr>
          <w:p w:rsidR="009B1B9C" w:rsidRPr="00825765" w:rsidRDefault="009B1B9C" w:rsidP="0075260C">
            <w:pPr>
              <w:pStyle w:val="TableContents"/>
              <w:rPr>
                <w:rFonts w:cs="Times New Roman"/>
                <w:lang w:val="uk-UA"/>
              </w:rPr>
            </w:pPr>
          </w:p>
        </w:tc>
        <w:tc>
          <w:tcPr>
            <w:tcW w:w="1276" w:type="dxa"/>
            <w:tcBorders>
              <w:top w:val="double" w:sz="4" w:space="0" w:color="0070C0"/>
              <w:left w:val="double" w:sz="4" w:space="0" w:color="0070C0"/>
              <w:bottom w:val="nil"/>
              <w:right w:val="double" w:sz="4" w:space="0" w:color="0070C0"/>
            </w:tcBorders>
            <w:shd w:val="clear" w:color="auto" w:fill="auto"/>
          </w:tcPr>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Заплава</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р. Удай</w:t>
            </w:r>
          </w:p>
        </w:tc>
        <w:tc>
          <w:tcPr>
            <w:tcW w:w="1134" w:type="dxa"/>
            <w:tcBorders>
              <w:top w:val="double" w:sz="4" w:space="0" w:color="0070C0"/>
              <w:left w:val="double" w:sz="4" w:space="0" w:color="0070C0"/>
              <w:bottom w:val="nil"/>
              <w:right w:val="double" w:sz="4" w:space="0" w:color="0070C0"/>
            </w:tcBorders>
            <w:shd w:val="clear" w:color="auto" w:fill="auto"/>
          </w:tcPr>
          <w:p w:rsidR="001A0D11" w:rsidRPr="00825765" w:rsidRDefault="009B1B9C" w:rsidP="0075260C">
            <w:pPr>
              <w:pStyle w:val="TableContents"/>
              <w:rPr>
                <w:rFonts w:cs="Times New Roman"/>
                <w:lang w:val="uk-UA"/>
              </w:rPr>
            </w:pPr>
            <w:r w:rsidRPr="00825765">
              <w:rPr>
                <w:rFonts w:cs="Times New Roman"/>
                <w:lang w:val="uk-UA"/>
              </w:rPr>
              <w:t xml:space="preserve">Менше </w:t>
            </w:r>
          </w:p>
          <w:p w:rsidR="009B1B9C" w:rsidRPr="00825765" w:rsidRDefault="009B1B9C" w:rsidP="0075260C">
            <w:pPr>
              <w:pStyle w:val="TableContents"/>
              <w:rPr>
                <w:rFonts w:cs="Times New Roman"/>
                <w:lang w:val="uk-UA"/>
              </w:rPr>
            </w:pPr>
            <w:r w:rsidRPr="00825765">
              <w:rPr>
                <w:rFonts w:cs="Times New Roman"/>
                <w:lang w:val="uk-UA"/>
              </w:rPr>
              <w:t>2 м</w:t>
            </w:r>
          </w:p>
        </w:tc>
        <w:tc>
          <w:tcPr>
            <w:tcW w:w="1984" w:type="dxa"/>
            <w:tcBorders>
              <w:top w:val="double" w:sz="4" w:space="0" w:color="0070C0"/>
              <w:left w:val="double" w:sz="4" w:space="0" w:color="0070C0"/>
              <w:bottom w:val="nil"/>
              <w:right w:val="double" w:sz="4" w:space="0" w:color="0070C0"/>
            </w:tcBorders>
            <w:shd w:val="clear" w:color="auto" w:fill="auto"/>
          </w:tcPr>
          <w:p w:rsidR="009B1B9C" w:rsidRPr="00825765" w:rsidRDefault="009B1B9C" w:rsidP="0075260C">
            <w:pPr>
              <w:pStyle w:val="Standard"/>
              <w:autoSpaceDE w:val="0"/>
              <w:rPr>
                <w:rFonts w:eastAsia="TimesNewRomanPSMT" w:cs="Times New Roman"/>
                <w:lang w:val="uk-UA"/>
              </w:rPr>
            </w:pPr>
            <w:proofErr w:type="spellStart"/>
            <w:r w:rsidRPr="00825765">
              <w:rPr>
                <w:rFonts w:eastAsia="TimesNewRomanPSMT" w:cs="Times New Roman"/>
                <w:lang w:val="uk-UA"/>
              </w:rPr>
              <w:t>Різнозернисті</w:t>
            </w:r>
            <w:proofErr w:type="spellEnd"/>
            <w:r w:rsidRPr="00825765">
              <w:rPr>
                <w:rFonts w:eastAsia="TimesNewRomanPSMT" w:cs="Times New Roman"/>
                <w:lang w:val="uk-UA"/>
              </w:rPr>
              <w:t xml:space="preserve"> піски</w:t>
            </w:r>
          </w:p>
          <w:p w:rsidR="009B1B9C" w:rsidRPr="00825765" w:rsidRDefault="00CA3616" w:rsidP="0075260C">
            <w:pPr>
              <w:pStyle w:val="Standard"/>
              <w:autoSpaceDE w:val="0"/>
              <w:rPr>
                <w:rFonts w:eastAsia="TimesNewRomanPSMT" w:cs="Times New Roman"/>
                <w:lang w:val="uk-UA"/>
              </w:rPr>
            </w:pPr>
            <w:r w:rsidRPr="00825765">
              <w:rPr>
                <w:rFonts w:eastAsia="TimesNewRomanPSMT" w:cs="Times New Roman"/>
                <w:lang w:val="uk-UA"/>
              </w:rPr>
              <w:t>потужні</w:t>
            </w:r>
            <w:r w:rsidR="009B1B9C" w:rsidRPr="00825765">
              <w:rPr>
                <w:rFonts w:eastAsia="TimesNewRomanPSMT" w:cs="Times New Roman"/>
                <w:lang w:val="uk-UA"/>
              </w:rPr>
              <w:t>стю 7-9м, суглинки з</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прошарками</w:t>
            </w:r>
          </w:p>
          <w:p w:rsidR="009B1B9C" w:rsidRPr="00825765" w:rsidRDefault="009B1B9C" w:rsidP="0075260C">
            <w:pPr>
              <w:pStyle w:val="Standard"/>
              <w:autoSpaceDE w:val="0"/>
              <w:rPr>
                <w:rFonts w:eastAsia="TimesNewRomanPSMT" w:cs="Times New Roman"/>
                <w:lang w:val="uk-UA"/>
              </w:rPr>
            </w:pPr>
            <w:proofErr w:type="spellStart"/>
            <w:r w:rsidRPr="00825765">
              <w:rPr>
                <w:rFonts w:eastAsia="TimesNewRomanPSMT" w:cs="Times New Roman"/>
                <w:lang w:val="uk-UA"/>
              </w:rPr>
              <w:t>мулово-</w:t>
            </w:r>
            <w:proofErr w:type="spellEnd"/>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глинистого</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матеріалу</w:t>
            </w:r>
          </w:p>
        </w:tc>
        <w:tc>
          <w:tcPr>
            <w:tcW w:w="992" w:type="dxa"/>
            <w:tcBorders>
              <w:top w:val="double" w:sz="4" w:space="0" w:color="0070C0"/>
              <w:left w:val="double" w:sz="4" w:space="0" w:color="0070C0"/>
              <w:bottom w:val="nil"/>
              <w:right w:val="double" w:sz="4" w:space="0" w:color="0070C0"/>
            </w:tcBorders>
            <w:shd w:val="clear" w:color="auto" w:fill="auto"/>
          </w:tcPr>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Біля</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1-1,5</w:t>
            </w:r>
          </w:p>
          <w:p w:rsidR="009B1B9C" w:rsidRPr="00825765" w:rsidRDefault="009B1B9C" w:rsidP="0075260C">
            <w:pPr>
              <w:pStyle w:val="Standard"/>
              <w:autoSpaceDE w:val="0"/>
              <w:rPr>
                <w:rFonts w:cs="Times New Roman"/>
                <w:lang w:val="uk-UA"/>
              </w:rPr>
            </w:pPr>
            <w:r w:rsidRPr="00825765">
              <w:rPr>
                <w:rFonts w:eastAsia="TimesNewRomanPSMT" w:cs="Times New Roman"/>
                <w:lang w:val="uk-UA"/>
              </w:rPr>
              <w:t>кг/cм2</w:t>
            </w:r>
          </w:p>
        </w:tc>
        <w:tc>
          <w:tcPr>
            <w:tcW w:w="1843" w:type="dxa"/>
            <w:tcBorders>
              <w:top w:val="double" w:sz="4" w:space="0" w:color="0070C0"/>
              <w:left w:val="double" w:sz="4" w:space="0" w:color="0070C0"/>
              <w:bottom w:val="nil"/>
              <w:right w:val="double" w:sz="4" w:space="0" w:color="0070C0"/>
            </w:tcBorders>
            <w:shd w:val="clear" w:color="auto" w:fill="auto"/>
          </w:tcPr>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Високий рівень</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ґрунтових вод,</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заболоченість,</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затоплення</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паводковими</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водами, еолові</w:t>
            </w:r>
          </w:p>
          <w:p w:rsidR="009B1B9C" w:rsidRPr="00825765" w:rsidRDefault="009B1B9C" w:rsidP="0075260C">
            <w:pPr>
              <w:pStyle w:val="Standard"/>
              <w:autoSpaceDE w:val="0"/>
              <w:rPr>
                <w:rFonts w:eastAsia="TimesNewRomanPSMT" w:cs="Times New Roman"/>
                <w:lang w:val="uk-UA"/>
              </w:rPr>
            </w:pPr>
            <w:r w:rsidRPr="00825765">
              <w:rPr>
                <w:rFonts w:eastAsia="TimesNewRomanPSMT" w:cs="Times New Roman"/>
                <w:lang w:val="uk-UA"/>
              </w:rPr>
              <w:t>процеси</w:t>
            </w:r>
          </w:p>
        </w:tc>
        <w:tc>
          <w:tcPr>
            <w:tcW w:w="1418" w:type="dxa"/>
            <w:tcBorders>
              <w:top w:val="double" w:sz="4" w:space="0" w:color="0070C0"/>
              <w:left w:val="double" w:sz="4" w:space="0" w:color="0070C0"/>
              <w:bottom w:val="nil"/>
            </w:tcBorders>
            <w:shd w:val="clear" w:color="auto" w:fill="auto"/>
          </w:tcPr>
          <w:p w:rsidR="009B1B9C" w:rsidRPr="00825765" w:rsidRDefault="009B1B9C" w:rsidP="0075260C">
            <w:pPr>
              <w:pStyle w:val="Standard"/>
              <w:autoSpaceDE w:val="0"/>
              <w:ind w:right="-55"/>
              <w:rPr>
                <w:rFonts w:eastAsia="TimesNewRomanPSMT" w:cs="Times New Roman"/>
                <w:lang w:val="uk-UA"/>
              </w:rPr>
            </w:pPr>
            <w:r w:rsidRPr="00825765">
              <w:rPr>
                <w:rFonts w:eastAsia="TimesNewRomanPSMT" w:cs="Times New Roman"/>
                <w:lang w:val="uk-UA"/>
              </w:rPr>
              <w:t>Пониження</w:t>
            </w:r>
            <w:r w:rsidR="001A0D11" w:rsidRPr="00825765">
              <w:rPr>
                <w:rFonts w:eastAsia="TimesNewRomanPSMT" w:cs="Times New Roman"/>
                <w:lang w:val="uk-UA"/>
              </w:rPr>
              <w:t xml:space="preserve"> </w:t>
            </w:r>
            <w:r w:rsidRPr="00825765">
              <w:rPr>
                <w:rFonts w:eastAsia="TimesNewRomanPSMT" w:cs="Times New Roman"/>
                <w:lang w:val="uk-UA"/>
              </w:rPr>
              <w:t xml:space="preserve">рівня </w:t>
            </w:r>
            <w:proofErr w:type="spellStart"/>
            <w:r w:rsidRPr="00825765">
              <w:rPr>
                <w:rFonts w:eastAsia="TimesNewRomanPSMT" w:cs="Times New Roman"/>
                <w:lang w:val="uk-UA"/>
              </w:rPr>
              <w:t>ґрунто-</w:t>
            </w:r>
            <w:proofErr w:type="spellEnd"/>
          </w:p>
          <w:p w:rsidR="009B1B9C" w:rsidRPr="00825765" w:rsidRDefault="009B1B9C" w:rsidP="0075260C">
            <w:pPr>
              <w:pStyle w:val="Standard"/>
              <w:autoSpaceDE w:val="0"/>
              <w:ind w:right="-55"/>
              <w:rPr>
                <w:rFonts w:eastAsia="TimesNewRomanPSMT" w:cs="Times New Roman"/>
                <w:lang w:val="uk-UA"/>
              </w:rPr>
            </w:pPr>
            <w:proofErr w:type="spellStart"/>
            <w:r w:rsidRPr="00825765">
              <w:rPr>
                <w:rFonts w:eastAsia="TimesNewRomanPSMT" w:cs="Times New Roman"/>
                <w:lang w:val="uk-UA"/>
              </w:rPr>
              <w:t>вих</w:t>
            </w:r>
            <w:proofErr w:type="spellEnd"/>
            <w:r w:rsidRPr="00825765">
              <w:rPr>
                <w:rFonts w:eastAsia="TimesNewRomanPSMT" w:cs="Times New Roman"/>
                <w:lang w:val="uk-UA"/>
              </w:rPr>
              <w:t xml:space="preserve"> вод,</w:t>
            </w:r>
          </w:p>
          <w:p w:rsidR="009B1B9C" w:rsidRPr="00825765" w:rsidRDefault="009B1B9C" w:rsidP="0075260C">
            <w:pPr>
              <w:pStyle w:val="Standard"/>
              <w:autoSpaceDE w:val="0"/>
              <w:ind w:right="-55"/>
              <w:rPr>
                <w:rFonts w:eastAsia="TimesNewRomanPSMT" w:cs="Times New Roman"/>
                <w:lang w:val="uk-UA"/>
              </w:rPr>
            </w:pPr>
            <w:r w:rsidRPr="00825765">
              <w:rPr>
                <w:rFonts w:eastAsia="TimesNewRomanPSMT" w:cs="Times New Roman"/>
                <w:lang w:val="uk-UA"/>
              </w:rPr>
              <w:t>закріплення</w:t>
            </w:r>
          </w:p>
          <w:p w:rsidR="009B1B9C" w:rsidRPr="00825765" w:rsidRDefault="009B1B9C" w:rsidP="0075260C">
            <w:pPr>
              <w:pStyle w:val="Standard"/>
              <w:autoSpaceDE w:val="0"/>
              <w:ind w:right="-55"/>
              <w:rPr>
                <w:rFonts w:eastAsia="TimesNewRomanPSMT" w:cs="Times New Roman"/>
                <w:lang w:val="uk-UA"/>
              </w:rPr>
            </w:pPr>
            <w:r w:rsidRPr="00825765">
              <w:rPr>
                <w:rFonts w:eastAsia="TimesNewRomanPSMT" w:cs="Times New Roman"/>
                <w:lang w:val="uk-UA"/>
              </w:rPr>
              <w:t>пісків</w:t>
            </w:r>
          </w:p>
        </w:tc>
      </w:tr>
    </w:tbl>
    <w:p w:rsidR="00E41A8D" w:rsidRPr="00F42BC9" w:rsidRDefault="00E41A8D" w:rsidP="0075260C">
      <w:pPr>
        <w:pStyle w:val="Standard"/>
        <w:autoSpaceDE w:val="0"/>
        <w:rPr>
          <w:rFonts w:cs="Times New Roman"/>
          <w:b/>
          <w:bCs/>
          <w:i/>
          <w:iCs/>
          <w:color w:val="FF66CC"/>
          <w:sz w:val="28"/>
          <w:szCs w:val="28"/>
          <w:lang w:val="uk-UA"/>
        </w:rPr>
      </w:pPr>
    </w:p>
    <w:p w:rsidR="004551C3" w:rsidRDefault="004551C3" w:rsidP="0075260C">
      <w:pPr>
        <w:pStyle w:val="Standard"/>
        <w:autoSpaceDE w:val="0"/>
        <w:ind w:firstLine="567"/>
        <w:outlineLvl w:val="0"/>
        <w:rPr>
          <w:rFonts w:cs="Times New Roman"/>
          <w:b/>
          <w:bCs/>
          <w:i/>
          <w:iCs/>
          <w:sz w:val="28"/>
          <w:szCs w:val="28"/>
          <w:lang w:val="uk-UA"/>
        </w:rPr>
      </w:pPr>
      <w:bookmarkStart w:id="15" w:name="_Toc52807583"/>
      <w:bookmarkStart w:id="16" w:name="_Toc90470146"/>
    </w:p>
    <w:p w:rsidR="004551C3" w:rsidRDefault="004551C3" w:rsidP="0075260C">
      <w:pPr>
        <w:pStyle w:val="Standard"/>
        <w:autoSpaceDE w:val="0"/>
        <w:ind w:firstLine="567"/>
        <w:outlineLvl w:val="0"/>
        <w:rPr>
          <w:rFonts w:cs="Times New Roman"/>
          <w:b/>
          <w:bCs/>
          <w:i/>
          <w:iCs/>
          <w:sz w:val="28"/>
          <w:szCs w:val="28"/>
          <w:lang w:val="uk-UA"/>
        </w:rPr>
      </w:pPr>
    </w:p>
    <w:p w:rsidR="004551C3" w:rsidRDefault="004551C3" w:rsidP="0075260C">
      <w:pPr>
        <w:pStyle w:val="Standard"/>
        <w:autoSpaceDE w:val="0"/>
        <w:ind w:firstLine="567"/>
        <w:outlineLvl w:val="0"/>
        <w:rPr>
          <w:rFonts w:cs="Times New Roman"/>
          <w:b/>
          <w:bCs/>
          <w:i/>
          <w:iCs/>
          <w:sz w:val="28"/>
          <w:szCs w:val="28"/>
          <w:lang w:val="uk-UA"/>
        </w:rPr>
      </w:pPr>
    </w:p>
    <w:p w:rsidR="00E41A8D" w:rsidRPr="00BA46C3" w:rsidRDefault="00E41A8D" w:rsidP="0075260C">
      <w:pPr>
        <w:pStyle w:val="Standard"/>
        <w:autoSpaceDE w:val="0"/>
        <w:ind w:firstLine="567"/>
        <w:outlineLvl w:val="0"/>
        <w:rPr>
          <w:rFonts w:cs="Times New Roman"/>
          <w:b/>
          <w:bCs/>
          <w:i/>
          <w:iCs/>
          <w:sz w:val="28"/>
          <w:szCs w:val="28"/>
          <w:lang w:val="uk-UA"/>
        </w:rPr>
      </w:pPr>
      <w:r w:rsidRPr="00BA46C3">
        <w:rPr>
          <w:rFonts w:cs="Times New Roman"/>
          <w:b/>
          <w:bCs/>
          <w:i/>
          <w:iCs/>
          <w:sz w:val="28"/>
          <w:szCs w:val="28"/>
          <w:lang w:val="uk-UA"/>
        </w:rPr>
        <w:lastRenderedPageBreak/>
        <w:t>Стан атмосферного повітря</w:t>
      </w:r>
      <w:bookmarkEnd w:id="15"/>
      <w:bookmarkEnd w:id="16"/>
    </w:p>
    <w:p w:rsidR="004E36A4" w:rsidRPr="00BA46C3" w:rsidRDefault="004E36A4" w:rsidP="0075260C">
      <w:pPr>
        <w:pStyle w:val="Standard"/>
        <w:autoSpaceDE w:val="0"/>
        <w:ind w:firstLine="709"/>
        <w:outlineLvl w:val="1"/>
        <w:rPr>
          <w:rFonts w:cs="Times New Roman"/>
          <w:b/>
          <w:bCs/>
          <w:i/>
          <w:iCs/>
          <w:sz w:val="16"/>
          <w:szCs w:val="16"/>
          <w:lang w:val="uk-UA"/>
        </w:rPr>
      </w:pPr>
    </w:p>
    <w:p w:rsidR="00CC60FE" w:rsidRDefault="00CC60FE" w:rsidP="0075260C">
      <w:pPr>
        <w:spacing w:line="240" w:lineRule="auto"/>
        <w:ind w:firstLine="567"/>
        <w:rPr>
          <w:sz w:val="28"/>
          <w:szCs w:val="28"/>
        </w:rPr>
      </w:pPr>
      <w:r>
        <w:rPr>
          <w:sz w:val="28"/>
          <w:szCs w:val="28"/>
        </w:rPr>
        <w:t>За даними Державної служби статистики України у 2020 р. Чернігівська область за обсягами викидів забруднюючих речовин в атмосферне повітря займала шістнадцяту позицію в Україні, викидаючи 1,64% загального обсягу забруднюючих речовин по країні (у тому числі стаціонарними джерелами – тринадцяту позицію, 1,12% загального обсягу по Україні, пересувними – вісімнадцяту позицію, 2,41%).</w:t>
      </w:r>
    </w:p>
    <w:p w:rsidR="00B31767" w:rsidRPr="00BA46C3" w:rsidRDefault="00E41A8D" w:rsidP="0075260C">
      <w:pPr>
        <w:spacing w:line="240" w:lineRule="auto"/>
        <w:ind w:firstLine="567"/>
        <w:rPr>
          <w:sz w:val="28"/>
          <w:szCs w:val="28"/>
        </w:rPr>
      </w:pPr>
      <w:r w:rsidRPr="00BA46C3">
        <w:rPr>
          <w:sz w:val="28"/>
          <w:szCs w:val="28"/>
        </w:rPr>
        <w:tab/>
      </w:r>
      <w:r w:rsidR="00B31767" w:rsidRPr="00BA46C3">
        <w:rPr>
          <w:sz w:val="28"/>
          <w:szCs w:val="28"/>
        </w:rPr>
        <w:t xml:space="preserve">Найбільшим забруднюючим стаціонарним джерелом викидів в атмосферу є промисловий комплекс міста та автотранспорт. Викидами підприємств є сірчаний ангідрид, окиси вуглецю, зола, сажа інші забруднюючі речовини. Зокрема обсяги викидів шкідливих речовин в атмосферу міста стаціонарними джерелами забруднення щорічно складають близько </w:t>
      </w:r>
      <w:r w:rsidR="003B1D90" w:rsidRPr="00BA46C3">
        <w:rPr>
          <w:sz w:val="28"/>
          <w:szCs w:val="28"/>
        </w:rPr>
        <w:t>6</w:t>
      </w:r>
      <w:r w:rsidR="00B31767" w:rsidRPr="00BA46C3">
        <w:rPr>
          <w:sz w:val="28"/>
          <w:szCs w:val="28"/>
        </w:rPr>
        <w:t>00 т., при цьому загальна кількість викидів становить близько 3500 т. (за рахунок пересувних джерел забруднення).</w:t>
      </w:r>
    </w:p>
    <w:p w:rsidR="00E41A8D" w:rsidRDefault="00E41A8D" w:rsidP="0075260C">
      <w:pPr>
        <w:pStyle w:val="Standard"/>
        <w:autoSpaceDE w:val="0"/>
        <w:jc w:val="both"/>
        <w:rPr>
          <w:rFonts w:cs="Times New Roman"/>
          <w:sz w:val="28"/>
          <w:szCs w:val="28"/>
          <w:lang w:val="uk-UA"/>
        </w:rPr>
      </w:pPr>
      <w:r w:rsidRPr="00BA46C3">
        <w:rPr>
          <w:rFonts w:cs="Times New Roman"/>
          <w:sz w:val="28"/>
          <w:szCs w:val="28"/>
          <w:lang w:val="uk-UA"/>
        </w:rPr>
        <w:tab/>
        <w:t>Згідно Доповіді про стан навколишнього природного середовищ</w:t>
      </w:r>
      <w:r w:rsidR="003B1D90" w:rsidRPr="00BA46C3">
        <w:rPr>
          <w:rFonts w:cs="Times New Roman"/>
          <w:sz w:val="28"/>
          <w:szCs w:val="28"/>
          <w:lang w:val="uk-UA"/>
        </w:rPr>
        <w:t>а в Чернігівській області за 202</w:t>
      </w:r>
      <w:r w:rsidR="003E043C">
        <w:rPr>
          <w:rFonts w:cs="Times New Roman"/>
          <w:sz w:val="28"/>
          <w:szCs w:val="28"/>
          <w:lang w:val="uk-UA"/>
        </w:rPr>
        <w:t>1</w:t>
      </w:r>
      <w:r w:rsidRPr="00BA46C3">
        <w:rPr>
          <w:rFonts w:cs="Times New Roman"/>
          <w:sz w:val="28"/>
          <w:szCs w:val="28"/>
          <w:lang w:val="uk-UA"/>
        </w:rPr>
        <w:t xml:space="preserve"> рік виданої Департаментом екології та природних ресурсів Чернігівської обласної державної адміністрації динаміка викидів забруднюючих речовин в атмосферне повітря від стаціонарних джерел забруднення наступна:</w:t>
      </w:r>
    </w:p>
    <w:p w:rsidR="00CC3556" w:rsidRPr="006F36D4" w:rsidRDefault="00CC3556" w:rsidP="0075260C">
      <w:pPr>
        <w:pStyle w:val="Standard"/>
        <w:autoSpaceDE w:val="0"/>
        <w:jc w:val="both"/>
        <w:rPr>
          <w:rFonts w:cs="Times New Roman"/>
          <w:lang w:val="uk-UA"/>
        </w:rPr>
      </w:pPr>
    </w:p>
    <w:p w:rsidR="005676AF" w:rsidRPr="003B1D90" w:rsidRDefault="007243D4" w:rsidP="0075260C">
      <w:pPr>
        <w:pStyle w:val="a0"/>
        <w:shd w:val="clear" w:color="auto" w:fill="FFFFFF"/>
        <w:spacing w:line="240" w:lineRule="auto"/>
        <w:jc w:val="center"/>
        <w:rPr>
          <w:rFonts w:ascii="Times New Roman" w:hAnsi="Times New Roman" w:cs="Times New Roman"/>
          <w:b/>
          <w:iCs/>
          <w:sz w:val="28"/>
          <w:szCs w:val="28"/>
          <w:lang w:val="uk-UA"/>
        </w:rPr>
      </w:pPr>
      <w:r w:rsidRPr="003B1D90">
        <w:rPr>
          <w:rFonts w:ascii="Times New Roman" w:hAnsi="Times New Roman" w:cs="Times New Roman"/>
          <w:b/>
          <w:iCs/>
          <w:sz w:val="28"/>
          <w:szCs w:val="28"/>
          <w:lang w:val="uk-UA"/>
        </w:rPr>
        <w:t xml:space="preserve">Табл. 2. </w:t>
      </w:r>
      <w:r w:rsidR="00A8405A" w:rsidRPr="003B1D90">
        <w:rPr>
          <w:rFonts w:ascii="Times New Roman" w:hAnsi="Times New Roman" w:cs="Times New Roman"/>
          <w:b/>
          <w:iCs/>
          <w:sz w:val="28"/>
          <w:szCs w:val="28"/>
        </w:rPr>
        <w:t xml:space="preserve">Обсяги викидів забруднюючих речовин стаціонарними </w:t>
      </w:r>
    </w:p>
    <w:p w:rsidR="00A8405A" w:rsidRPr="003B1D90" w:rsidRDefault="00A8405A" w:rsidP="0075260C">
      <w:pPr>
        <w:pStyle w:val="a0"/>
        <w:shd w:val="clear" w:color="auto" w:fill="FFFFFF"/>
        <w:spacing w:line="240" w:lineRule="auto"/>
        <w:jc w:val="center"/>
        <w:rPr>
          <w:rFonts w:ascii="Times New Roman" w:hAnsi="Times New Roman" w:cs="Times New Roman"/>
          <w:b/>
          <w:iCs/>
          <w:sz w:val="28"/>
          <w:szCs w:val="28"/>
          <w:lang w:val="uk-UA"/>
        </w:rPr>
      </w:pPr>
      <w:r w:rsidRPr="003B1D90">
        <w:rPr>
          <w:rFonts w:ascii="Times New Roman" w:hAnsi="Times New Roman" w:cs="Times New Roman"/>
          <w:b/>
          <w:iCs/>
          <w:sz w:val="28"/>
          <w:szCs w:val="28"/>
        </w:rPr>
        <w:t xml:space="preserve">джерелами в атмосферне повітря по </w:t>
      </w:r>
      <w:r w:rsidRPr="003B1D90">
        <w:rPr>
          <w:rFonts w:ascii="Times New Roman" w:hAnsi="Times New Roman" w:cs="Times New Roman"/>
          <w:b/>
          <w:iCs/>
          <w:sz w:val="28"/>
          <w:szCs w:val="28"/>
          <w:lang w:val="uk-UA"/>
        </w:rPr>
        <w:t>м. Прилуки</w:t>
      </w:r>
      <w:r w:rsidRPr="003B1D90">
        <w:rPr>
          <w:rFonts w:ascii="Times New Roman" w:hAnsi="Times New Roman" w:cs="Times New Roman"/>
          <w:b/>
          <w:iCs/>
          <w:sz w:val="28"/>
          <w:szCs w:val="28"/>
        </w:rPr>
        <w:t xml:space="preserve"> у 20</w:t>
      </w:r>
      <w:r w:rsidR="00067863" w:rsidRPr="003B1D90">
        <w:rPr>
          <w:rFonts w:ascii="Times New Roman" w:hAnsi="Times New Roman" w:cs="Times New Roman"/>
          <w:b/>
          <w:iCs/>
          <w:sz w:val="28"/>
          <w:szCs w:val="28"/>
          <w:lang w:val="uk-UA"/>
        </w:rPr>
        <w:t>20</w:t>
      </w:r>
      <w:r w:rsidRPr="003B1D90">
        <w:rPr>
          <w:rFonts w:ascii="Times New Roman" w:hAnsi="Times New Roman" w:cs="Times New Roman"/>
          <w:b/>
          <w:iCs/>
          <w:sz w:val="28"/>
          <w:szCs w:val="28"/>
        </w:rPr>
        <w:t> р.</w:t>
      </w:r>
    </w:p>
    <w:p w:rsidR="00A8405A" w:rsidRPr="006F36D4" w:rsidRDefault="00A8405A" w:rsidP="0075260C">
      <w:pPr>
        <w:pStyle w:val="Standard"/>
        <w:autoSpaceDE w:val="0"/>
        <w:jc w:val="both"/>
        <w:rPr>
          <w:rFonts w:cs="Times New Roman"/>
          <w:lang w:val="uk-UA"/>
        </w:rPr>
      </w:pPr>
    </w:p>
    <w:tbl>
      <w:tblPr>
        <w:tblW w:w="9423"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8147"/>
        <w:gridCol w:w="1276"/>
      </w:tblGrid>
      <w:tr w:rsidR="00A8405A" w:rsidRPr="003B1D90" w:rsidTr="00F91C52">
        <w:trPr>
          <w:jc w:val="center"/>
        </w:trPr>
        <w:tc>
          <w:tcPr>
            <w:tcW w:w="8147" w:type="dxa"/>
            <w:tcBorders>
              <w:top w:val="double" w:sz="4" w:space="0" w:color="0070C0"/>
              <w:bottom w:val="double" w:sz="4" w:space="0" w:color="0070C0"/>
              <w:right w:val="double" w:sz="4" w:space="0" w:color="0070C0"/>
            </w:tcBorders>
            <w:shd w:val="clear" w:color="auto" w:fill="CCECFF"/>
          </w:tcPr>
          <w:p w:rsidR="00A8405A" w:rsidRPr="003B1D90" w:rsidRDefault="00A8405A" w:rsidP="0075260C">
            <w:pPr>
              <w:pStyle w:val="Standard"/>
              <w:autoSpaceDE w:val="0"/>
              <w:jc w:val="both"/>
              <w:rPr>
                <w:rFonts w:cs="Times New Roman"/>
                <w:sz w:val="28"/>
                <w:szCs w:val="28"/>
                <w:lang w:val="uk-UA"/>
              </w:rPr>
            </w:pPr>
            <w:proofErr w:type="spellStart"/>
            <w:r w:rsidRPr="003B1D90">
              <w:rPr>
                <w:rFonts w:cs="Times New Roman"/>
                <w:sz w:val="28"/>
                <w:szCs w:val="28"/>
              </w:rPr>
              <w:t>Обсяги</w:t>
            </w:r>
            <w:proofErr w:type="spellEnd"/>
            <w:r w:rsidRPr="003B1D90">
              <w:rPr>
                <w:rFonts w:cs="Times New Roman"/>
                <w:sz w:val="28"/>
                <w:szCs w:val="28"/>
              </w:rPr>
              <w:t xml:space="preserve"> </w:t>
            </w:r>
            <w:proofErr w:type="spellStart"/>
            <w:r w:rsidRPr="003B1D90">
              <w:rPr>
                <w:rFonts w:cs="Times New Roman"/>
                <w:sz w:val="28"/>
                <w:szCs w:val="28"/>
              </w:rPr>
              <w:t>викидів</w:t>
            </w:r>
            <w:proofErr w:type="spellEnd"/>
            <w:r w:rsidRPr="003B1D90">
              <w:rPr>
                <w:rFonts w:cs="Times New Roman"/>
                <w:sz w:val="28"/>
                <w:szCs w:val="28"/>
                <w:lang w:val="uk-UA"/>
              </w:rPr>
              <w:t xml:space="preserve"> у </w:t>
            </w:r>
            <w:r w:rsidRPr="003B1D90">
              <w:rPr>
                <w:rFonts w:cs="Times New Roman"/>
                <w:iCs/>
                <w:sz w:val="28"/>
                <w:szCs w:val="28"/>
              </w:rPr>
              <w:t>20</w:t>
            </w:r>
            <w:r w:rsidR="00067863" w:rsidRPr="003B1D90">
              <w:rPr>
                <w:rFonts w:cs="Times New Roman"/>
                <w:iCs/>
                <w:sz w:val="28"/>
                <w:szCs w:val="28"/>
                <w:lang w:val="uk-UA"/>
              </w:rPr>
              <w:t>20</w:t>
            </w:r>
            <w:r w:rsidRPr="003B1D90">
              <w:rPr>
                <w:rFonts w:cs="Times New Roman"/>
                <w:iCs/>
                <w:sz w:val="28"/>
                <w:szCs w:val="28"/>
                <w:lang w:val="uk-UA"/>
              </w:rPr>
              <w:t>р.</w:t>
            </w:r>
            <w:r w:rsidRPr="003B1D90">
              <w:rPr>
                <w:rFonts w:cs="Times New Roman"/>
                <w:sz w:val="28"/>
                <w:szCs w:val="28"/>
              </w:rPr>
              <w:t xml:space="preserve">, </w:t>
            </w:r>
            <w:proofErr w:type="spellStart"/>
            <w:r w:rsidRPr="003B1D90">
              <w:rPr>
                <w:rFonts w:cs="Times New Roman"/>
                <w:sz w:val="28"/>
                <w:szCs w:val="28"/>
              </w:rPr>
              <w:t>тис</w:t>
            </w:r>
            <w:proofErr w:type="spellEnd"/>
            <w:r w:rsidRPr="003B1D90">
              <w:rPr>
                <w:rFonts w:cs="Times New Roman"/>
                <w:sz w:val="28"/>
                <w:szCs w:val="28"/>
              </w:rPr>
              <w:t>. </w:t>
            </w:r>
            <w:proofErr w:type="spellStart"/>
            <w:r w:rsidRPr="003B1D90">
              <w:rPr>
                <w:rFonts w:cs="Times New Roman"/>
                <w:sz w:val="28"/>
                <w:szCs w:val="28"/>
              </w:rPr>
              <w:t>тонн</w:t>
            </w:r>
            <w:proofErr w:type="spellEnd"/>
          </w:p>
        </w:tc>
        <w:tc>
          <w:tcPr>
            <w:tcW w:w="1276" w:type="dxa"/>
            <w:tcBorders>
              <w:top w:val="double" w:sz="4" w:space="0" w:color="0070C0"/>
              <w:left w:val="double" w:sz="4" w:space="0" w:color="0070C0"/>
              <w:bottom w:val="double" w:sz="4" w:space="0" w:color="0070C0"/>
            </w:tcBorders>
          </w:tcPr>
          <w:p w:rsidR="00A8405A" w:rsidRPr="003B1D90" w:rsidRDefault="00A8405A" w:rsidP="0075260C">
            <w:pPr>
              <w:pStyle w:val="Standard"/>
              <w:autoSpaceDE w:val="0"/>
              <w:jc w:val="center"/>
              <w:rPr>
                <w:rFonts w:cs="Times New Roman"/>
                <w:sz w:val="28"/>
                <w:szCs w:val="28"/>
                <w:lang w:val="uk-UA"/>
              </w:rPr>
            </w:pPr>
            <w:r w:rsidRPr="003B1D90">
              <w:rPr>
                <w:rFonts w:cs="Times New Roman"/>
                <w:sz w:val="28"/>
                <w:szCs w:val="28"/>
              </w:rPr>
              <w:t>0,</w:t>
            </w:r>
            <w:r w:rsidR="00067863" w:rsidRPr="003B1D90">
              <w:rPr>
                <w:rFonts w:cs="Times New Roman"/>
                <w:sz w:val="28"/>
                <w:szCs w:val="28"/>
                <w:lang w:val="uk-UA"/>
              </w:rPr>
              <w:t>584</w:t>
            </w:r>
          </w:p>
        </w:tc>
      </w:tr>
      <w:tr w:rsidR="00A8405A" w:rsidRPr="003B1D90" w:rsidTr="00F91C52">
        <w:trPr>
          <w:jc w:val="center"/>
        </w:trPr>
        <w:tc>
          <w:tcPr>
            <w:tcW w:w="8147" w:type="dxa"/>
            <w:tcBorders>
              <w:top w:val="double" w:sz="4" w:space="0" w:color="0070C0"/>
              <w:bottom w:val="double" w:sz="4" w:space="0" w:color="0070C0"/>
              <w:right w:val="double" w:sz="4" w:space="0" w:color="0070C0"/>
            </w:tcBorders>
            <w:shd w:val="clear" w:color="auto" w:fill="CCECFF"/>
          </w:tcPr>
          <w:p w:rsidR="00A8405A" w:rsidRPr="003B1D90" w:rsidRDefault="00A8405A" w:rsidP="0075260C">
            <w:pPr>
              <w:pStyle w:val="Standard"/>
              <w:autoSpaceDE w:val="0"/>
              <w:jc w:val="both"/>
              <w:rPr>
                <w:rFonts w:cs="Times New Roman"/>
                <w:sz w:val="28"/>
                <w:szCs w:val="28"/>
                <w:lang w:val="uk-UA"/>
              </w:rPr>
            </w:pPr>
            <w:proofErr w:type="spellStart"/>
            <w:r w:rsidRPr="003B1D90">
              <w:rPr>
                <w:rFonts w:cs="Times New Roman"/>
                <w:sz w:val="28"/>
                <w:szCs w:val="28"/>
              </w:rPr>
              <w:t>Збільшення</w:t>
            </w:r>
            <w:proofErr w:type="spellEnd"/>
            <w:r w:rsidRPr="003B1D90">
              <w:rPr>
                <w:rFonts w:cs="Times New Roman"/>
                <w:sz w:val="28"/>
                <w:szCs w:val="28"/>
              </w:rPr>
              <w:t xml:space="preserve"> / </w:t>
            </w:r>
            <w:proofErr w:type="spellStart"/>
            <w:r w:rsidRPr="003B1D90">
              <w:rPr>
                <w:rFonts w:cs="Times New Roman"/>
                <w:sz w:val="28"/>
                <w:szCs w:val="28"/>
              </w:rPr>
              <w:t>зменшення</w:t>
            </w:r>
            <w:proofErr w:type="spellEnd"/>
            <w:r w:rsidRPr="003B1D90">
              <w:rPr>
                <w:rFonts w:cs="Times New Roman"/>
                <w:sz w:val="28"/>
                <w:szCs w:val="28"/>
              </w:rPr>
              <w:t xml:space="preserve"> </w:t>
            </w:r>
            <w:proofErr w:type="spellStart"/>
            <w:r w:rsidRPr="003B1D90">
              <w:rPr>
                <w:rFonts w:cs="Times New Roman"/>
                <w:sz w:val="28"/>
                <w:szCs w:val="28"/>
              </w:rPr>
              <w:t>викидів</w:t>
            </w:r>
            <w:proofErr w:type="spellEnd"/>
            <w:r w:rsidRPr="003B1D90">
              <w:rPr>
                <w:rFonts w:cs="Times New Roman"/>
                <w:sz w:val="28"/>
                <w:szCs w:val="28"/>
              </w:rPr>
              <w:t xml:space="preserve"> у 20</w:t>
            </w:r>
            <w:proofErr w:type="spellStart"/>
            <w:r w:rsidR="00067863" w:rsidRPr="003B1D90">
              <w:rPr>
                <w:rFonts w:cs="Times New Roman"/>
                <w:sz w:val="28"/>
                <w:szCs w:val="28"/>
                <w:lang w:val="uk-UA"/>
              </w:rPr>
              <w:t>20</w:t>
            </w:r>
            <w:proofErr w:type="spellEnd"/>
            <w:r w:rsidRPr="003B1D90">
              <w:rPr>
                <w:rFonts w:cs="Times New Roman"/>
                <w:sz w:val="28"/>
                <w:szCs w:val="28"/>
              </w:rPr>
              <w:t xml:space="preserve">р. </w:t>
            </w:r>
            <w:proofErr w:type="spellStart"/>
            <w:r w:rsidRPr="003B1D90">
              <w:rPr>
                <w:rFonts w:cs="Times New Roman"/>
                <w:sz w:val="28"/>
                <w:szCs w:val="28"/>
              </w:rPr>
              <w:t>проти</w:t>
            </w:r>
            <w:proofErr w:type="spellEnd"/>
            <w:r w:rsidRPr="003B1D90">
              <w:rPr>
                <w:rFonts w:cs="Times New Roman"/>
                <w:sz w:val="28"/>
                <w:szCs w:val="28"/>
              </w:rPr>
              <w:t xml:space="preserve"> 201</w:t>
            </w:r>
            <w:r w:rsidR="00067863" w:rsidRPr="003B1D90">
              <w:rPr>
                <w:rFonts w:cs="Times New Roman"/>
                <w:sz w:val="28"/>
                <w:szCs w:val="28"/>
                <w:lang w:val="uk-UA"/>
              </w:rPr>
              <w:t>9</w:t>
            </w:r>
            <w:r w:rsidRPr="003B1D90">
              <w:rPr>
                <w:rFonts w:cs="Times New Roman"/>
                <w:sz w:val="28"/>
                <w:szCs w:val="28"/>
              </w:rPr>
              <w:t xml:space="preserve">р., </w:t>
            </w:r>
            <w:proofErr w:type="spellStart"/>
            <w:r w:rsidRPr="003B1D90">
              <w:rPr>
                <w:rFonts w:cs="Times New Roman"/>
                <w:sz w:val="28"/>
                <w:szCs w:val="28"/>
              </w:rPr>
              <w:t>тис</w:t>
            </w:r>
            <w:proofErr w:type="spellEnd"/>
            <w:r w:rsidRPr="003B1D90">
              <w:rPr>
                <w:rFonts w:cs="Times New Roman"/>
                <w:sz w:val="28"/>
                <w:szCs w:val="28"/>
              </w:rPr>
              <w:t>. </w:t>
            </w:r>
            <w:proofErr w:type="spellStart"/>
            <w:r w:rsidRPr="003B1D90">
              <w:rPr>
                <w:rFonts w:cs="Times New Roman"/>
                <w:sz w:val="28"/>
                <w:szCs w:val="28"/>
              </w:rPr>
              <w:t>тонн</w:t>
            </w:r>
            <w:proofErr w:type="spellEnd"/>
          </w:p>
        </w:tc>
        <w:tc>
          <w:tcPr>
            <w:tcW w:w="1276" w:type="dxa"/>
            <w:tcBorders>
              <w:top w:val="double" w:sz="4" w:space="0" w:color="0070C0"/>
              <w:left w:val="double" w:sz="4" w:space="0" w:color="0070C0"/>
              <w:bottom w:val="double" w:sz="4" w:space="0" w:color="0070C0"/>
            </w:tcBorders>
          </w:tcPr>
          <w:p w:rsidR="00A8405A" w:rsidRPr="003B1D90" w:rsidRDefault="00A8405A" w:rsidP="0075260C">
            <w:pPr>
              <w:pStyle w:val="Standard"/>
              <w:autoSpaceDE w:val="0"/>
              <w:jc w:val="center"/>
              <w:rPr>
                <w:rFonts w:cs="Times New Roman"/>
                <w:sz w:val="28"/>
                <w:szCs w:val="28"/>
                <w:lang w:val="uk-UA"/>
              </w:rPr>
            </w:pPr>
            <w:r w:rsidRPr="003B1D90">
              <w:rPr>
                <w:rFonts w:cs="Times New Roman"/>
                <w:sz w:val="28"/>
                <w:szCs w:val="28"/>
              </w:rPr>
              <w:t>-0,0</w:t>
            </w:r>
            <w:r w:rsidR="003B1D90" w:rsidRPr="003B1D90">
              <w:rPr>
                <w:rFonts w:cs="Times New Roman"/>
                <w:sz w:val="28"/>
                <w:szCs w:val="28"/>
                <w:lang w:val="uk-UA"/>
              </w:rPr>
              <w:t>2</w:t>
            </w:r>
            <w:r w:rsidRPr="003B1D90">
              <w:rPr>
                <w:rFonts w:cs="Times New Roman"/>
                <w:sz w:val="28"/>
                <w:szCs w:val="28"/>
              </w:rPr>
              <w:t>3</w:t>
            </w:r>
          </w:p>
        </w:tc>
      </w:tr>
      <w:tr w:rsidR="00A8405A" w:rsidRPr="003B1D90" w:rsidTr="00F91C52">
        <w:trPr>
          <w:jc w:val="center"/>
        </w:trPr>
        <w:tc>
          <w:tcPr>
            <w:tcW w:w="8147" w:type="dxa"/>
            <w:tcBorders>
              <w:top w:val="double" w:sz="4" w:space="0" w:color="0070C0"/>
              <w:bottom w:val="double" w:sz="4" w:space="0" w:color="0070C0"/>
              <w:right w:val="double" w:sz="4" w:space="0" w:color="0070C0"/>
            </w:tcBorders>
            <w:shd w:val="clear" w:color="auto" w:fill="CCECFF"/>
          </w:tcPr>
          <w:p w:rsidR="00A8405A" w:rsidRPr="003B1D90" w:rsidRDefault="00A8405A" w:rsidP="0075260C">
            <w:pPr>
              <w:pStyle w:val="Standard"/>
              <w:autoSpaceDE w:val="0"/>
              <w:jc w:val="both"/>
              <w:rPr>
                <w:rFonts w:cs="Times New Roman"/>
                <w:sz w:val="28"/>
                <w:szCs w:val="28"/>
                <w:lang w:val="uk-UA"/>
              </w:rPr>
            </w:pPr>
            <w:proofErr w:type="spellStart"/>
            <w:r w:rsidRPr="003B1D90">
              <w:rPr>
                <w:rFonts w:cs="Times New Roman"/>
                <w:sz w:val="28"/>
                <w:szCs w:val="28"/>
              </w:rPr>
              <w:t>Обсяги</w:t>
            </w:r>
            <w:proofErr w:type="spellEnd"/>
            <w:r w:rsidRPr="003B1D90">
              <w:rPr>
                <w:rFonts w:cs="Times New Roman"/>
                <w:sz w:val="28"/>
                <w:szCs w:val="28"/>
              </w:rPr>
              <w:t xml:space="preserve"> </w:t>
            </w:r>
            <w:proofErr w:type="spellStart"/>
            <w:r w:rsidRPr="003B1D90">
              <w:rPr>
                <w:rFonts w:cs="Times New Roman"/>
                <w:sz w:val="28"/>
                <w:szCs w:val="28"/>
              </w:rPr>
              <w:t>викидів</w:t>
            </w:r>
            <w:proofErr w:type="spellEnd"/>
            <w:r w:rsidRPr="003B1D90">
              <w:rPr>
                <w:rFonts w:cs="Times New Roman"/>
                <w:sz w:val="28"/>
                <w:szCs w:val="28"/>
              </w:rPr>
              <w:t xml:space="preserve"> у 20</w:t>
            </w:r>
            <w:proofErr w:type="spellStart"/>
            <w:r w:rsidR="003B1D90" w:rsidRPr="003B1D90">
              <w:rPr>
                <w:rFonts w:cs="Times New Roman"/>
                <w:sz w:val="28"/>
                <w:szCs w:val="28"/>
                <w:lang w:val="uk-UA"/>
              </w:rPr>
              <w:t>20</w:t>
            </w:r>
            <w:proofErr w:type="spellEnd"/>
            <w:r w:rsidRPr="003B1D90">
              <w:rPr>
                <w:rFonts w:cs="Times New Roman"/>
                <w:sz w:val="28"/>
                <w:szCs w:val="28"/>
              </w:rPr>
              <w:t xml:space="preserve">р. </w:t>
            </w:r>
            <w:proofErr w:type="spellStart"/>
            <w:r w:rsidRPr="003B1D90">
              <w:rPr>
                <w:rFonts w:cs="Times New Roman"/>
                <w:sz w:val="28"/>
                <w:szCs w:val="28"/>
              </w:rPr>
              <w:t>до</w:t>
            </w:r>
            <w:proofErr w:type="spellEnd"/>
            <w:r w:rsidRPr="003B1D90">
              <w:rPr>
                <w:rFonts w:cs="Times New Roman"/>
                <w:sz w:val="28"/>
                <w:szCs w:val="28"/>
              </w:rPr>
              <w:t xml:space="preserve"> 201</w:t>
            </w:r>
            <w:r w:rsidR="003B1D90" w:rsidRPr="003B1D90">
              <w:rPr>
                <w:rFonts w:cs="Times New Roman"/>
                <w:sz w:val="28"/>
                <w:szCs w:val="28"/>
                <w:lang w:val="uk-UA"/>
              </w:rPr>
              <w:t>9</w:t>
            </w:r>
            <w:r w:rsidRPr="003B1D90">
              <w:rPr>
                <w:rFonts w:cs="Times New Roman"/>
                <w:sz w:val="28"/>
                <w:szCs w:val="28"/>
              </w:rPr>
              <w:t xml:space="preserve"> р., %</w:t>
            </w:r>
          </w:p>
        </w:tc>
        <w:tc>
          <w:tcPr>
            <w:tcW w:w="1276" w:type="dxa"/>
            <w:tcBorders>
              <w:top w:val="double" w:sz="4" w:space="0" w:color="0070C0"/>
              <w:left w:val="double" w:sz="4" w:space="0" w:color="0070C0"/>
              <w:bottom w:val="double" w:sz="4" w:space="0" w:color="0070C0"/>
            </w:tcBorders>
          </w:tcPr>
          <w:p w:rsidR="00A8405A" w:rsidRPr="003B1D90" w:rsidRDefault="00A8405A" w:rsidP="0075260C">
            <w:pPr>
              <w:pStyle w:val="Standard"/>
              <w:autoSpaceDE w:val="0"/>
              <w:jc w:val="center"/>
              <w:rPr>
                <w:rFonts w:cs="Times New Roman"/>
                <w:sz w:val="28"/>
                <w:szCs w:val="28"/>
                <w:lang w:val="uk-UA"/>
              </w:rPr>
            </w:pPr>
            <w:r w:rsidRPr="003B1D90">
              <w:rPr>
                <w:rFonts w:cs="Times New Roman"/>
                <w:sz w:val="28"/>
                <w:szCs w:val="28"/>
              </w:rPr>
              <w:t>9</w:t>
            </w:r>
            <w:r w:rsidR="003B1D90" w:rsidRPr="003B1D90">
              <w:rPr>
                <w:rFonts w:cs="Times New Roman"/>
                <w:sz w:val="28"/>
                <w:szCs w:val="28"/>
                <w:lang w:val="uk-UA"/>
              </w:rPr>
              <w:t>6</w:t>
            </w:r>
            <w:r w:rsidRPr="003B1D90">
              <w:rPr>
                <w:rFonts w:cs="Times New Roman"/>
                <w:sz w:val="28"/>
                <w:szCs w:val="28"/>
              </w:rPr>
              <w:t>,</w:t>
            </w:r>
            <w:r w:rsidR="003B1D90" w:rsidRPr="003B1D90">
              <w:rPr>
                <w:rFonts w:cs="Times New Roman"/>
                <w:sz w:val="28"/>
                <w:szCs w:val="28"/>
                <w:lang w:val="uk-UA"/>
              </w:rPr>
              <w:t>2</w:t>
            </w:r>
          </w:p>
        </w:tc>
      </w:tr>
      <w:tr w:rsidR="00A8405A" w:rsidRPr="00F62DFB" w:rsidTr="00F91C52">
        <w:trPr>
          <w:jc w:val="center"/>
        </w:trPr>
        <w:tc>
          <w:tcPr>
            <w:tcW w:w="8147" w:type="dxa"/>
            <w:tcBorders>
              <w:top w:val="double" w:sz="4" w:space="0" w:color="0070C0"/>
              <w:bottom w:val="double" w:sz="4" w:space="0" w:color="0070C0"/>
              <w:right w:val="double" w:sz="4" w:space="0" w:color="0070C0"/>
            </w:tcBorders>
            <w:shd w:val="clear" w:color="auto" w:fill="CCECFF"/>
          </w:tcPr>
          <w:p w:rsidR="00A8405A" w:rsidRPr="00096EBD" w:rsidRDefault="00A8405A" w:rsidP="0075260C">
            <w:pPr>
              <w:pStyle w:val="Standard"/>
              <w:autoSpaceDE w:val="0"/>
              <w:jc w:val="both"/>
              <w:rPr>
                <w:rFonts w:cs="Times New Roman"/>
                <w:sz w:val="28"/>
                <w:szCs w:val="28"/>
                <w:lang w:val="uk-UA"/>
              </w:rPr>
            </w:pPr>
            <w:proofErr w:type="spellStart"/>
            <w:r w:rsidRPr="00096EBD">
              <w:rPr>
                <w:rFonts w:cs="Times New Roman"/>
                <w:sz w:val="28"/>
                <w:szCs w:val="28"/>
              </w:rPr>
              <w:t>Викинуто</w:t>
            </w:r>
            <w:proofErr w:type="spellEnd"/>
            <w:r w:rsidRPr="00096EBD">
              <w:rPr>
                <w:rFonts w:cs="Times New Roman"/>
                <w:sz w:val="28"/>
                <w:szCs w:val="28"/>
              </w:rPr>
              <w:t xml:space="preserve"> в </w:t>
            </w:r>
            <w:proofErr w:type="spellStart"/>
            <w:r w:rsidRPr="00096EBD">
              <w:rPr>
                <w:rFonts w:cs="Times New Roman"/>
                <w:sz w:val="28"/>
                <w:szCs w:val="28"/>
              </w:rPr>
              <w:t>середньому</w:t>
            </w:r>
            <w:proofErr w:type="spellEnd"/>
            <w:r w:rsidRPr="00096EBD">
              <w:rPr>
                <w:rFonts w:cs="Times New Roman"/>
                <w:sz w:val="28"/>
                <w:szCs w:val="28"/>
              </w:rPr>
              <w:t xml:space="preserve"> </w:t>
            </w:r>
            <w:proofErr w:type="spellStart"/>
            <w:r w:rsidRPr="00096EBD">
              <w:rPr>
                <w:rFonts w:cs="Times New Roman"/>
                <w:sz w:val="28"/>
                <w:szCs w:val="28"/>
              </w:rPr>
              <w:t>одним</w:t>
            </w:r>
            <w:proofErr w:type="spellEnd"/>
            <w:r w:rsidRPr="00096EBD">
              <w:rPr>
                <w:rFonts w:cs="Times New Roman"/>
                <w:sz w:val="28"/>
                <w:szCs w:val="28"/>
              </w:rPr>
              <w:t xml:space="preserve"> </w:t>
            </w:r>
            <w:proofErr w:type="spellStart"/>
            <w:r w:rsidRPr="00096EBD">
              <w:rPr>
                <w:rFonts w:cs="Times New Roman"/>
                <w:sz w:val="28"/>
                <w:szCs w:val="28"/>
              </w:rPr>
              <w:t>підприємством</w:t>
            </w:r>
            <w:proofErr w:type="spellEnd"/>
            <w:r w:rsidRPr="00096EBD">
              <w:rPr>
                <w:rFonts w:cs="Times New Roman"/>
                <w:sz w:val="28"/>
                <w:szCs w:val="28"/>
              </w:rPr>
              <w:t xml:space="preserve">, </w:t>
            </w:r>
            <w:proofErr w:type="spellStart"/>
            <w:r w:rsidRPr="00096EBD">
              <w:rPr>
                <w:rFonts w:cs="Times New Roman"/>
                <w:sz w:val="28"/>
                <w:szCs w:val="28"/>
              </w:rPr>
              <w:t>тонн</w:t>
            </w:r>
            <w:proofErr w:type="spellEnd"/>
          </w:p>
        </w:tc>
        <w:tc>
          <w:tcPr>
            <w:tcW w:w="1276" w:type="dxa"/>
            <w:tcBorders>
              <w:top w:val="double" w:sz="4" w:space="0" w:color="0070C0"/>
              <w:left w:val="double" w:sz="4" w:space="0" w:color="0070C0"/>
              <w:bottom w:val="double" w:sz="4" w:space="0" w:color="0070C0"/>
            </w:tcBorders>
          </w:tcPr>
          <w:p w:rsidR="00A8405A" w:rsidRPr="00096EBD" w:rsidRDefault="00A8405A" w:rsidP="0075260C">
            <w:pPr>
              <w:pStyle w:val="Standard"/>
              <w:autoSpaceDE w:val="0"/>
              <w:jc w:val="center"/>
              <w:rPr>
                <w:rFonts w:cs="Times New Roman"/>
                <w:sz w:val="28"/>
                <w:szCs w:val="28"/>
                <w:lang w:val="uk-UA"/>
              </w:rPr>
            </w:pPr>
            <w:r w:rsidRPr="00096EBD">
              <w:rPr>
                <w:rFonts w:cs="Times New Roman"/>
                <w:sz w:val="28"/>
                <w:szCs w:val="28"/>
              </w:rPr>
              <w:t>30,</w:t>
            </w:r>
            <w:r w:rsidR="00096EBD" w:rsidRPr="00096EBD">
              <w:rPr>
                <w:rFonts w:cs="Times New Roman"/>
                <w:sz w:val="28"/>
                <w:szCs w:val="28"/>
                <w:lang w:val="uk-UA"/>
              </w:rPr>
              <w:t>716</w:t>
            </w:r>
          </w:p>
        </w:tc>
      </w:tr>
    </w:tbl>
    <w:p w:rsidR="00A8405A" w:rsidRPr="006F36D4" w:rsidRDefault="00A8405A" w:rsidP="0075260C">
      <w:pPr>
        <w:pStyle w:val="Standard"/>
        <w:autoSpaceDE w:val="0"/>
        <w:jc w:val="both"/>
        <w:rPr>
          <w:rFonts w:cs="Times New Roman"/>
          <w:color w:val="FF0000"/>
          <w:lang w:val="uk-UA"/>
        </w:rPr>
      </w:pPr>
    </w:p>
    <w:p w:rsidR="00E41A8D" w:rsidRPr="00BA46C3" w:rsidRDefault="007243D4" w:rsidP="0075260C">
      <w:pPr>
        <w:spacing w:line="240" w:lineRule="auto"/>
        <w:ind w:firstLine="567"/>
        <w:jc w:val="center"/>
        <w:rPr>
          <w:b/>
          <w:iCs/>
          <w:sz w:val="28"/>
          <w:szCs w:val="28"/>
        </w:rPr>
      </w:pPr>
      <w:r w:rsidRPr="00BA46C3">
        <w:rPr>
          <w:b/>
          <w:iCs/>
          <w:sz w:val="28"/>
          <w:szCs w:val="28"/>
        </w:rPr>
        <w:t xml:space="preserve">Табл. 3. </w:t>
      </w:r>
      <w:r w:rsidR="00E41A8D" w:rsidRPr="00BA46C3">
        <w:rPr>
          <w:b/>
          <w:iCs/>
          <w:sz w:val="28"/>
          <w:szCs w:val="28"/>
        </w:rPr>
        <w:t xml:space="preserve">Викиди забруднюючих речовин в атмосферне повітря від стаціонарних джерел </w:t>
      </w:r>
      <w:r w:rsidR="00A8405A" w:rsidRPr="00BA46C3">
        <w:rPr>
          <w:b/>
          <w:iCs/>
          <w:sz w:val="28"/>
          <w:szCs w:val="28"/>
        </w:rPr>
        <w:t>забруднення за 201</w:t>
      </w:r>
      <w:r w:rsidR="00BA46C3" w:rsidRPr="00BA46C3">
        <w:rPr>
          <w:b/>
          <w:iCs/>
          <w:sz w:val="28"/>
          <w:szCs w:val="28"/>
        </w:rPr>
        <w:t>4</w:t>
      </w:r>
      <w:r w:rsidR="00A8405A" w:rsidRPr="00BA46C3">
        <w:rPr>
          <w:b/>
          <w:iCs/>
          <w:sz w:val="28"/>
          <w:szCs w:val="28"/>
        </w:rPr>
        <w:t>-20</w:t>
      </w:r>
      <w:r w:rsidR="00BA46C3" w:rsidRPr="00BA46C3">
        <w:rPr>
          <w:b/>
          <w:iCs/>
          <w:sz w:val="28"/>
          <w:szCs w:val="28"/>
        </w:rPr>
        <w:t>20</w:t>
      </w:r>
      <w:r w:rsidR="00A8405A" w:rsidRPr="00BA46C3">
        <w:rPr>
          <w:b/>
          <w:iCs/>
          <w:sz w:val="28"/>
          <w:szCs w:val="28"/>
        </w:rPr>
        <w:t xml:space="preserve"> рр.</w:t>
      </w:r>
    </w:p>
    <w:p w:rsidR="00F5490A" w:rsidRPr="00BA46C3" w:rsidRDefault="00F5490A" w:rsidP="0075260C">
      <w:pPr>
        <w:spacing w:line="240" w:lineRule="auto"/>
        <w:ind w:firstLine="567"/>
        <w:jc w:val="center"/>
        <w:rPr>
          <w:b/>
          <w:sz w:val="28"/>
          <w:szCs w:val="28"/>
        </w:rPr>
      </w:pPr>
    </w:p>
    <w:tbl>
      <w:tblPr>
        <w:tblW w:w="9498"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3261"/>
        <w:gridCol w:w="891"/>
        <w:gridCol w:w="891"/>
        <w:gridCol w:w="891"/>
        <w:gridCol w:w="891"/>
        <w:gridCol w:w="891"/>
        <w:gridCol w:w="891"/>
        <w:gridCol w:w="891"/>
      </w:tblGrid>
      <w:tr w:rsidR="00E41A8D" w:rsidRPr="00BA46C3" w:rsidTr="00BA46C3">
        <w:tc>
          <w:tcPr>
            <w:tcW w:w="3261" w:type="dxa"/>
            <w:tcBorders>
              <w:bottom w:val="double" w:sz="4" w:space="0" w:color="0070C0"/>
              <w:right w:val="double" w:sz="4" w:space="0" w:color="0070C0"/>
            </w:tcBorders>
            <w:shd w:val="clear" w:color="auto" w:fill="CCECFF"/>
          </w:tcPr>
          <w:p w:rsidR="00E41A8D" w:rsidRPr="00BA46C3" w:rsidRDefault="00E41A8D" w:rsidP="0075260C">
            <w:pPr>
              <w:pStyle w:val="ac"/>
              <w:snapToGrid w:val="0"/>
              <w:spacing w:line="240" w:lineRule="auto"/>
              <w:rPr>
                <w:rFonts w:ascii="Times New Roman" w:hAnsi="Times New Roman" w:cs="Times New Roman"/>
                <w:sz w:val="28"/>
                <w:szCs w:val="28"/>
              </w:rPr>
            </w:pPr>
          </w:p>
        </w:tc>
        <w:tc>
          <w:tcPr>
            <w:tcW w:w="891" w:type="dxa"/>
            <w:tcBorders>
              <w:left w:val="double" w:sz="4" w:space="0" w:color="0070C0"/>
              <w:bottom w:val="double" w:sz="4" w:space="0" w:color="0070C0"/>
              <w:right w:val="double" w:sz="4" w:space="0" w:color="0070C0"/>
            </w:tcBorders>
            <w:shd w:val="clear" w:color="auto" w:fill="CCECFF"/>
          </w:tcPr>
          <w:p w:rsidR="00E41A8D" w:rsidRPr="00BA46C3" w:rsidRDefault="00067863" w:rsidP="0075260C">
            <w:pPr>
              <w:pStyle w:val="Default"/>
              <w:jc w:val="center"/>
              <w:rPr>
                <w:rFonts w:ascii="Times New Roman" w:hAnsi="Times New Roman" w:cs="Times New Roman"/>
                <w:color w:val="auto"/>
                <w:sz w:val="28"/>
                <w:szCs w:val="28"/>
                <w:lang w:val="uk-UA"/>
              </w:rPr>
            </w:pPr>
            <w:r w:rsidRPr="00BA46C3">
              <w:rPr>
                <w:rFonts w:ascii="Times New Roman" w:hAnsi="Times New Roman" w:cs="Times New Roman"/>
                <w:color w:val="auto"/>
                <w:sz w:val="28"/>
                <w:szCs w:val="28"/>
                <w:lang w:val="uk-UA"/>
              </w:rPr>
              <w:t>2014</w:t>
            </w:r>
          </w:p>
        </w:tc>
        <w:tc>
          <w:tcPr>
            <w:tcW w:w="891" w:type="dxa"/>
            <w:tcBorders>
              <w:left w:val="double" w:sz="4" w:space="0" w:color="0070C0"/>
              <w:bottom w:val="double" w:sz="4" w:space="0" w:color="0070C0"/>
              <w:right w:val="double" w:sz="4" w:space="0" w:color="0070C0"/>
            </w:tcBorders>
            <w:shd w:val="clear" w:color="auto" w:fill="CCECFF"/>
          </w:tcPr>
          <w:p w:rsidR="00E41A8D" w:rsidRPr="00BA46C3" w:rsidRDefault="00067863" w:rsidP="0075260C">
            <w:pPr>
              <w:pStyle w:val="Default"/>
              <w:jc w:val="center"/>
              <w:rPr>
                <w:rFonts w:ascii="Times New Roman" w:hAnsi="Times New Roman" w:cs="Times New Roman"/>
                <w:color w:val="auto"/>
                <w:sz w:val="28"/>
                <w:szCs w:val="28"/>
                <w:lang w:val="uk-UA"/>
              </w:rPr>
            </w:pPr>
            <w:r w:rsidRPr="00BA46C3">
              <w:rPr>
                <w:rFonts w:ascii="Times New Roman" w:hAnsi="Times New Roman" w:cs="Times New Roman"/>
                <w:color w:val="auto"/>
                <w:sz w:val="28"/>
                <w:szCs w:val="28"/>
                <w:lang w:val="uk-UA"/>
              </w:rPr>
              <w:t>2015</w:t>
            </w:r>
          </w:p>
        </w:tc>
        <w:tc>
          <w:tcPr>
            <w:tcW w:w="891" w:type="dxa"/>
            <w:tcBorders>
              <w:left w:val="double" w:sz="4" w:space="0" w:color="0070C0"/>
              <w:bottom w:val="double" w:sz="4" w:space="0" w:color="0070C0"/>
              <w:right w:val="double" w:sz="4" w:space="0" w:color="0070C0"/>
            </w:tcBorders>
            <w:shd w:val="clear" w:color="auto" w:fill="CCECFF"/>
          </w:tcPr>
          <w:p w:rsidR="00E41A8D" w:rsidRPr="00BA46C3" w:rsidRDefault="00067863" w:rsidP="0075260C">
            <w:pPr>
              <w:pStyle w:val="Default"/>
              <w:jc w:val="center"/>
              <w:rPr>
                <w:rFonts w:ascii="Times New Roman" w:hAnsi="Times New Roman" w:cs="Times New Roman"/>
                <w:color w:val="auto"/>
                <w:sz w:val="28"/>
                <w:szCs w:val="28"/>
                <w:lang w:val="uk-UA"/>
              </w:rPr>
            </w:pPr>
            <w:r w:rsidRPr="00BA46C3">
              <w:rPr>
                <w:rFonts w:ascii="Times New Roman" w:hAnsi="Times New Roman" w:cs="Times New Roman"/>
                <w:color w:val="auto"/>
                <w:sz w:val="28"/>
                <w:szCs w:val="28"/>
                <w:lang w:val="uk-UA"/>
              </w:rPr>
              <w:t>2016</w:t>
            </w:r>
          </w:p>
        </w:tc>
        <w:tc>
          <w:tcPr>
            <w:tcW w:w="891" w:type="dxa"/>
            <w:tcBorders>
              <w:left w:val="double" w:sz="4" w:space="0" w:color="0070C0"/>
              <w:bottom w:val="double" w:sz="4" w:space="0" w:color="0070C0"/>
              <w:right w:val="double" w:sz="4" w:space="0" w:color="0070C0"/>
            </w:tcBorders>
            <w:shd w:val="clear" w:color="auto" w:fill="CCECFF"/>
          </w:tcPr>
          <w:p w:rsidR="00E41A8D"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2017</w:t>
            </w:r>
          </w:p>
        </w:tc>
        <w:tc>
          <w:tcPr>
            <w:tcW w:w="891" w:type="dxa"/>
            <w:tcBorders>
              <w:left w:val="double" w:sz="4" w:space="0" w:color="0070C0"/>
              <w:bottom w:val="double" w:sz="4" w:space="0" w:color="0070C0"/>
              <w:right w:val="double" w:sz="4" w:space="0" w:color="0070C0"/>
            </w:tcBorders>
            <w:shd w:val="clear" w:color="auto" w:fill="CCECFF"/>
          </w:tcPr>
          <w:p w:rsidR="00E41A8D"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2018</w:t>
            </w:r>
          </w:p>
        </w:tc>
        <w:tc>
          <w:tcPr>
            <w:tcW w:w="891" w:type="dxa"/>
            <w:tcBorders>
              <w:left w:val="double" w:sz="4" w:space="0" w:color="0070C0"/>
              <w:bottom w:val="double" w:sz="4" w:space="0" w:color="0070C0"/>
              <w:right w:val="double" w:sz="4" w:space="0" w:color="0070C0"/>
            </w:tcBorders>
            <w:shd w:val="clear" w:color="auto" w:fill="CCECFF"/>
          </w:tcPr>
          <w:p w:rsidR="00E41A8D"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2019</w:t>
            </w:r>
          </w:p>
        </w:tc>
        <w:tc>
          <w:tcPr>
            <w:tcW w:w="891" w:type="dxa"/>
            <w:tcBorders>
              <w:left w:val="double" w:sz="4" w:space="0" w:color="0070C0"/>
              <w:bottom w:val="double" w:sz="4" w:space="0" w:color="0070C0"/>
            </w:tcBorders>
            <w:shd w:val="clear" w:color="auto" w:fill="CCECFF"/>
          </w:tcPr>
          <w:p w:rsidR="00E41A8D" w:rsidRPr="00BA46C3" w:rsidRDefault="00E41A8D"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20</w:t>
            </w:r>
            <w:r w:rsidR="00067863" w:rsidRPr="00BA46C3">
              <w:rPr>
                <w:rFonts w:ascii="Times New Roman" w:hAnsi="Times New Roman" w:cs="Times New Roman"/>
                <w:sz w:val="28"/>
                <w:szCs w:val="28"/>
              </w:rPr>
              <w:t>20</w:t>
            </w:r>
          </w:p>
        </w:tc>
      </w:tr>
      <w:tr w:rsidR="00E41A8D" w:rsidRPr="00BA46C3" w:rsidTr="00BA46C3">
        <w:tc>
          <w:tcPr>
            <w:tcW w:w="3261" w:type="dxa"/>
            <w:tcBorders>
              <w:top w:val="double" w:sz="4" w:space="0" w:color="0070C0"/>
              <w:bottom w:val="double" w:sz="4" w:space="0" w:color="0070C0"/>
              <w:right w:val="double" w:sz="4" w:space="0" w:color="0070C0"/>
            </w:tcBorders>
            <w:shd w:val="clear" w:color="auto" w:fill="CCECFF"/>
          </w:tcPr>
          <w:p w:rsidR="00E41A8D" w:rsidRPr="00BA46C3" w:rsidRDefault="00E41A8D" w:rsidP="0075260C">
            <w:pPr>
              <w:tabs>
                <w:tab w:val="left" w:pos="-60"/>
              </w:tabs>
              <w:spacing w:line="240" w:lineRule="auto"/>
              <w:jc w:val="left"/>
              <w:textAlignment w:val="auto"/>
              <w:rPr>
                <w:sz w:val="28"/>
                <w:szCs w:val="28"/>
              </w:rPr>
            </w:pPr>
            <w:r w:rsidRPr="00BA46C3">
              <w:rPr>
                <w:sz w:val="28"/>
                <w:szCs w:val="28"/>
              </w:rPr>
              <w:t>Всього по м. Прилуки (т)</w:t>
            </w:r>
          </w:p>
        </w:tc>
        <w:tc>
          <w:tcPr>
            <w:tcW w:w="891" w:type="dxa"/>
            <w:tcBorders>
              <w:top w:val="double" w:sz="4" w:space="0" w:color="0070C0"/>
              <w:left w:val="double" w:sz="4" w:space="0" w:color="0070C0"/>
              <w:bottom w:val="double" w:sz="4" w:space="0" w:color="0070C0"/>
              <w:right w:val="double" w:sz="4" w:space="0" w:color="0070C0"/>
            </w:tcBorders>
            <w:vAlign w:val="center"/>
          </w:tcPr>
          <w:p w:rsidR="00E41A8D"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807</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707</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719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712</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BA46C3" w:rsidRDefault="00067863" w:rsidP="0075260C">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650</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BA46C3" w:rsidRDefault="00067863" w:rsidP="0075260C">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606,7</w:t>
            </w:r>
          </w:p>
        </w:tc>
        <w:tc>
          <w:tcPr>
            <w:tcW w:w="891" w:type="dxa"/>
            <w:tcBorders>
              <w:top w:val="double" w:sz="4" w:space="0" w:color="0070C0"/>
              <w:left w:val="double" w:sz="4" w:space="0" w:color="0070C0"/>
              <w:bottom w:val="double" w:sz="4" w:space="0" w:color="0070C0"/>
            </w:tcBorders>
            <w:shd w:val="clear" w:color="auto" w:fill="auto"/>
            <w:vAlign w:val="center"/>
          </w:tcPr>
          <w:p w:rsidR="00E41A8D" w:rsidRPr="00BA46C3" w:rsidRDefault="00067863" w:rsidP="0075260C">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583,6</w:t>
            </w:r>
          </w:p>
        </w:tc>
      </w:tr>
      <w:tr w:rsidR="00B31767" w:rsidRPr="00BA46C3" w:rsidTr="00BA46C3">
        <w:tc>
          <w:tcPr>
            <w:tcW w:w="3261" w:type="dxa"/>
            <w:tcBorders>
              <w:top w:val="double" w:sz="4" w:space="0" w:color="0070C0"/>
              <w:bottom w:val="double" w:sz="4" w:space="0" w:color="0070C0"/>
              <w:right w:val="double" w:sz="4" w:space="0" w:color="0070C0"/>
            </w:tcBorders>
            <w:shd w:val="clear" w:color="auto" w:fill="CCECFF"/>
          </w:tcPr>
          <w:p w:rsidR="00B31767" w:rsidRPr="00BA46C3" w:rsidRDefault="00B31767" w:rsidP="0075260C">
            <w:pPr>
              <w:spacing w:line="240" w:lineRule="auto"/>
              <w:rPr>
                <w:sz w:val="28"/>
                <w:szCs w:val="28"/>
              </w:rPr>
            </w:pPr>
            <w:r w:rsidRPr="00BA46C3">
              <w:rPr>
                <w:sz w:val="28"/>
                <w:szCs w:val="28"/>
              </w:rPr>
              <w:t>В розрахунку на одну особу (кг)</w:t>
            </w:r>
          </w:p>
        </w:tc>
        <w:tc>
          <w:tcPr>
            <w:tcW w:w="891" w:type="dxa"/>
            <w:tcBorders>
              <w:top w:val="double" w:sz="4" w:space="0" w:color="0070C0"/>
              <w:left w:val="double" w:sz="4" w:space="0" w:color="0070C0"/>
              <w:bottom w:val="double" w:sz="4" w:space="0" w:color="0070C0"/>
              <w:right w:val="double" w:sz="4" w:space="0" w:color="0070C0"/>
            </w:tcBorders>
            <w:vAlign w:val="center"/>
          </w:tcPr>
          <w:p w:rsidR="00B31767"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13,9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12,3</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12,7</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12,8</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BA46C3" w:rsidRDefault="00067863" w:rsidP="0075260C">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11,9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BA46C3" w:rsidRDefault="00067863" w:rsidP="0075260C">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11,3</w:t>
            </w:r>
          </w:p>
        </w:tc>
        <w:tc>
          <w:tcPr>
            <w:tcW w:w="891" w:type="dxa"/>
            <w:tcBorders>
              <w:top w:val="double" w:sz="4" w:space="0" w:color="0070C0"/>
              <w:left w:val="double" w:sz="4" w:space="0" w:color="0070C0"/>
              <w:bottom w:val="double" w:sz="4" w:space="0" w:color="0070C0"/>
            </w:tcBorders>
            <w:shd w:val="clear" w:color="auto" w:fill="auto"/>
            <w:vAlign w:val="center"/>
          </w:tcPr>
          <w:p w:rsidR="00B31767" w:rsidRPr="00BA46C3" w:rsidRDefault="00BA46C3" w:rsidP="0075260C">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11,0</w:t>
            </w:r>
          </w:p>
        </w:tc>
      </w:tr>
      <w:tr w:rsidR="00B31767" w:rsidRPr="00BA46C3" w:rsidTr="00BA46C3">
        <w:tc>
          <w:tcPr>
            <w:tcW w:w="3261" w:type="dxa"/>
            <w:tcBorders>
              <w:top w:val="double" w:sz="4" w:space="0" w:color="0070C0"/>
              <w:bottom w:val="nil"/>
              <w:right w:val="double" w:sz="4" w:space="0" w:color="0070C0"/>
            </w:tcBorders>
            <w:shd w:val="clear" w:color="auto" w:fill="CCECFF"/>
          </w:tcPr>
          <w:p w:rsidR="00B31767" w:rsidRPr="00BA46C3" w:rsidRDefault="00B31767" w:rsidP="0075260C">
            <w:pPr>
              <w:spacing w:line="240" w:lineRule="auto"/>
              <w:rPr>
                <w:sz w:val="28"/>
                <w:szCs w:val="28"/>
              </w:rPr>
            </w:pPr>
            <w:r w:rsidRPr="00BA46C3">
              <w:rPr>
                <w:sz w:val="28"/>
                <w:szCs w:val="28"/>
              </w:rPr>
              <w:t xml:space="preserve">В розрахунку на площу міста </w:t>
            </w:r>
            <w:r w:rsidRPr="00BA46C3">
              <w:rPr>
                <w:i/>
                <w:sz w:val="28"/>
                <w:szCs w:val="28"/>
              </w:rPr>
              <w:t xml:space="preserve">(т на </w:t>
            </w:r>
            <w:proofErr w:type="spellStart"/>
            <w:r w:rsidRPr="00BA46C3">
              <w:rPr>
                <w:i/>
                <w:sz w:val="28"/>
                <w:szCs w:val="28"/>
              </w:rPr>
              <w:t>км²</w:t>
            </w:r>
            <w:proofErr w:type="spellEnd"/>
            <w:r w:rsidRPr="00BA46C3">
              <w:rPr>
                <w:i/>
                <w:sz w:val="28"/>
                <w:szCs w:val="28"/>
              </w:rPr>
              <w:t>)</w:t>
            </w:r>
          </w:p>
        </w:tc>
        <w:tc>
          <w:tcPr>
            <w:tcW w:w="891" w:type="dxa"/>
            <w:tcBorders>
              <w:top w:val="double" w:sz="4" w:space="0" w:color="0070C0"/>
              <w:left w:val="double" w:sz="4" w:space="0" w:color="0070C0"/>
              <w:bottom w:val="nil"/>
              <w:right w:val="double" w:sz="4" w:space="0" w:color="0070C0"/>
            </w:tcBorders>
            <w:vAlign w:val="center"/>
          </w:tcPr>
          <w:p w:rsidR="00B31767"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18,8</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16,4</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16,7</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BA46C3" w:rsidRDefault="00067863" w:rsidP="0075260C">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16,6</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BA46C3" w:rsidRDefault="00067863" w:rsidP="0075260C">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15,1</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BA46C3" w:rsidRDefault="00067863" w:rsidP="0075260C">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14,1</w:t>
            </w:r>
          </w:p>
        </w:tc>
        <w:tc>
          <w:tcPr>
            <w:tcW w:w="891" w:type="dxa"/>
            <w:tcBorders>
              <w:top w:val="double" w:sz="4" w:space="0" w:color="0070C0"/>
              <w:left w:val="double" w:sz="4" w:space="0" w:color="0070C0"/>
              <w:bottom w:val="nil"/>
            </w:tcBorders>
            <w:shd w:val="clear" w:color="auto" w:fill="auto"/>
            <w:vAlign w:val="center"/>
          </w:tcPr>
          <w:p w:rsidR="00B31767" w:rsidRPr="00BA46C3" w:rsidRDefault="001D3CEA" w:rsidP="0075260C">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13,6</w:t>
            </w:r>
          </w:p>
        </w:tc>
      </w:tr>
    </w:tbl>
    <w:p w:rsidR="00E41A8D" w:rsidRPr="00F62DFB" w:rsidRDefault="00E41A8D" w:rsidP="0075260C">
      <w:pPr>
        <w:spacing w:line="240" w:lineRule="auto"/>
        <w:ind w:firstLine="567"/>
        <w:rPr>
          <w:color w:val="FF0000"/>
          <w:sz w:val="28"/>
          <w:szCs w:val="28"/>
        </w:rPr>
      </w:pPr>
    </w:p>
    <w:p w:rsidR="00096EBD" w:rsidRPr="00BA46C3" w:rsidRDefault="00096EBD" w:rsidP="0075260C">
      <w:pPr>
        <w:spacing w:line="240" w:lineRule="auto"/>
        <w:ind w:firstLine="567"/>
        <w:rPr>
          <w:sz w:val="28"/>
          <w:szCs w:val="28"/>
        </w:rPr>
      </w:pPr>
      <w:r>
        <w:rPr>
          <w:sz w:val="28"/>
          <w:szCs w:val="28"/>
        </w:rPr>
        <w:t xml:space="preserve">В м. Прилуки знаходиться 19 </w:t>
      </w:r>
      <w:r w:rsidRPr="003E6313">
        <w:rPr>
          <w:sz w:val="28"/>
          <w:szCs w:val="28"/>
        </w:rPr>
        <w:t>промислових підприємств</w:t>
      </w:r>
      <w:r>
        <w:rPr>
          <w:sz w:val="28"/>
          <w:szCs w:val="28"/>
        </w:rPr>
        <w:t xml:space="preserve">, що становить 4,7% </w:t>
      </w:r>
      <w:r w:rsidRPr="00BA46C3">
        <w:rPr>
          <w:sz w:val="28"/>
          <w:szCs w:val="28"/>
        </w:rPr>
        <w:t xml:space="preserve">промислових підприємств області. </w:t>
      </w:r>
    </w:p>
    <w:p w:rsidR="00E41A8D" w:rsidRPr="00BA46C3" w:rsidRDefault="00E41A8D" w:rsidP="0075260C">
      <w:pPr>
        <w:spacing w:line="240" w:lineRule="auto"/>
        <w:ind w:firstLine="567"/>
        <w:rPr>
          <w:sz w:val="28"/>
          <w:szCs w:val="28"/>
        </w:rPr>
      </w:pPr>
      <w:r w:rsidRPr="00BA46C3">
        <w:rPr>
          <w:sz w:val="28"/>
          <w:szCs w:val="28"/>
        </w:rPr>
        <w:t>Щільність викидів від стаціонарних джерел забруднення в розрахунку на</w:t>
      </w:r>
      <w:r w:rsidR="00096EBD" w:rsidRPr="00BA46C3">
        <w:rPr>
          <w:sz w:val="28"/>
          <w:szCs w:val="28"/>
        </w:rPr>
        <w:t xml:space="preserve"> </w:t>
      </w:r>
      <w:r w:rsidRPr="00BA46C3">
        <w:rPr>
          <w:sz w:val="28"/>
          <w:szCs w:val="28"/>
        </w:rPr>
        <w:t>1 км</w:t>
      </w:r>
      <w:r w:rsidRPr="00BA46C3">
        <w:rPr>
          <w:sz w:val="28"/>
          <w:szCs w:val="28"/>
          <w:vertAlign w:val="superscript"/>
        </w:rPr>
        <w:t>2</w:t>
      </w:r>
      <w:r w:rsidR="00BA46C3" w:rsidRPr="00BA46C3">
        <w:rPr>
          <w:sz w:val="28"/>
          <w:szCs w:val="28"/>
        </w:rPr>
        <w:t xml:space="preserve"> території м. Прилуки за 2020</w:t>
      </w:r>
      <w:r w:rsidRPr="00BA46C3">
        <w:rPr>
          <w:sz w:val="28"/>
          <w:szCs w:val="28"/>
        </w:rPr>
        <w:t xml:space="preserve"> рік становила 1</w:t>
      </w:r>
      <w:r w:rsidR="00BA46C3" w:rsidRPr="00BA46C3">
        <w:rPr>
          <w:sz w:val="28"/>
          <w:szCs w:val="28"/>
        </w:rPr>
        <w:t>3,6</w:t>
      </w:r>
      <w:r w:rsidRPr="00BA46C3">
        <w:rPr>
          <w:sz w:val="28"/>
          <w:szCs w:val="28"/>
        </w:rPr>
        <w:t xml:space="preserve"> т небезпе</w:t>
      </w:r>
      <w:r w:rsidR="00BA46C3" w:rsidRPr="00BA46C3">
        <w:rPr>
          <w:sz w:val="28"/>
          <w:szCs w:val="28"/>
        </w:rPr>
        <w:t>чних речовин, а на 1 особу – 11,0</w:t>
      </w:r>
      <w:r w:rsidRPr="00BA46C3">
        <w:rPr>
          <w:sz w:val="28"/>
          <w:szCs w:val="28"/>
        </w:rPr>
        <w:t xml:space="preserve"> кг.  </w:t>
      </w:r>
    </w:p>
    <w:p w:rsidR="00E41A8D" w:rsidRPr="00BA46C3" w:rsidRDefault="001C6273" w:rsidP="0075260C">
      <w:pPr>
        <w:tabs>
          <w:tab w:val="left" w:pos="6663"/>
        </w:tabs>
        <w:spacing w:line="240" w:lineRule="auto"/>
        <w:ind w:firstLine="567"/>
        <w:jc w:val="center"/>
        <w:rPr>
          <w:b/>
          <w:sz w:val="28"/>
          <w:szCs w:val="28"/>
        </w:rPr>
      </w:pPr>
      <w:r w:rsidRPr="00BA46C3">
        <w:rPr>
          <w:b/>
          <w:iCs/>
          <w:sz w:val="28"/>
          <w:szCs w:val="28"/>
        </w:rPr>
        <w:lastRenderedPageBreak/>
        <w:t xml:space="preserve">Діаграма 1. </w:t>
      </w:r>
      <w:r w:rsidR="00E41A8D" w:rsidRPr="00BA46C3">
        <w:rPr>
          <w:b/>
          <w:iCs/>
          <w:sz w:val="28"/>
          <w:szCs w:val="28"/>
        </w:rPr>
        <w:t>Динаміка викидів забруднюючих речовин в атмосферне повітря від стаціонарних джерел забруднення по м. Прилуки</w:t>
      </w:r>
      <w:r w:rsidR="002F26E4" w:rsidRPr="00BA46C3">
        <w:rPr>
          <w:b/>
          <w:iCs/>
          <w:sz w:val="28"/>
          <w:szCs w:val="28"/>
        </w:rPr>
        <w:t xml:space="preserve">, </w:t>
      </w:r>
      <w:r w:rsidR="002F26E4" w:rsidRPr="00BA46C3">
        <w:rPr>
          <w:rFonts w:eastAsiaTheme="minorHAnsi"/>
          <w:b/>
          <w:bCs/>
          <w:sz w:val="28"/>
          <w:szCs w:val="28"/>
          <w:lang w:val="ru-RU" w:eastAsia="en-US"/>
        </w:rPr>
        <w:t>т.</w:t>
      </w:r>
    </w:p>
    <w:p w:rsidR="00E41A8D" w:rsidRPr="00F62DFB" w:rsidRDefault="00E41A8D" w:rsidP="0075260C">
      <w:pPr>
        <w:spacing w:line="240" w:lineRule="auto"/>
        <w:rPr>
          <w:color w:val="FF0000"/>
          <w:sz w:val="28"/>
          <w:szCs w:val="28"/>
        </w:rPr>
      </w:pPr>
      <w:r w:rsidRPr="00F62DFB">
        <w:rPr>
          <w:noProof/>
          <w:color w:val="FF0000"/>
          <w:sz w:val="28"/>
          <w:szCs w:val="28"/>
          <w:lang w:eastAsia="uk-UA"/>
        </w:rPr>
        <w:drawing>
          <wp:inline distT="0" distB="0" distL="0" distR="0">
            <wp:extent cx="5991225" cy="2714625"/>
            <wp:effectExtent l="1905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36D8" w:rsidRPr="00F62DFB" w:rsidRDefault="001F36D8" w:rsidP="0075260C">
      <w:pPr>
        <w:widowControl/>
        <w:suppressAutoHyphens w:val="0"/>
        <w:autoSpaceDE w:val="0"/>
        <w:autoSpaceDN w:val="0"/>
        <w:adjustRightInd w:val="0"/>
        <w:spacing w:line="240" w:lineRule="auto"/>
        <w:jc w:val="left"/>
        <w:textAlignment w:val="auto"/>
        <w:rPr>
          <w:rFonts w:eastAsiaTheme="minorHAnsi"/>
          <w:b/>
          <w:bCs/>
          <w:color w:val="FF0000"/>
          <w:sz w:val="28"/>
          <w:szCs w:val="28"/>
          <w:lang w:val="ru-RU" w:eastAsia="en-US"/>
        </w:rPr>
      </w:pPr>
    </w:p>
    <w:p w:rsidR="00FB563F" w:rsidRDefault="00FB563F" w:rsidP="0075260C">
      <w:pPr>
        <w:widowControl/>
        <w:suppressAutoHyphens w:val="0"/>
        <w:autoSpaceDE w:val="0"/>
        <w:autoSpaceDN w:val="0"/>
        <w:adjustRightInd w:val="0"/>
        <w:spacing w:line="240" w:lineRule="auto"/>
        <w:jc w:val="center"/>
        <w:textAlignment w:val="auto"/>
        <w:rPr>
          <w:rFonts w:eastAsiaTheme="minorHAnsi"/>
          <w:b/>
          <w:bCs/>
          <w:sz w:val="28"/>
          <w:szCs w:val="28"/>
          <w:lang w:val="ru-RU" w:eastAsia="en-US"/>
        </w:rPr>
      </w:pPr>
    </w:p>
    <w:p w:rsidR="001F36D8" w:rsidRPr="00FB563F" w:rsidRDefault="008163D2" w:rsidP="0075260C">
      <w:pPr>
        <w:widowControl/>
        <w:suppressAutoHyphens w:val="0"/>
        <w:autoSpaceDE w:val="0"/>
        <w:autoSpaceDN w:val="0"/>
        <w:adjustRightInd w:val="0"/>
        <w:spacing w:line="240" w:lineRule="auto"/>
        <w:jc w:val="center"/>
        <w:textAlignment w:val="auto"/>
        <w:rPr>
          <w:rFonts w:eastAsiaTheme="minorHAnsi"/>
          <w:b/>
          <w:sz w:val="28"/>
          <w:szCs w:val="28"/>
          <w:lang w:val="ru-RU" w:eastAsia="en-US"/>
        </w:rPr>
      </w:pPr>
      <w:proofErr w:type="spellStart"/>
      <w:r w:rsidRPr="00BA46C3">
        <w:rPr>
          <w:rFonts w:eastAsiaTheme="minorHAnsi"/>
          <w:b/>
          <w:bCs/>
          <w:sz w:val="28"/>
          <w:szCs w:val="28"/>
          <w:lang w:val="ru-RU" w:eastAsia="en-US"/>
        </w:rPr>
        <w:t>Діагарама</w:t>
      </w:r>
      <w:proofErr w:type="spellEnd"/>
      <w:r w:rsidRPr="00BA46C3">
        <w:rPr>
          <w:rFonts w:eastAsiaTheme="minorHAnsi"/>
          <w:b/>
          <w:bCs/>
          <w:sz w:val="28"/>
          <w:szCs w:val="28"/>
          <w:lang w:val="ru-RU" w:eastAsia="en-US"/>
        </w:rPr>
        <w:t xml:space="preserve"> 2. </w:t>
      </w:r>
      <w:proofErr w:type="spellStart"/>
      <w:r w:rsidR="001F36D8" w:rsidRPr="00BA46C3">
        <w:rPr>
          <w:rFonts w:eastAsiaTheme="minorHAnsi"/>
          <w:b/>
          <w:bCs/>
          <w:sz w:val="28"/>
          <w:szCs w:val="28"/>
          <w:lang w:val="ru-RU" w:eastAsia="en-US"/>
        </w:rPr>
        <w:t>Динаміка</w:t>
      </w:r>
      <w:proofErr w:type="spellEnd"/>
      <w:r w:rsidR="001F36D8" w:rsidRPr="00BA46C3">
        <w:rPr>
          <w:rFonts w:eastAsiaTheme="minorHAnsi"/>
          <w:b/>
          <w:bCs/>
          <w:sz w:val="28"/>
          <w:szCs w:val="28"/>
          <w:lang w:val="ru-RU" w:eastAsia="en-US"/>
        </w:rPr>
        <w:t xml:space="preserve"> </w:t>
      </w:r>
      <w:proofErr w:type="spellStart"/>
      <w:r w:rsidR="001F36D8" w:rsidRPr="00BA46C3">
        <w:rPr>
          <w:rFonts w:eastAsiaTheme="minorHAnsi"/>
          <w:b/>
          <w:bCs/>
          <w:sz w:val="28"/>
          <w:szCs w:val="28"/>
          <w:lang w:val="ru-RU" w:eastAsia="en-US"/>
        </w:rPr>
        <w:t>викидів</w:t>
      </w:r>
      <w:proofErr w:type="spellEnd"/>
      <w:r w:rsidR="001F36D8" w:rsidRPr="00BA46C3">
        <w:rPr>
          <w:rFonts w:eastAsiaTheme="minorHAnsi"/>
          <w:b/>
          <w:bCs/>
          <w:sz w:val="28"/>
          <w:szCs w:val="28"/>
          <w:lang w:val="ru-RU" w:eastAsia="en-US"/>
        </w:rPr>
        <w:t xml:space="preserve"> </w:t>
      </w:r>
      <w:proofErr w:type="spellStart"/>
      <w:r w:rsidR="001F36D8" w:rsidRPr="00BA46C3">
        <w:rPr>
          <w:rFonts w:eastAsiaTheme="minorHAnsi"/>
          <w:b/>
          <w:bCs/>
          <w:sz w:val="28"/>
          <w:szCs w:val="28"/>
          <w:lang w:val="ru-RU" w:eastAsia="en-US"/>
        </w:rPr>
        <w:t>забруднюючих</w:t>
      </w:r>
      <w:proofErr w:type="spellEnd"/>
      <w:r w:rsidR="001F36D8" w:rsidRPr="00BA46C3">
        <w:rPr>
          <w:rFonts w:eastAsiaTheme="minorHAnsi"/>
          <w:b/>
          <w:bCs/>
          <w:sz w:val="28"/>
          <w:szCs w:val="28"/>
          <w:lang w:val="ru-RU" w:eastAsia="en-US"/>
        </w:rPr>
        <w:t xml:space="preserve"> </w:t>
      </w:r>
      <w:proofErr w:type="spellStart"/>
      <w:r w:rsidR="001F36D8" w:rsidRPr="00BA46C3">
        <w:rPr>
          <w:rFonts w:eastAsiaTheme="minorHAnsi"/>
          <w:b/>
          <w:bCs/>
          <w:sz w:val="28"/>
          <w:szCs w:val="28"/>
          <w:lang w:val="ru-RU" w:eastAsia="en-US"/>
        </w:rPr>
        <w:t>речовин</w:t>
      </w:r>
      <w:proofErr w:type="spellEnd"/>
      <w:r w:rsidR="001F36D8" w:rsidRPr="00BA46C3">
        <w:rPr>
          <w:rFonts w:eastAsiaTheme="minorHAnsi"/>
          <w:b/>
          <w:bCs/>
          <w:sz w:val="28"/>
          <w:szCs w:val="28"/>
          <w:lang w:val="ru-RU" w:eastAsia="en-US"/>
        </w:rPr>
        <w:t xml:space="preserve"> в </w:t>
      </w:r>
      <w:proofErr w:type="spellStart"/>
      <w:r w:rsidR="001F36D8" w:rsidRPr="00BA46C3">
        <w:rPr>
          <w:rFonts w:eastAsiaTheme="minorHAnsi"/>
          <w:b/>
          <w:bCs/>
          <w:sz w:val="28"/>
          <w:szCs w:val="28"/>
          <w:lang w:val="ru-RU" w:eastAsia="en-US"/>
        </w:rPr>
        <w:t>атмосферне</w:t>
      </w:r>
      <w:proofErr w:type="spellEnd"/>
      <w:r w:rsidR="001F36D8" w:rsidRPr="00BA46C3">
        <w:rPr>
          <w:rFonts w:eastAsiaTheme="minorHAnsi"/>
          <w:b/>
          <w:bCs/>
          <w:sz w:val="28"/>
          <w:szCs w:val="28"/>
          <w:lang w:val="ru-RU" w:eastAsia="en-US"/>
        </w:rPr>
        <w:t xml:space="preserve"> </w:t>
      </w:r>
      <w:proofErr w:type="spellStart"/>
      <w:r w:rsidR="001F36D8" w:rsidRPr="00BA46C3">
        <w:rPr>
          <w:rFonts w:eastAsiaTheme="minorHAnsi"/>
          <w:b/>
          <w:bCs/>
          <w:sz w:val="28"/>
          <w:szCs w:val="28"/>
          <w:lang w:val="ru-RU" w:eastAsia="en-US"/>
        </w:rPr>
        <w:t>повітря</w:t>
      </w:r>
      <w:proofErr w:type="spellEnd"/>
      <w:r w:rsidR="00FB563F">
        <w:rPr>
          <w:rFonts w:eastAsiaTheme="minorHAnsi"/>
          <w:b/>
          <w:sz w:val="28"/>
          <w:szCs w:val="28"/>
          <w:lang w:val="ru-RU" w:eastAsia="en-US"/>
        </w:rPr>
        <w:t xml:space="preserve"> </w:t>
      </w:r>
      <w:proofErr w:type="spellStart"/>
      <w:r w:rsidR="001F36D8" w:rsidRPr="00BA46C3">
        <w:rPr>
          <w:rFonts w:eastAsiaTheme="minorHAnsi"/>
          <w:b/>
          <w:bCs/>
          <w:sz w:val="28"/>
          <w:szCs w:val="28"/>
          <w:lang w:val="ru-RU" w:eastAsia="en-US"/>
        </w:rPr>
        <w:t>стаціонарними</w:t>
      </w:r>
      <w:proofErr w:type="spellEnd"/>
      <w:r w:rsidR="001F36D8" w:rsidRPr="00BA46C3">
        <w:rPr>
          <w:rFonts w:eastAsiaTheme="minorHAnsi"/>
          <w:b/>
          <w:bCs/>
          <w:sz w:val="28"/>
          <w:szCs w:val="28"/>
          <w:lang w:val="ru-RU" w:eastAsia="en-US"/>
        </w:rPr>
        <w:t xml:space="preserve"> </w:t>
      </w:r>
      <w:proofErr w:type="spellStart"/>
      <w:r w:rsidR="001F36D8" w:rsidRPr="00BA46C3">
        <w:rPr>
          <w:rFonts w:eastAsiaTheme="minorHAnsi"/>
          <w:b/>
          <w:bCs/>
          <w:sz w:val="28"/>
          <w:szCs w:val="28"/>
          <w:lang w:val="ru-RU" w:eastAsia="en-US"/>
        </w:rPr>
        <w:t>джерелами</w:t>
      </w:r>
      <w:proofErr w:type="spellEnd"/>
      <w:r w:rsidR="001F36D8" w:rsidRPr="00BA46C3">
        <w:rPr>
          <w:rFonts w:eastAsiaTheme="minorHAnsi"/>
          <w:b/>
          <w:bCs/>
          <w:sz w:val="28"/>
          <w:szCs w:val="28"/>
          <w:lang w:val="ru-RU" w:eastAsia="en-US"/>
        </w:rPr>
        <w:t xml:space="preserve"> </w:t>
      </w:r>
      <w:proofErr w:type="spellStart"/>
      <w:r w:rsidR="001F36D8" w:rsidRPr="00BA46C3">
        <w:rPr>
          <w:rFonts w:eastAsiaTheme="minorHAnsi"/>
          <w:b/>
          <w:bCs/>
          <w:sz w:val="28"/>
          <w:szCs w:val="28"/>
          <w:lang w:val="ru-RU" w:eastAsia="en-US"/>
        </w:rPr>
        <w:t>забруднення</w:t>
      </w:r>
      <w:proofErr w:type="spellEnd"/>
      <w:r w:rsidR="001F36D8" w:rsidRPr="00BA46C3">
        <w:rPr>
          <w:rFonts w:eastAsiaTheme="minorHAnsi"/>
          <w:b/>
          <w:bCs/>
          <w:sz w:val="28"/>
          <w:szCs w:val="28"/>
          <w:lang w:val="ru-RU" w:eastAsia="en-US"/>
        </w:rPr>
        <w:t xml:space="preserve"> в </w:t>
      </w:r>
      <w:proofErr w:type="spellStart"/>
      <w:r w:rsidR="001F36D8" w:rsidRPr="00BA46C3">
        <w:rPr>
          <w:rFonts w:eastAsiaTheme="minorHAnsi"/>
          <w:b/>
          <w:bCs/>
          <w:sz w:val="28"/>
          <w:szCs w:val="28"/>
          <w:lang w:val="ru-RU" w:eastAsia="en-US"/>
        </w:rPr>
        <w:t>розрахунку</w:t>
      </w:r>
      <w:proofErr w:type="spellEnd"/>
      <w:r w:rsidR="001F36D8" w:rsidRPr="00BA46C3">
        <w:rPr>
          <w:rFonts w:eastAsiaTheme="minorHAnsi"/>
          <w:b/>
          <w:bCs/>
          <w:sz w:val="28"/>
          <w:szCs w:val="28"/>
          <w:lang w:val="ru-RU" w:eastAsia="en-US"/>
        </w:rPr>
        <w:t xml:space="preserve"> на одну особу</w:t>
      </w:r>
      <w:r w:rsidR="004E105F" w:rsidRPr="00BA46C3">
        <w:rPr>
          <w:rFonts w:eastAsiaTheme="minorHAnsi"/>
          <w:b/>
          <w:bCs/>
          <w:sz w:val="28"/>
          <w:szCs w:val="28"/>
          <w:lang w:val="ru-RU" w:eastAsia="en-US"/>
        </w:rPr>
        <w:t>,</w:t>
      </w:r>
      <w:r w:rsidRPr="00BA46C3">
        <w:rPr>
          <w:rFonts w:eastAsiaTheme="minorHAnsi"/>
          <w:b/>
          <w:bCs/>
          <w:sz w:val="28"/>
          <w:szCs w:val="28"/>
          <w:lang w:val="ru-RU" w:eastAsia="en-US"/>
        </w:rPr>
        <w:t xml:space="preserve"> </w:t>
      </w:r>
      <w:r w:rsidR="004E105F" w:rsidRPr="00BA46C3">
        <w:rPr>
          <w:rFonts w:eastAsiaTheme="minorHAnsi"/>
          <w:b/>
          <w:bCs/>
          <w:sz w:val="28"/>
          <w:szCs w:val="28"/>
          <w:lang w:val="ru-RU" w:eastAsia="en-US"/>
        </w:rPr>
        <w:t>кг</w:t>
      </w:r>
    </w:p>
    <w:p w:rsidR="00E41A8D" w:rsidRPr="00F62DFB" w:rsidRDefault="001F36D8" w:rsidP="0075260C">
      <w:pPr>
        <w:spacing w:line="240" w:lineRule="auto"/>
        <w:jc w:val="center"/>
        <w:rPr>
          <w:i/>
          <w:color w:val="FF0000"/>
          <w:sz w:val="28"/>
          <w:szCs w:val="28"/>
        </w:rPr>
      </w:pPr>
      <w:r w:rsidRPr="00F62DFB">
        <w:rPr>
          <w:i/>
          <w:noProof/>
          <w:color w:val="FF0000"/>
          <w:sz w:val="28"/>
          <w:szCs w:val="28"/>
          <w:lang w:eastAsia="uk-UA"/>
        </w:rPr>
        <w:drawing>
          <wp:inline distT="0" distB="0" distL="0" distR="0">
            <wp:extent cx="5581650" cy="2009775"/>
            <wp:effectExtent l="0" t="0" r="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36D8" w:rsidRPr="00F62DFB" w:rsidRDefault="001F36D8" w:rsidP="0075260C">
      <w:pPr>
        <w:widowControl/>
        <w:suppressAutoHyphens w:val="0"/>
        <w:autoSpaceDE w:val="0"/>
        <w:autoSpaceDN w:val="0"/>
        <w:adjustRightInd w:val="0"/>
        <w:spacing w:line="240" w:lineRule="auto"/>
        <w:jc w:val="center"/>
        <w:textAlignment w:val="auto"/>
        <w:rPr>
          <w:rFonts w:eastAsiaTheme="minorHAnsi"/>
          <w:bCs/>
          <w:i/>
          <w:color w:val="FF0000"/>
          <w:sz w:val="28"/>
          <w:szCs w:val="28"/>
          <w:lang w:val="ru-RU" w:eastAsia="en-US"/>
        </w:rPr>
      </w:pPr>
    </w:p>
    <w:p w:rsidR="001F36D8" w:rsidRPr="004236FB" w:rsidRDefault="002F26E4" w:rsidP="0075260C">
      <w:pPr>
        <w:widowControl/>
        <w:suppressAutoHyphens w:val="0"/>
        <w:autoSpaceDE w:val="0"/>
        <w:autoSpaceDN w:val="0"/>
        <w:adjustRightInd w:val="0"/>
        <w:spacing w:line="240" w:lineRule="auto"/>
        <w:jc w:val="center"/>
        <w:textAlignment w:val="auto"/>
        <w:rPr>
          <w:rFonts w:eastAsiaTheme="minorHAnsi"/>
          <w:b/>
          <w:sz w:val="28"/>
          <w:szCs w:val="28"/>
          <w:lang w:val="ru-RU" w:eastAsia="en-US"/>
        </w:rPr>
      </w:pPr>
      <w:proofErr w:type="spellStart"/>
      <w:r w:rsidRPr="00F17C5A">
        <w:rPr>
          <w:rFonts w:eastAsiaTheme="minorHAnsi"/>
          <w:b/>
          <w:bCs/>
          <w:sz w:val="28"/>
          <w:szCs w:val="28"/>
          <w:lang w:val="ru-RU" w:eastAsia="en-US"/>
        </w:rPr>
        <w:t>Діаграма</w:t>
      </w:r>
      <w:proofErr w:type="spellEnd"/>
      <w:r w:rsidRPr="00F17C5A">
        <w:rPr>
          <w:rFonts w:eastAsiaTheme="minorHAnsi"/>
          <w:b/>
          <w:bCs/>
          <w:sz w:val="28"/>
          <w:szCs w:val="28"/>
          <w:lang w:val="ru-RU" w:eastAsia="en-US"/>
        </w:rPr>
        <w:t xml:space="preserve"> 3. </w:t>
      </w:r>
      <w:proofErr w:type="spellStart"/>
      <w:r w:rsidR="001F36D8" w:rsidRPr="00F17C5A">
        <w:rPr>
          <w:rFonts w:eastAsiaTheme="minorHAnsi"/>
          <w:b/>
          <w:bCs/>
          <w:sz w:val="28"/>
          <w:szCs w:val="28"/>
          <w:lang w:val="ru-RU" w:eastAsia="en-US"/>
        </w:rPr>
        <w:t>Динаміка</w:t>
      </w:r>
      <w:proofErr w:type="spellEnd"/>
      <w:r w:rsidR="001F36D8" w:rsidRPr="00F17C5A">
        <w:rPr>
          <w:rFonts w:eastAsiaTheme="minorHAnsi"/>
          <w:b/>
          <w:bCs/>
          <w:sz w:val="28"/>
          <w:szCs w:val="28"/>
          <w:lang w:val="ru-RU" w:eastAsia="en-US"/>
        </w:rPr>
        <w:t xml:space="preserve"> </w:t>
      </w:r>
      <w:proofErr w:type="spellStart"/>
      <w:r w:rsidR="001F36D8" w:rsidRPr="00F17C5A">
        <w:rPr>
          <w:rFonts w:eastAsiaTheme="minorHAnsi"/>
          <w:b/>
          <w:bCs/>
          <w:sz w:val="28"/>
          <w:szCs w:val="28"/>
          <w:lang w:val="ru-RU" w:eastAsia="en-US"/>
        </w:rPr>
        <w:t>викидів</w:t>
      </w:r>
      <w:proofErr w:type="spellEnd"/>
      <w:r w:rsidR="001F36D8" w:rsidRPr="00F17C5A">
        <w:rPr>
          <w:rFonts w:eastAsiaTheme="minorHAnsi"/>
          <w:b/>
          <w:bCs/>
          <w:sz w:val="28"/>
          <w:szCs w:val="28"/>
          <w:lang w:val="ru-RU" w:eastAsia="en-US"/>
        </w:rPr>
        <w:t xml:space="preserve"> </w:t>
      </w:r>
      <w:proofErr w:type="spellStart"/>
      <w:r w:rsidR="001F36D8" w:rsidRPr="00F17C5A">
        <w:rPr>
          <w:rFonts w:eastAsiaTheme="minorHAnsi"/>
          <w:b/>
          <w:bCs/>
          <w:sz w:val="28"/>
          <w:szCs w:val="28"/>
          <w:lang w:val="ru-RU" w:eastAsia="en-US"/>
        </w:rPr>
        <w:t>забруднюючих</w:t>
      </w:r>
      <w:proofErr w:type="spellEnd"/>
      <w:r w:rsidR="001F36D8" w:rsidRPr="00F17C5A">
        <w:rPr>
          <w:rFonts w:eastAsiaTheme="minorHAnsi"/>
          <w:b/>
          <w:bCs/>
          <w:sz w:val="28"/>
          <w:szCs w:val="28"/>
          <w:lang w:val="ru-RU" w:eastAsia="en-US"/>
        </w:rPr>
        <w:t xml:space="preserve"> </w:t>
      </w:r>
      <w:proofErr w:type="spellStart"/>
      <w:r w:rsidR="001F36D8" w:rsidRPr="00F17C5A">
        <w:rPr>
          <w:rFonts w:eastAsiaTheme="minorHAnsi"/>
          <w:b/>
          <w:bCs/>
          <w:sz w:val="28"/>
          <w:szCs w:val="28"/>
          <w:lang w:val="ru-RU" w:eastAsia="en-US"/>
        </w:rPr>
        <w:t>речовин</w:t>
      </w:r>
      <w:proofErr w:type="spellEnd"/>
      <w:r w:rsidR="001F36D8" w:rsidRPr="00F17C5A">
        <w:rPr>
          <w:rFonts w:eastAsiaTheme="minorHAnsi"/>
          <w:b/>
          <w:bCs/>
          <w:sz w:val="28"/>
          <w:szCs w:val="28"/>
          <w:lang w:val="ru-RU" w:eastAsia="en-US"/>
        </w:rPr>
        <w:t xml:space="preserve"> в </w:t>
      </w:r>
      <w:proofErr w:type="spellStart"/>
      <w:r w:rsidR="001F36D8" w:rsidRPr="00F17C5A">
        <w:rPr>
          <w:rFonts w:eastAsiaTheme="minorHAnsi"/>
          <w:b/>
          <w:bCs/>
          <w:sz w:val="28"/>
          <w:szCs w:val="28"/>
          <w:lang w:val="ru-RU" w:eastAsia="en-US"/>
        </w:rPr>
        <w:t>атмосферне</w:t>
      </w:r>
      <w:proofErr w:type="spellEnd"/>
      <w:r w:rsidR="001F36D8" w:rsidRPr="00F17C5A">
        <w:rPr>
          <w:rFonts w:eastAsiaTheme="minorHAnsi"/>
          <w:b/>
          <w:bCs/>
          <w:sz w:val="28"/>
          <w:szCs w:val="28"/>
          <w:lang w:val="ru-RU" w:eastAsia="en-US"/>
        </w:rPr>
        <w:t xml:space="preserve"> </w:t>
      </w:r>
      <w:proofErr w:type="spellStart"/>
      <w:r w:rsidR="001F36D8" w:rsidRPr="00F17C5A">
        <w:rPr>
          <w:rFonts w:eastAsiaTheme="minorHAnsi"/>
          <w:b/>
          <w:bCs/>
          <w:sz w:val="28"/>
          <w:szCs w:val="28"/>
          <w:lang w:val="ru-RU" w:eastAsia="en-US"/>
        </w:rPr>
        <w:t>повітря</w:t>
      </w:r>
      <w:proofErr w:type="spellEnd"/>
      <w:r w:rsidR="004236FB">
        <w:rPr>
          <w:rFonts w:eastAsiaTheme="minorHAnsi"/>
          <w:b/>
          <w:sz w:val="28"/>
          <w:szCs w:val="28"/>
          <w:lang w:val="ru-RU" w:eastAsia="en-US"/>
        </w:rPr>
        <w:t xml:space="preserve"> </w:t>
      </w:r>
      <w:proofErr w:type="spellStart"/>
      <w:r w:rsidR="001F36D8" w:rsidRPr="00F17C5A">
        <w:rPr>
          <w:rFonts w:eastAsiaTheme="minorHAnsi"/>
          <w:b/>
          <w:bCs/>
          <w:sz w:val="28"/>
          <w:szCs w:val="28"/>
          <w:lang w:val="ru-RU" w:eastAsia="en-US"/>
        </w:rPr>
        <w:t>стаціонарними</w:t>
      </w:r>
      <w:proofErr w:type="spellEnd"/>
      <w:r w:rsidR="001F36D8" w:rsidRPr="00F17C5A">
        <w:rPr>
          <w:rFonts w:eastAsiaTheme="minorHAnsi"/>
          <w:b/>
          <w:bCs/>
          <w:sz w:val="28"/>
          <w:szCs w:val="28"/>
          <w:lang w:val="ru-RU" w:eastAsia="en-US"/>
        </w:rPr>
        <w:t xml:space="preserve"> </w:t>
      </w:r>
      <w:proofErr w:type="spellStart"/>
      <w:r w:rsidR="001F36D8" w:rsidRPr="00F17C5A">
        <w:rPr>
          <w:rFonts w:eastAsiaTheme="minorHAnsi"/>
          <w:b/>
          <w:bCs/>
          <w:sz w:val="28"/>
          <w:szCs w:val="28"/>
          <w:lang w:val="ru-RU" w:eastAsia="en-US"/>
        </w:rPr>
        <w:t>джерелами</w:t>
      </w:r>
      <w:proofErr w:type="spellEnd"/>
      <w:r w:rsidR="001F36D8" w:rsidRPr="00F17C5A">
        <w:rPr>
          <w:rFonts w:eastAsiaTheme="minorHAnsi"/>
          <w:b/>
          <w:bCs/>
          <w:sz w:val="28"/>
          <w:szCs w:val="28"/>
          <w:lang w:val="ru-RU" w:eastAsia="en-US"/>
        </w:rPr>
        <w:t xml:space="preserve"> </w:t>
      </w:r>
      <w:proofErr w:type="spellStart"/>
      <w:r w:rsidR="001F36D8" w:rsidRPr="00F17C5A">
        <w:rPr>
          <w:rFonts w:eastAsiaTheme="minorHAnsi"/>
          <w:b/>
          <w:bCs/>
          <w:sz w:val="28"/>
          <w:szCs w:val="28"/>
          <w:lang w:val="ru-RU" w:eastAsia="en-US"/>
        </w:rPr>
        <w:t>забруднення</w:t>
      </w:r>
      <w:proofErr w:type="spellEnd"/>
      <w:r w:rsidR="001F36D8" w:rsidRPr="00F17C5A">
        <w:rPr>
          <w:rFonts w:eastAsiaTheme="minorHAnsi"/>
          <w:b/>
          <w:bCs/>
          <w:sz w:val="28"/>
          <w:szCs w:val="28"/>
          <w:lang w:val="ru-RU" w:eastAsia="en-US"/>
        </w:rPr>
        <w:t xml:space="preserve"> в </w:t>
      </w:r>
      <w:proofErr w:type="spellStart"/>
      <w:r w:rsidR="001F36D8" w:rsidRPr="00F17C5A">
        <w:rPr>
          <w:rFonts w:eastAsiaTheme="minorHAnsi"/>
          <w:b/>
          <w:bCs/>
          <w:sz w:val="28"/>
          <w:szCs w:val="28"/>
          <w:lang w:val="ru-RU" w:eastAsia="en-US"/>
        </w:rPr>
        <w:t>розрахунку</w:t>
      </w:r>
      <w:proofErr w:type="spellEnd"/>
      <w:r w:rsidR="001F36D8" w:rsidRPr="00F17C5A">
        <w:rPr>
          <w:rFonts w:eastAsiaTheme="minorHAnsi"/>
          <w:b/>
          <w:bCs/>
          <w:sz w:val="28"/>
          <w:szCs w:val="28"/>
          <w:lang w:val="ru-RU" w:eastAsia="en-US"/>
        </w:rPr>
        <w:t xml:space="preserve"> на 1 км²</w:t>
      </w:r>
      <w:r w:rsidR="004E105F" w:rsidRPr="00F17C5A">
        <w:rPr>
          <w:rFonts w:eastAsiaTheme="minorHAnsi"/>
          <w:b/>
          <w:bCs/>
          <w:sz w:val="28"/>
          <w:szCs w:val="28"/>
          <w:lang w:val="ru-RU" w:eastAsia="en-US"/>
        </w:rPr>
        <w:t>, т</w:t>
      </w:r>
    </w:p>
    <w:p w:rsidR="001F36D8" w:rsidRPr="00F62DFB" w:rsidRDefault="001F36D8" w:rsidP="0075260C">
      <w:pPr>
        <w:spacing w:line="240" w:lineRule="auto"/>
        <w:ind w:firstLine="567"/>
        <w:rPr>
          <w:color w:val="FF0000"/>
          <w:sz w:val="28"/>
          <w:szCs w:val="28"/>
        </w:rPr>
      </w:pPr>
      <w:r w:rsidRPr="00F62DFB">
        <w:rPr>
          <w:noProof/>
          <w:color w:val="FF0000"/>
          <w:sz w:val="28"/>
          <w:szCs w:val="28"/>
          <w:lang w:eastAsia="uk-UA"/>
        </w:rPr>
        <w:drawing>
          <wp:inline distT="0" distB="0" distL="0" distR="0">
            <wp:extent cx="5581650" cy="2409825"/>
            <wp:effectExtent l="0" t="0" r="0"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405A" w:rsidRPr="00F62DFB" w:rsidRDefault="00A8405A" w:rsidP="0075260C">
      <w:pPr>
        <w:pStyle w:val="23"/>
        <w:spacing w:after="0" w:line="240" w:lineRule="auto"/>
        <w:ind w:left="284"/>
        <w:jc w:val="center"/>
        <w:rPr>
          <w:color w:val="FF0000"/>
          <w:sz w:val="28"/>
          <w:szCs w:val="28"/>
        </w:rPr>
      </w:pPr>
    </w:p>
    <w:p w:rsidR="00A8405A" w:rsidRPr="00F62DFB" w:rsidRDefault="00A8405A" w:rsidP="0075260C">
      <w:pPr>
        <w:spacing w:line="240" w:lineRule="auto"/>
        <w:ind w:firstLine="567"/>
        <w:rPr>
          <w:color w:val="FF0000"/>
          <w:sz w:val="28"/>
          <w:szCs w:val="28"/>
        </w:rPr>
      </w:pPr>
      <w:r w:rsidRPr="00F17C5A">
        <w:rPr>
          <w:sz w:val="28"/>
          <w:szCs w:val="28"/>
        </w:rPr>
        <w:t>Протягом 20</w:t>
      </w:r>
      <w:r w:rsidR="00F17C5A" w:rsidRPr="00F17C5A">
        <w:rPr>
          <w:sz w:val="28"/>
          <w:szCs w:val="28"/>
        </w:rPr>
        <w:t>20</w:t>
      </w:r>
      <w:r w:rsidRPr="00F17C5A">
        <w:rPr>
          <w:sz w:val="28"/>
          <w:szCs w:val="28"/>
        </w:rPr>
        <w:t xml:space="preserve"> р. від стаціонарних джерел забруднення в м. Прилуки в </w:t>
      </w:r>
      <w:r w:rsidRPr="00F17C5A">
        <w:rPr>
          <w:sz w:val="28"/>
          <w:szCs w:val="28"/>
        </w:rPr>
        <w:lastRenderedPageBreak/>
        <w:t xml:space="preserve">атмосферу надійшло </w:t>
      </w:r>
      <w:r w:rsidR="00F17C5A" w:rsidRPr="00F17C5A">
        <w:rPr>
          <w:sz w:val="28"/>
          <w:szCs w:val="28"/>
        </w:rPr>
        <w:t xml:space="preserve">583,6 </w:t>
      </w:r>
      <w:r w:rsidRPr="00F17C5A">
        <w:rPr>
          <w:sz w:val="28"/>
          <w:szCs w:val="28"/>
        </w:rPr>
        <w:t xml:space="preserve">т забруднюючих речовин, що </w:t>
      </w:r>
      <w:r w:rsidRPr="00FC4390">
        <w:rPr>
          <w:sz w:val="28"/>
          <w:szCs w:val="28"/>
        </w:rPr>
        <w:t xml:space="preserve">на </w:t>
      </w:r>
      <w:r w:rsidR="00F17C5A" w:rsidRPr="00FC4390">
        <w:rPr>
          <w:sz w:val="28"/>
          <w:szCs w:val="28"/>
        </w:rPr>
        <w:t>23,1</w:t>
      </w:r>
      <w:r w:rsidRPr="00FC4390">
        <w:rPr>
          <w:sz w:val="28"/>
          <w:szCs w:val="28"/>
        </w:rPr>
        <w:t xml:space="preserve"> т або на </w:t>
      </w:r>
      <w:r w:rsidR="00F17C5A" w:rsidRPr="00FC4390">
        <w:rPr>
          <w:sz w:val="28"/>
          <w:szCs w:val="28"/>
        </w:rPr>
        <w:t>3,8</w:t>
      </w:r>
      <w:r w:rsidRPr="00FC4390">
        <w:rPr>
          <w:sz w:val="28"/>
          <w:szCs w:val="28"/>
        </w:rPr>
        <w:t xml:space="preserve">% менше, ніж у </w:t>
      </w:r>
      <w:r w:rsidR="00F17C5A" w:rsidRPr="00FC4390">
        <w:rPr>
          <w:sz w:val="28"/>
          <w:szCs w:val="28"/>
        </w:rPr>
        <w:t>2019 році</w:t>
      </w:r>
      <w:r w:rsidRPr="00FC4390">
        <w:rPr>
          <w:sz w:val="28"/>
          <w:szCs w:val="28"/>
        </w:rPr>
        <w:t xml:space="preserve">. У сумарній кількості забруднюючих речовин  в атмосферне повітря від стаціонарних джерел забруднення викиди </w:t>
      </w:r>
      <w:proofErr w:type="spellStart"/>
      <w:r w:rsidRPr="00FC4390">
        <w:rPr>
          <w:sz w:val="28"/>
          <w:szCs w:val="28"/>
        </w:rPr>
        <w:t>діоксиду</w:t>
      </w:r>
      <w:proofErr w:type="spellEnd"/>
      <w:r w:rsidRPr="00FC4390">
        <w:rPr>
          <w:sz w:val="28"/>
          <w:szCs w:val="28"/>
        </w:rPr>
        <w:t xml:space="preserve"> сірки (</w:t>
      </w:r>
      <w:r w:rsidR="00FC4390" w:rsidRPr="00FC4390">
        <w:rPr>
          <w:sz w:val="28"/>
          <w:szCs w:val="28"/>
        </w:rPr>
        <w:t>26,7</w:t>
      </w:r>
      <w:r w:rsidRPr="00FC4390">
        <w:rPr>
          <w:sz w:val="28"/>
          <w:szCs w:val="28"/>
        </w:rPr>
        <w:t xml:space="preserve"> т) та </w:t>
      </w:r>
      <w:proofErr w:type="spellStart"/>
      <w:r w:rsidRPr="00FC4390">
        <w:rPr>
          <w:sz w:val="28"/>
          <w:szCs w:val="28"/>
        </w:rPr>
        <w:t>діоксиду</w:t>
      </w:r>
      <w:proofErr w:type="spellEnd"/>
      <w:r w:rsidRPr="00FC4390">
        <w:rPr>
          <w:sz w:val="28"/>
          <w:szCs w:val="28"/>
        </w:rPr>
        <w:t xml:space="preserve">  азоту  </w:t>
      </w:r>
      <w:r w:rsidR="000F7DB8" w:rsidRPr="00FC4390">
        <w:rPr>
          <w:sz w:val="28"/>
          <w:szCs w:val="28"/>
        </w:rPr>
        <w:t>(</w:t>
      </w:r>
      <w:r w:rsidRPr="00FC4390">
        <w:rPr>
          <w:sz w:val="28"/>
          <w:szCs w:val="28"/>
        </w:rPr>
        <w:t>4</w:t>
      </w:r>
      <w:r w:rsidR="00FC4390" w:rsidRPr="00FC4390">
        <w:rPr>
          <w:sz w:val="28"/>
          <w:szCs w:val="28"/>
        </w:rPr>
        <w:t>1</w:t>
      </w:r>
      <w:r w:rsidRPr="00FC4390">
        <w:rPr>
          <w:sz w:val="28"/>
          <w:szCs w:val="28"/>
        </w:rPr>
        <w:t>,</w:t>
      </w:r>
      <w:r w:rsidR="00FC4390" w:rsidRPr="00FC4390">
        <w:rPr>
          <w:sz w:val="28"/>
          <w:szCs w:val="28"/>
        </w:rPr>
        <w:t>8</w:t>
      </w:r>
      <w:r w:rsidRPr="00FC4390">
        <w:rPr>
          <w:sz w:val="28"/>
          <w:szCs w:val="28"/>
        </w:rPr>
        <w:t xml:space="preserve"> т) скоротилися на 1</w:t>
      </w:r>
      <w:r w:rsidR="00FC4390" w:rsidRPr="00FC4390">
        <w:rPr>
          <w:sz w:val="28"/>
          <w:szCs w:val="28"/>
        </w:rPr>
        <w:t>3,9</w:t>
      </w:r>
      <w:r w:rsidRPr="00FC4390">
        <w:rPr>
          <w:sz w:val="28"/>
          <w:szCs w:val="28"/>
        </w:rPr>
        <w:t xml:space="preserve">% та </w:t>
      </w:r>
      <w:r w:rsidR="00FC4390" w:rsidRPr="00FC4390">
        <w:rPr>
          <w:sz w:val="28"/>
          <w:szCs w:val="28"/>
        </w:rPr>
        <w:t>12,9</w:t>
      </w:r>
      <w:r w:rsidRPr="00FC4390">
        <w:rPr>
          <w:sz w:val="28"/>
          <w:szCs w:val="28"/>
        </w:rPr>
        <w:t>% відповідно.</w:t>
      </w:r>
    </w:p>
    <w:p w:rsidR="00A8405A" w:rsidRPr="00F62DFB" w:rsidRDefault="00A8405A" w:rsidP="0075260C">
      <w:pPr>
        <w:spacing w:line="240" w:lineRule="auto"/>
        <w:ind w:firstLine="567"/>
        <w:rPr>
          <w:i/>
          <w:iCs/>
          <w:color w:val="FF0000"/>
          <w:sz w:val="28"/>
          <w:szCs w:val="28"/>
          <w:highlight w:val="yellow"/>
        </w:rPr>
      </w:pPr>
    </w:p>
    <w:p w:rsidR="000F7DB8" w:rsidRPr="0002583A" w:rsidRDefault="00F2119D" w:rsidP="0075260C">
      <w:pPr>
        <w:shd w:val="clear" w:color="auto" w:fill="FFFFFF"/>
        <w:spacing w:line="240" w:lineRule="auto"/>
        <w:jc w:val="center"/>
        <w:rPr>
          <w:b/>
          <w:iCs/>
          <w:sz w:val="28"/>
          <w:szCs w:val="28"/>
        </w:rPr>
      </w:pPr>
      <w:r w:rsidRPr="0002583A">
        <w:rPr>
          <w:b/>
          <w:sz w:val="28"/>
          <w:szCs w:val="28"/>
        </w:rPr>
        <w:t xml:space="preserve">Табл. 4. </w:t>
      </w:r>
      <w:r w:rsidR="000F7DB8" w:rsidRPr="0002583A">
        <w:rPr>
          <w:b/>
          <w:sz w:val="28"/>
          <w:szCs w:val="28"/>
        </w:rPr>
        <w:t>Динаміка викидів стаціонарними джерелами в атмосферне повітря</w:t>
      </w:r>
      <w:r w:rsidR="000F7DB8" w:rsidRPr="0002583A">
        <w:rPr>
          <w:b/>
          <w:iCs/>
          <w:sz w:val="28"/>
          <w:szCs w:val="28"/>
        </w:rPr>
        <w:t>, в тому чи</w:t>
      </w:r>
      <w:r w:rsidR="005B5633" w:rsidRPr="0002583A">
        <w:rPr>
          <w:b/>
          <w:iCs/>
          <w:sz w:val="28"/>
          <w:szCs w:val="28"/>
        </w:rPr>
        <w:t>слі по найпоширеніших речовинах</w:t>
      </w:r>
      <w:r w:rsidR="009A14C1" w:rsidRPr="0002583A">
        <w:rPr>
          <w:b/>
          <w:iCs/>
          <w:sz w:val="28"/>
          <w:szCs w:val="28"/>
        </w:rPr>
        <w:t>, по м. Прилуки</w:t>
      </w:r>
      <w:r w:rsidR="000F7DB8" w:rsidRPr="0002583A">
        <w:rPr>
          <w:b/>
          <w:iCs/>
          <w:sz w:val="28"/>
          <w:szCs w:val="28"/>
        </w:rPr>
        <w:t>,  </w:t>
      </w:r>
      <w:r w:rsidRPr="0002583A">
        <w:rPr>
          <w:b/>
          <w:iCs/>
          <w:sz w:val="28"/>
          <w:szCs w:val="28"/>
        </w:rPr>
        <w:t>т.</w:t>
      </w:r>
    </w:p>
    <w:p w:rsidR="009A14C1" w:rsidRPr="0002583A" w:rsidRDefault="009A14C1" w:rsidP="0075260C">
      <w:pPr>
        <w:shd w:val="clear" w:color="auto" w:fill="FFFFFF"/>
        <w:spacing w:line="240" w:lineRule="auto"/>
        <w:jc w:val="center"/>
        <w:rPr>
          <w:i/>
          <w:iCs/>
          <w:sz w:val="28"/>
          <w:szCs w:val="28"/>
        </w:rPr>
      </w:pPr>
    </w:p>
    <w:tbl>
      <w:tblPr>
        <w:tblW w:w="9882"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4536"/>
        <w:gridCol w:w="891"/>
        <w:gridCol w:w="891"/>
        <w:gridCol w:w="891"/>
        <w:gridCol w:w="891"/>
        <w:gridCol w:w="891"/>
        <w:gridCol w:w="891"/>
      </w:tblGrid>
      <w:tr w:rsidR="00F17C5A" w:rsidRPr="0002583A" w:rsidTr="0002583A">
        <w:tc>
          <w:tcPr>
            <w:tcW w:w="4536" w:type="dxa"/>
            <w:tcBorders>
              <w:bottom w:val="double" w:sz="4" w:space="0" w:color="0070C0"/>
              <w:right w:val="double" w:sz="4" w:space="0" w:color="0070C0"/>
            </w:tcBorders>
            <w:shd w:val="clear" w:color="auto" w:fill="CCECFF"/>
          </w:tcPr>
          <w:p w:rsidR="00F17C5A" w:rsidRPr="0002583A" w:rsidRDefault="00F17C5A" w:rsidP="0075260C">
            <w:pPr>
              <w:pStyle w:val="ac"/>
              <w:snapToGrid w:val="0"/>
              <w:spacing w:line="240" w:lineRule="auto"/>
              <w:rPr>
                <w:rFonts w:ascii="Times New Roman" w:hAnsi="Times New Roman" w:cs="Times New Roman"/>
                <w:sz w:val="28"/>
                <w:szCs w:val="28"/>
              </w:rPr>
            </w:pPr>
          </w:p>
        </w:tc>
        <w:tc>
          <w:tcPr>
            <w:tcW w:w="891" w:type="dxa"/>
            <w:tcBorders>
              <w:left w:val="double" w:sz="4" w:space="0" w:color="0070C0"/>
              <w:bottom w:val="double" w:sz="4" w:space="0" w:color="0070C0"/>
              <w:right w:val="double" w:sz="4" w:space="0" w:color="0070C0"/>
            </w:tcBorders>
            <w:shd w:val="clear" w:color="auto" w:fill="CCECFF"/>
          </w:tcPr>
          <w:p w:rsidR="00F17C5A" w:rsidRPr="0002583A" w:rsidRDefault="00F17C5A" w:rsidP="0075260C">
            <w:pPr>
              <w:pStyle w:val="Default"/>
              <w:jc w:val="center"/>
              <w:rPr>
                <w:rFonts w:ascii="Times New Roman" w:hAnsi="Times New Roman" w:cs="Times New Roman"/>
                <w:color w:val="auto"/>
                <w:sz w:val="28"/>
                <w:szCs w:val="28"/>
              </w:rPr>
            </w:pPr>
            <w:r w:rsidRPr="0002583A">
              <w:rPr>
                <w:rFonts w:ascii="Times New Roman" w:hAnsi="Times New Roman" w:cs="Times New Roman"/>
                <w:color w:val="auto"/>
                <w:sz w:val="28"/>
                <w:szCs w:val="28"/>
                <w:lang w:val="uk-UA"/>
              </w:rPr>
              <w:t xml:space="preserve">2000 </w:t>
            </w:r>
          </w:p>
        </w:tc>
        <w:tc>
          <w:tcPr>
            <w:tcW w:w="891" w:type="dxa"/>
            <w:tcBorders>
              <w:left w:val="double" w:sz="4" w:space="0" w:color="0070C0"/>
              <w:bottom w:val="double" w:sz="4" w:space="0" w:color="0070C0"/>
              <w:right w:val="double" w:sz="4" w:space="0" w:color="0070C0"/>
            </w:tcBorders>
            <w:shd w:val="clear" w:color="auto" w:fill="CCECFF"/>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2016</w:t>
            </w:r>
          </w:p>
        </w:tc>
        <w:tc>
          <w:tcPr>
            <w:tcW w:w="891" w:type="dxa"/>
            <w:tcBorders>
              <w:left w:val="double" w:sz="4" w:space="0" w:color="0070C0"/>
              <w:bottom w:val="double" w:sz="4" w:space="0" w:color="0070C0"/>
              <w:right w:val="double" w:sz="4" w:space="0" w:color="0070C0"/>
            </w:tcBorders>
            <w:shd w:val="clear" w:color="auto" w:fill="CCECFF"/>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2017</w:t>
            </w:r>
          </w:p>
        </w:tc>
        <w:tc>
          <w:tcPr>
            <w:tcW w:w="891" w:type="dxa"/>
            <w:tcBorders>
              <w:left w:val="double" w:sz="4" w:space="0" w:color="0070C0"/>
              <w:bottom w:val="double" w:sz="4" w:space="0" w:color="0070C0"/>
              <w:right w:val="double" w:sz="4" w:space="0" w:color="0070C0"/>
            </w:tcBorders>
            <w:shd w:val="clear" w:color="auto" w:fill="CCECFF"/>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2018</w:t>
            </w:r>
          </w:p>
        </w:tc>
        <w:tc>
          <w:tcPr>
            <w:tcW w:w="891" w:type="dxa"/>
            <w:tcBorders>
              <w:left w:val="double" w:sz="4" w:space="0" w:color="0070C0"/>
              <w:bottom w:val="double" w:sz="4" w:space="0" w:color="0070C0"/>
              <w:right w:val="double" w:sz="4" w:space="0" w:color="0070C0"/>
            </w:tcBorders>
            <w:shd w:val="clear" w:color="auto" w:fill="CCECFF"/>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2019</w:t>
            </w:r>
          </w:p>
        </w:tc>
        <w:tc>
          <w:tcPr>
            <w:tcW w:w="891" w:type="dxa"/>
            <w:tcBorders>
              <w:left w:val="double" w:sz="4" w:space="0" w:color="0070C0"/>
              <w:bottom w:val="double" w:sz="4" w:space="0" w:color="0070C0"/>
            </w:tcBorders>
            <w:shd w:val="clear" w:color="auto" w:fill="CCECFF"/>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2020</w:t>
            </w:r>
          </w:p>
        </w:tc>
      </w:tr>
      <w:tr w:rsidR="00F17C5A" w:rsidRPr="0002583A" w:rsidTr="0002583A">
        <w:tc>
          <w:tcPr>
            <w:tcW w:w="4536" w:type="dxa"/>
            <w:tcBorders>
              <w:top w:val="double" w:sz="4" w:space="0" w:color="0070C0"/>
              <w:bottom w:val="double" w:sz="4" w:space="0" w:color="0070C0"/>
              <w:right w:val="double" w:sz="4" w:space="0" w:color="0070C0"/>
            </w:tcBorders>
            <w:shd w:val="clear" w:color="auto" w:fill="CCECFF"/>
          </w:tcPr>
          <w:p w:rsidR="00F17C5A" w:rsidRPr="0002583A" w:rsidRDefault="00F17C5A" w:rsidP="0075260C">
            <w:pPr>
              <w:pStyle w:val="ac"/>
              <w:spacing w:line="240" w:lineRule="auto"/>
              <w:jc w:val="left"/>
              <w:rPr>
                <w:rFonts w:ascii="Times New Roman" w:hAnsi="Times New Roman" w:cs="Times New Roman"/>
                <w:sz w:val="28"/>
                <w:szCs w:val="28"/>
              </w:rPr>
            </w:pPr>
            <w:r w:rsidRPr="0002583A">
              <w:rPr>
                <w:rFonts w:ascii="Times New Roman" w:hAnsi="Times New Roman" w:cs="Times New Roman"/>
                <w:sz w:val="28"/>
                <w:szCs w:val="28"/>
              </w:rPr>
              <w:t>Всього по м. Прилуки (т)</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470</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719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712</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650</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607</w:t>
            </w:r>
          </w:p>
        </w:tc>
        <w:tc>
          <w:tcPr>
            <w:tcW w:w="891" w:type="dxa"/>
            <w:tcBorders>
              <w:top w:val="double" w:sz="4" w:space="0" w:color="0070C0"/>
              <w:left w:val="double" w:sz="4" w:space="0" w:color="0070C0"/>
              <w:bottom w:val="double" w:sz="4" w:space="0" w:color="0070C0"/>
            </w:tcBorders>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583,6</w:t>
            </w:r>
          </w:p>
        </w:tc>
      </w:tr>
      <w:tr w:rsidR="00F17C5A" w:rsidRPr="0002583A" w:rsidTr="0002583A">
        <w:tc>
          <w:tcPr>
            <w:tcW w:w="4536" w:type="dxa"/>
            <w:tcBorders>
              <w:top w:val="double" w:sz="4" w:space="0" w:color="0070C0"/>
              <w:bottom w:val="double" w:sz="4" w:space="0" w:color="0070C0"/>
              <w:right w:val="double" w:sz="4" w:space="0" w:color="0070C0"/>
            </w:tcBorders>
            <w:shd w:val="clear" w:color="auto" w:fill="CCECFF"/>
          </w:tcPr>
          <w:p w:rsidR="00F17C5A" w:rsidRPr="0002583A" w:rsidRDefault="00F17C5A" w:rsidP="0075260C">
            <w:pPr>
              <w:spacing w:line="240" w:lineRule="auto"/>
              <w:rPr>
                <w:sz w:val="28"/>
                <w:szCs w:val="28"/>
              </w:rPr>
            </w:pPr>
            <w:r w:rsidRPr="0002583A">
              <w:rPr>
                <w:sz w:val="28"/>
                <w:szCs w:val="28"/>
              </w:rPr>
              <w:t>Частка в обласному обсязі, %</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2,33</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1,94</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2,26</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2,19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2,21</w:t>
            </w:r>
          </w:p>
        </w:tc>
        <w:tc>
          <w:tcPr>
            <w:tcW w:w="891" w:type="dxa"/>
            <w:tcBorders>
              <w:top w:val="double" w:sz="4" w:space="0" w:color="0070C0"/>
              <w:left w:val="double" w:sz="4" w:space="0" w:color="0070C0"/>
              <w:bottom w:val="double" w:sz="4" w:space="0" w:color="0070C0"/>
            </w:tcBorders>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2,79</w:t>
            </w:r>
          </w:p>
        </w:tc>
      </w:tr>
      <w:tr w:rsidR="00F17C5A" w:rsidRPr="0002583A" w:rsidTr="0002583A">
        <w:tc>
          <w:tcPr>
            <w:tcW w:w="4536" w:type="dxa"/>
            <w:tcBorders>
              <w:top w:val="double" w:sz="4" w:space="0" w:color="0070C0"/>
              <w:bottom w:val="double" w:sz="4" w:space="0" w:color="0070C0"/>
              <w:right w:val="double" w:sz="4" w:space="0" w:color="0070C0"/>
            </w:tcBorders>
            <w:shd w:val="clear" w:color="auto" w:fill="CCECFF"/>
          </w:tcPr>
          <w:p w:rsidR="00F17C5A" w:rsidRPr="0002583A" w:rsidRDefault="00F17C5A" w:rsidP="0075260C">
            <w:pPr>
              <w:spacing w:line="240" w:lineRule="auto"/>
              <w:rPr>
                <w:sz w:val="28"/>
                <w:szCs w:val="28"/>
              </w:rPr>
            </w:pPr>
            <w:r w:rsidRPr="0002583A">
              <w:rPr>
                <w:sz w:val="28"/>
                <w:szCs w:val="28"/>
              </w:rPr>
              <w:t xml:space="preserve">В тому числі:  </w:t>
            </w:r>
            <w:r w:rsidRPr="0002583A">
              <w:rPr>
                <w:b/>
                <w:sz w:val="28"/>
                <w:szCs w:val="28"/>
              </w:rPr>
              <w:t>-</w:t>
            </w:r>
            <w:r w:rsidRPr="0002583A">
              <w:rPr>
                <w:sz w:val="28"/>
                <w:szCs w:val="28"/>
              </w:rPr>
              <w:t xml:space="preserve">   пил</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33</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89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61</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82</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72</w:t>
            </w:r>
          </w:p>
        </w:tc>
        <w:tc>
          <w:tcPr>
            <w:tcW w:w="891" w:type="dxa"/>
            <w:tcBorders>
              <w:top w:val="double" w:sz="4" w:space="0" w:color="0070C0"/>
              <w:left w:val="double" w:sz="4" w:space="0" w:color="0070C0"/>
              <w:bottom w:val="double" w:sz="4" w:space="0" w:color="0070C0"/>
            </w:tcBorders>
          </w:tcPr>
          <w:p w:rsidR="00F17C5A" w:rsidRPr="0002583A" w:rsidRDefault="00160D8A" w:rsidP="0075260C">
            <w:pPr>
              <w:pStyle w:val="ac"/>
              <w:snapToGrid w:val="0"/>
              <w:spacing w:line="240" w:lineRule="auto"/>
              <w:rPr>
                <w:rFonts w:ascii="Times New Roman" w:hAnsi="Times New Roman" w:cs="Times New Roman"/>
                <w:sz w:val="28"/>
                <w:szCs w:val="28"/>
              </w:rPr>
            </w:pPr>
            <w:r>
              <w:rPr>
                <w:rFonts w:ascii="Times New Roman" w:hAnsi="Times New Roman" w:cs="Times New Roman"/>
                <w:sz w:val="28"/>
                <w:szCs w:val="28"/>
              </w:rPr>
              <w:t>64</w:t>
            </w:r>
          </w:p>
        </w:tc>
      </w:tr>
      <w:tr w:rsidR="00F17C5A" w:rsidRPr="0002583A" w:rsidTr="0002583A">
        <w:tc>
          <w:tcPr>
            <w:tcW w:w="4536" w:type="dxa"/>
            <w:tcBorders>
              <w:top w:val="double" w:sz="4" w:space="0" w:color="0070C0"/>
              <w:bottom w:val="double" w:sz="4" w:space="0" w:color="0070C0"/>
              <w:right w:val="double" w:sz="4" w:space="0" w:color="0070C0"/>
            </w:tcBorders>
            <w:shd w:val="clear" w:color="auto" w:fill="CCECFF"/>
          </w:tcPr>
          <w:p w:rsidR="00F17C5A" w:rsidRPr="0002583A" w:rsidRDefault="00F17C5A" w:rsidP="0075260C">
            <w:pPr>
              <w:pStyle w:val="ab"/>
              <w:numPr>
                <w:ilvl w:val="0"/>
                <w:numId w:val="8"/>
              </w:numPr>
              <w:spacing w:line="240" w:lineRule="auto"/>
              <w:ind w:left="2072" w:hanging="284"/>
              <w:rPr>
                <w:sz w:val="28"/>
                <w:szCs w:val="28"/>
              </w:rPr>
            </w:pPr>
            <w:proofErr w:type="spellStart"/>
            <w:r w:rsidRPr="0002583A">
              <w:rPr>
                <w:sz w:val="28"/>
                <w:szCs w:val="28"/>
              </w:rPr>
              <w:t>діоксид</w:t>
            </w:r>
            <w:proofErr w:type="spellEnd"/>
            <w:r w:rsidRPr="0002583A">
              <w:rPr>
                <w:sz w:val="28"/>
                <w:szCs w:val="28"/>
              </w:rPr>
              <w:t xml:space="preserve"> сірки</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28</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78</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30</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37</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31</w:t>
            </w:r>
          </w:p>
        </w:tc>
        <w:tc>
          <w:tcPr>
            <w:tcW w:w="891" w:type="dxa"/>
            <w:tcBorders>
              <w:top w:val="double" w:sz="4" w:space="0" w:color="0070C0"/>
              <w:left w:val="double" w:sz="4" w:space="0" w:color="0070C0"/>
              <w:bottom w:val="double" w:sz="4" w:space="0" w:color="0070C0"/>
            </w:tcBorders>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26,7</w:t>
            </w:r>
          </w:p>
        </w:tc>
      </w:tr>
      <w:tr w:rsidR="00F17C5A" w:rsidRPr="0002583A" w:rsidTr="0002583A">
        <w:tc>
          <w:tcPr>
            <w:tcW w:w="4536" w:type="dxa"/>
            <w:tcBorders>
              <w:top w:val="double" w:sz="4" w:space="0" w:color="0070C0"/>
              <w:bottom w:val="double" w:sz="4" w:space="0" w:color="0070C0"/>
              <w:right w:val="double" w:sz="4" w:space="0" w:color="0070C0"/>
            </w:tcBorders>
            <w:shd w:val="clear" w:color="auto" w:fill="CCECFF"/>
          </w:tcPr>
          <w:p w:rsidR="00F17C5A" w:rsidRPr="0002583A" w:rsidRDefault="00F17C5A" w:rsidP="0075260C">
            <w:pPr>
              <w:pStyle w:val="ab"/>
              <w:numPr>
                <w:ilvl w:val="0"/>
                <w:numId w:val="8"/>
              </w:numPr>
              <w:spacing w:line="240" w:lineRule="auto"/>
              <w:ind w:left="2072" w:hanging="284"/>
              <w:rPr>
                <w:sz w:val="28"/>
                <w:szCs w:val="28"/>
              </w:rPr>
            </w:pPr>
            <w:proofErr w:type="spellStart"/>
            <w:r w:rsidRPr="0002583A">
              <w:rPr>
                <w:sz w:val="28"/>
                <w:szCs w:val="28"/>
              </w:rPr>
              <w:t>діоксид</w:t>
            </w:r>
            <w:proofErr w:type="spellEnd"/>
            <w:r w:rsidRPr="0002583A">
              <w:rPr>
                <w:sz w:val="28"/>
                <w:szCs w:val="28"/>
              </w:rPr>
              <w:t xml:space="preserve"> азоту</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117</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53</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48</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75</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48</w:t>
            </w:r>
          </w:p>
        </w:tc>
        <w:tc>
          <w:tcPr>
            <w:tcW w:w="891" w:type="dxa"/>
            <w:tcBorders>
              <w:top w:val="double" w:sz="4" w:space="0" w:color="0070C0"/>
              <w:left w:val="double" w:sz="4" w:space="0" w:color="0070C0"/>
              <w:bottom w:val="double" w:sz="4" w:space="0" w:color="0070C0"/>
            </w:tcBorders>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41,8</w:t>
            </w:r>
          </w:p>
        </w:tc>
      </w:tr>
      <w:tr w:rsidR="00F17C5A" w:rsidRPr="0002583A" w:rsidTr="0002583A">
        <w:tc>
          <w:tcPr>
            <w:tcW w:w="4536" w:type="dxa"/>
            <w:tcBorders>
              <w:top w:val="double" w:sz="4" w:space="0" w:color="0070C0"/>
              <w:bottom w:val="nil"/>
              <w:right w:val="double" w:sz="4" w:space="0" w:color="0070C0"/>
            </w:tcBorders>
            <w:shd w:val="clear" w:color="auto" w:fill="CCECFF"/>
          </w:tcPr>
          <w:p w:rsidR="00F17C5A" w:rsidRPr="0002583A" w:rsidRDefault="00F17C5A" w:rsidP="0075260C">
            <w:pPr>
              <w:pStyle w:val="ab"/>
              <w:numPr>
                <w:ilvl w:val="0"/>
                <w:numId w:val="8"/>
              </w:numPr>
              <w:spacing w:line="240" w:lineRule="auto"/>
              <w:ind w:left="2072" w:hanging="284"/>
              <w:rPr>
                <w:sz w:val="28"/>
                <w:szCs w:val="28"/>
              </w:rPr>
            </w:pPr>
            <w:r w:rsidRPr="0002583A">
              <w:rPr>
                <w:sz w:val="28"/>
                <w:szCs w:val="28"/>
              </w:rPr>
              <w:t>оксид вуглецю</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234</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F17C5A" w:rsidRPr="0002583A" w:rsidRDefault="00F17C5A" w:rsidP="0075260C">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49</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47</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35</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F17C5A" w:rsidRPr="0002583A" w:rsidRDefault="00F17C5A"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35</w:t>
            </w:r>
          </w:p>
        </w:tc>
        <w:tc>
          <w:tcPr>
            <w:tcW w:w="891" w:type="dxa"/>
            <w:tcBorders>
              <w:top w:val="double" w:sz="4" w:space="0" w:color="0070C0"/>
              <w:left w:val="double" w:sz="4" w:space="0" w:color="0070C0"/>
              <w:bottom w:val="nil"/>
            </w:tcBorders>
          </w:tcPr>
          <w:p w:rsidR="00F17C5A" w:rsidRPr="0002583A" w:rsidRDefault="00FC4390" w:rsidP="0075260C">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34</w:t>
            </w:r>
          </w:p>
        </w:tc>
      </w:tr>
    </w:tbl>
    <w:p w:rsidR="000F7DB8" w:rsidRPr="00F62DFB" w:rsidRDefault="000F7DB8" w:rsidP="0075260C">
      <w:pPr>
        <w:spacing w:line="240" w:lineRule="auto"/>
        <w:rPr>
          <w:color w:val="FF0000"/>
          <w:sz w:val="28"/>
          <w:szCs w:val="28"/>
        </w:rPr>
      </w:pPr>
    </w:p>
    <w:p w:rsidR="00A8405A" w:rsidRPr="00F62DFB" w:rsidRDefault="00A8405A" w:rsidP="0075260C">
      <w:pPr>
        <w:spacing w:line="240" w:lineRule="auto"/>
        <w:ind w:firstLine="567"/>
        <w:rPr>
          <w:i/>
          <w:iCs/>
          <w:color w:val="FF0000"/>
          <w:sz w:val="28"/>
          <w:szCs w:val="28"/>
          <w:highlight w:val="yellow"/>
        </w:rPr>
      </w:pPr>
    </w:p>
    <w:p w:rsidR="00E41A8D" w:rsidRPr="00760619" w:rsidRDefault="0009742A" w:rsidP="0075260C">
      <w:pPr>
        <w:spacing w:line="240" w:lineRule="auto"/>
        <w:ind w:firstLine="567"/>
        <w:jc w:val="center"/>
        <w:rPr>
          <w:b/>
          <w:iCs/>
          <w:sz w:val="28"/>
          <w:szCs w:val="28"/>
        </w:rPr>
      </w:pPr>
      <w:r w:rsidRPr="00760619">
        <w:rPr>
          <w:b/>
          <w:iCs/>
          <w:sz w:val="28"/>
          <w:szCs w:val="28"/>
        </w:rPr>
        <w:t>Діаг</w:t>
      </w:r>
      <w:r w:rsidR="00160D8A" w:rsidRPr="00760619">
        <w:rPr>
          <w:b/>
          <w:iCs/>
          <w:sz w:val="28"/>
          <w:szCs w:val="28"/>
        </w:rPr>
        <w:t>р</w:t>
      </w:r>
      <w:r w:rsidR="00585347">
        <w:rPr>
          <w:b/>
          <w:iCs/>
          <w:sz w:val="28"/>
          <w:szCs w:val="28"/>
        </w:rPr>
        <w:t>ама 4</w:t>
      </w:r>
      <w:r w:rsidR="00F2119D" w:rsidRPr="00760619">
        <w:rPr>
          <w:b/>
          <w:iCs/>
          <w:sz w:val="28"/>
          <w:szCs w:val="28"/>
        </w:rPr>
        <w:t xml:space="preserve">. </w:t>
      </w:r>
      <w:r w:rsidR="00E41A8D" w:rsidRPr="00760619">
        <w:rPr>
          <w:b/>
          <w:iCs/>
          <w:sz w:val="28"/>
          <w:szCs w:val="28"/>
        </w:rPr>
        <w:t xml:space="preserve">Структура викидів забруднюючих речовин від стаціонарних джерел забруднення </w:t>
      </w:r>
      <w:r w:rsidR="00F2119D" w:rsidRPr="00760619">
        <w:rPr>
          <w:b/>
          <w:iCs/>
          <w:sz w:val="28"/>
          <w:szCs w:val="28"/>
        </w:rPr>
        <w:t>у 20</w:t>
      </w:r>
      <w:r w:rsidR="00760619" w:rsidRPr="00760619">
        <w:rPr>
          <w:b/>
          <w:iCs/>
          <w:sz w:val="28"/>
          <w:szCs w:val="28"/>
        </w:rPr>
        <w:t>20</w:t>
      </w:r>
      <w:r w:rsidR="00E41A8D" w:rsidRPr="00760619">
        <w:rPr>
          <w:b/>
          <w:iCs/>
          <w:sz w:val="28"/>
          <w:szCs w:val="28"/>
        </w:rPr>
        <w:t xml:space="preserve"> році по м. Прилуки, %</w:t>
      </w:r>
    </w:p>
    <w:p w:rsidR="00E41A8D" w:rsidRPr="00F62DFB" w:rsidRDefault="00160D8A" w:rsidP="0075260C">
      <w:pPr>
        <w:spacing w:line="240" w:lineRule="auto"/>
        <w:ind w:firstLine="567"/>
        <w:jc w:val="center"/>
        <w:rPr>
          <w:color w:val="FF0000"/>
          <w:sz w:val="28"/>
          <w:szCs w:val="28"/>
        </w:rPr>
      </w:pPr>
      <w:r>
        <w:rPr>
          <w:noProof/>
          <w:color w:val="FF0000"/>
          <w:sz w:val="28"/>
          <w:szCs w:val="28"/>
          <w:lang w:eastAsia="uk-UA"/>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1A8D" w:rsidRPr="00F62DFB" w:rsidRDefault="00E41A8D" w:rsidP="0075260C">
      <w:pPr>
        <w:tabs>
          <w:tab w:val="left" w:pos="-60"/>
        </w:tabs>
        <w:spacing w:line="240" w:lineRule="auto"/>
        <w:jc w:val="center"/>
        <w:textAlignment w:val="auto"/>
        <w:rPr>
          <w:i/>
          <w:iCs/>
          <w:color w:val="FF0000"/>
          <w:sz w:val="28"/>
          <w:szCs w:val="28"/>
        </w:rPr>
      </w:pPr>
    </w:p>
    <w:p w:rsidR="006C67FD" w:rsidRPr="00785044" w:rsidRDefault="006C67FD" w:rsidP="0075260C">
      <w:pPr>
        <w:spacing w:line="240" w:lineRule="auto"/>
        <w:ind w:firstLine="567"/>
        <w:rPr>
          <w:sz w:val="28"/>
          <w:szCs w:val="28"/>
        </w:rPr>
      </w:pPr>
      <w:r w:rsidRPr="00A200AA">
        <w:rPr>
          <w:sz w:val="28"/>
          <w:szCs w:val="28"/>
        </w:rPr>
        <w:t xml:space="preserve">Національним університетом «Чернігівська політехніка» </w:t>
      </w:r>
      <w:r>
        <w:rPr>
          <w:sz w:val="28"/>
          <w:szCs w:val="28"/>
        </w:rPr>
        <w:t>проведені наукові дослідження</w:t>
      </w:r>
      <w:r w:rsidRPr="00A200AA">
        <w:rPr>
          <w:sz w:val="28"/>
          <w:szCs w:val="28"/>
        </w:rPr>
        <w:t xml:space="preserve"> стану атмосферного повітря Чернігівської області.</w:t>
      </w:r>
      <w:r>
        <w:rPr>
          <w:sz w:val="28"/>
          <w:szCs w:val="28"/>
        </w:rPr>
        <w:t xml:space="preserve"> </w:t>
      </w:r>
      <w:r w:rsidRPr="00822114">
        <w:rPr>
          <w:color w:val="000000"/>
          <w:sz w:val="28"/>
          <w:szCs w:val="28"/>
        </w:rPr>
        <w:t xml:space="preserve">Аналізи проб </w:t>
      </w:r>
      <w:r w:rsidRPr="00785044">
        <w:rPr>
          <w:color w:val="000000"/>
          <w:sz w:val="28"/>
          <w:szCs w:val="28"/>
        </w:rPr>
        <w:t>атмосферного повітря</w:t>
      </w:r>
      <w:r w:rsidRPr="00785044">
        <w:rPr>
          <w:sz w:val="28"/>
          <w:szCs w:val="28"/>
        </w:rPr>
        <w:t xml:space="preserve"> проведено </w:t>
      </w:r>
      <w:r w:rsidRPr="00785044">
        <w:rPr>
          <w:color w:val="000000"/>
          <w:sz w:val="28"/>
          <w:szCs w:val="28"/>
        </w:rPr>
        <w:t xml:space="preserve">сертифікованою лабораторією ТОВ "Довкілля" (м. Вінниця) в </w:t>
      </w:r>
      <w:r w:rsidRPr="00785044">
        <w:rPr>
          <w:sz w:val="28"/>
          <w:szCs w:val="28"/>
        </w:rPr>
        <w:t>період з 29.06.2020 р. по 31.07.2020 р. в 32 пунктах області.</w:t>
      </w:r>
    </w:p>
    <w:p w:rsidR="006C67FD" w:rsidRPr="00785044" w:rsidRDefault="006C67FD" w:rsidP="0075260C">
      <w:pPr>
        <w:pStyle w:val="Standard"/>
        <w:autoSpaceDE w:val="0"/>
        <w:ind w:firstLine="567"/>
        <w:jc w:val="both"/>
        <w:rPr>
          <w:rFonts w:cs="Times New Roman"/>
          <w:color w:val="FF0000"/>
          <w:sz w:val="28"/>
          <w:szCs w:val="28"/>
          <w:lang w:val="uk-UA"/>
        </w:rPr>
      </w:pPr>
      <w:r w:rsidRPr="00785044">
        <w:rPr>
          <w:sz w:val="28"/>
          <w:szCs w:val="28"/>
          <w:lang w:val="uk-UA" w:eastAsia="ru-RU"/>
        </w:rPr>
        <w:t xml:space="preserve">При дослідженні проб атмосферного повітря щодо вмісту </w:t>
      </w:r>
      <w:proofErr w:type="spellStart"/>
      <w:r w:rsidRPr="00785044">
        <w:rPr>
          <w:sz w:val="28"/>
          <w:szCs w:val="28"/>
          <w:lang w:val="uk-UA" w:eastAsia="ru-RU"/>
        </w:rPr>
        <w:t>діоксиду</w:t>
      </w:r>
      <w:proofErr w:type="spellEnd"/>
      <w:r w:rsidRPr="00785044">
        <w:rPr>
          <w:sz w:val="28"/>
          <w:szCs w:val="28"/>
          <w:lang w:val="uk-UA" w:eastAsia="ru-RU"/>
        </w:rPr>
        <w:t xml:space="preserve"> сірки встановлено, що н</w:t>
      </w:r>
      <w:r w:rsidRPr="00785044">
        <w:rPr>
          <w:sz w:val="28"/>
          <w:szCs w:val="28"/>
          <w:lang w:val="uk-UA"/>
        </w:rPr>
        <w:t xml:space="preserve">айбільший вміст </w:t>
      </w:r>
      <w:proofErr w:type="spellStart"/>
      <w:r w:rsidRPr="00785044">
        <w:rPr>
          <w:sz w:val="28"/>
          <w:szCs w:val="28"/>
          <w:lang w:val="uk-UA"/>
        </w:rPr>
        <w:t>діоксиду</w:t>
      </w:r>
      <w:proofErr w:type="spellEnd"/>
      <w:r w:rsidRPr="00785044">
        <w:rPr>
          <w:sz w:val="28"/>
          <w:szCs w:val="28"/>
          <w:lang w:val="uk-UA"/>
        </w:rPr>
        <w:t xml:space="preserve"> сірки відповідає значенню </w:t>
      </w:r>
      <w:r w:rsidRPr="00785044">
        <w:rPr>
          <w:sz w:val="28"/>
          <w:szCs w:val="28"/>
          <w:lang w:val="uk-UA"/>
        </w:rPr>
        <w:lastRenderedPageBreak/>
        <w:t>0,7 </w:t>
      </w:r>
      <w:proofErr w:type="spellStart"/>
      <w:r w:rsidRPr="00785044">
        <w:rPr>
          <w:sz w:val="28"/>
          <w:szCs w:val="28"/>
          <w:lang w:val="uk-UA"/>
        </w:rPr>
        <w:t>ГДКм.р</w:t>
      </w:r>
      <w:proofErr w:type="spellEnd"/>
      <w:r w:rsidRPr="00785044">
        <w:rPr>
          <w:sz w:val="28"/>
          <w:szCs w:val="28"/>
          <w:lang w:val="uk-UA"/>
        </w:rPr>
        <w:t>., який визначений в атмосферному повітрі м.</w:t>
      </w:r>
      <w:r w:rsidRPr="00785044">
        <w:rPr>
          <w:lang w:val="uk-UA"/>
        </w:rPr>
        <w:t> </w:t>
      </w:r>
      <w:r w:rsidRPr="00785044">
        <w:rPr>
          <w:sz w:val="28"/>
          <w:szCs w:val="28"/>
          <w:lang w:val="uk-UA"/>
        </w:rPr>
        <w:t xml:space="preserve">Прилуки. В місті виявлені також найвищі показники концентрації </w:t>
      </w:r>
      <w:r w:rsidRPr="00785044">
        <w:rPr>
          <w:sz w:val="28"/>
          <w:szCs w:val="28"/>
          <w:lang w:val="uk-UA" w:eastAsia="ru-RU"/>
        </w:rPr>
        <w:t>оксиду вуглецю (1,04-1,02 </w:t>
      </w:r>
      <w:proofErr w:type="spellStart"/>
      <w:r w:rsidRPr="00785044">
        <w:rPr>
          <w:sz w:val="28"/>
          <w:szCs w:val="28"/>
          <w:lang w:val="uk-UA" w:eastAsia="ru-RU"/>
        </w:rPr>
        <w:t>ГДКм.р</w:t>
      </w:r>
      <w:proofErr w:type="spellEnd"/>
      <w:r w:rsidRPr="00785044">
        <w:rPr>
          <w:sz w:val="28"/>
          <w:szCs w:val="28"/>
          <w:lang w:val="uk-UA" w:eastAsia="ru-RU"/>
        </w:rPr>
        <w:t xml:space="preserve">.). </w:t>
      </w:r>
    </w:p>
    <w:p w:rsidR="00206FAE" w:rsidRDefault="00206FAE" w:rsidP="0075260C">
      <w:pPr>
        <w:widowControl/>
        <w:suppressAutoHyphens w:val="0"/>
        <w:autoSpaceDE w:val="0"/>
        <w:autoSpaceDN w:val="0"/>
        <w:adjustRightInd w:val="0"/>
        <w:spacing w:line="240" w:lineRule="auto"/>
        <w:jc w:val="center"/>
        <w:textAlignment w:val="auto"/>
        <w:rPr>
          <w:rFonts w:eastAsiaTheme="minorHAnsi"/>
          <w:b/>
          <w:sz w:val="28"/>
          <w:szCs w:val="28"/>
          <w:lang w:val="ru-RU" w:eastAsia="en-US"/>
        </w:rPr>
      </w:pPr>
    </w:p>
    <w:p w:rsidR="0014019C" w:rsidRDefault="006C67FD" w:rsidP="0075260C">
      <w:pPr>
        <w:widowControl/>
        <w:suppressAutoHyphens w:val="0"/>
        <w:autoSpaceDE w:val="0"/>
        <w:autoSpaceDN w:val="0"/>
        <w:adjustRightInd w:val="0"/>
        <w:spacing w:line="240" w:lineRule="auto"/>
        <w:jc w:val="center"/>
        <w:textAlignment w:val="auto"/>
        <w:rPr>
          <w:rFonts w:eastAsiaTheme="minorHAnsi"/>
          <w:b/>
          <w:sz w:val="28"/>
          <w:szCs w:val="28"/>
          <w:lang w:val="ru-RU" w:eastAsia="en-US"/>
        </w:rPr>
      </w:pPr>
      <w:r w:rsidRPr="006C67FD">
        <w:rPr>
          <w:rFonts w:eastAsiaTheme="minorHAnsi"/>
          <w:b/>
          <w:sz w:val="28"/>
          <w:szCs w:val="28"/>
          <w:lang w:val="ru-RU" w:eastAsia="en-US"/>
        </w:rPr>
        <w:t>Табл</w:t>
      </w:r>
      <w:r w:rsidR="00585347">
        <w:rPr>
          <w:rFonts w:eastAsiaTheme="minorHAnsi"/>
          <w:b/>
          <w:sz w:val="28"/>
          <w:szCs w:val="28"/>
          <w:lang w:val="ru-RU" w:eastAsia="en-US"/>
        </w:rPr>
        <w:t>.</w:t>
      </w:r>
      <w:r w:rsidRPr="006C67FD">
        <w:rPr>
          <w:rFonts w:eastAsiaTheme="minorHAnsi"/>
          <w:b/>
          <w:sz w:val="28"/>
          <w:szCs w:val="28"/>
          <w:lang w:val="ru-RU" w:eastAsia="en-US"/>
        </w:rPr>
        <w:t xml:space="preserve"> 5. </w:t>
      </w:r>
      <w:proofErr w:type="spellStart"/>
      <w:r w:rsidRPr="006C67FD">
        <w:rPr>
          <w:rFonts w:eastAsiaTheme="minorHAnsi"/>
          <w:b/>
          <w:sz w:val="28"/>
          <w:szCs w:val="28"/>
          <w:lang w:val="ru-RU" w:eastAsia="en-US"/>
        </w:rPr>
        <w:t>Вміст</w:t>
      </w:r>
      <w:proofErr w:type="spellEnd"/>
      <w:r w:rsidRPr="006C67FD">
        <w:rPr>
          <w:rFonts w:eastAsiaTheme="minorHAnsi"/>
          <w:b/>
          <w:sz w:val="28"/>
          <w:szCs w:val="28"/>
          <w:lang w:val="ru-RU" w:eastAsia="en-US"/>
        </w:rPr>
        <w:t xml:space="preserve"> </w:t>
      </w:r>
      <w:proofErr w:type="spellStart"/>
      <w:r w:rsidRPr="006C67FD">
        <w:rPr>
          <w:rFonts w:eastAsiaTheme="minorHAnsi"/>
          <w:b/>
          <w:sz w:val="28"/>
          <w:szCs w:val="28"/>
          <w:lang w:val="ru-RU" w:eastAsia="en-US"/>
        </w:rPr>
        <w:t>забруднюючих</w:t>
      </w:r>
      <w:proofErr w:type="spellEnd"/>
      <w:r w:rsidRPr="006C67FD">
        <w:rPr>
          <w:rFonts w:eastAsiaTheme="minorHAnsi"/>
          <w:b/>
          <w:sz w:val="28"/>
          <w:szCs w:val="28"/>
          <w:lang w:val="ru-RU" w:eastAsia="en-US"/>
        </w:rPr>
        <w:t xml:space="preserve"> </w:t>
      </w:r>
      <w:proofErr w:type="spellStart"/>
      <w:r w:rsidRPr="006C67FD">
        <w:rPr>
          <w:rFonts w:eastAsiaTheme="minorHAnsi"/>
          <w:b/>
          <w:sz w:val="28"/>
          <w:szCs w:val="28"/>
          <w:lang w:val="ru-RU" w:eastAsia="en-US"/>
        </w:rPr>
        <w:t>речовин</w:t>
      </w:r>
      <w:proofErr w:type="spellEnd"/>
      <w:r w:rsidRPr="006C67FD">
        <w:rPr>
          <w:rFonts w:eastAsiaTheme="minorHAnsi"/>
          <w:b/>
          <w:sz w:val="28"/>
          <w:szCs w:val="28"/>
          <w:lang w:val="ru-RU" w:eastAsia="en-US"/>
        </w:rPr>
        <w:t xml:space="preserve"> в атмосферному </w:t>
      </w:r>
      <w:proofErr w:type="spellStart"/>
      <w:r w:rsidRPr="006C67FD">
        <w:rPr>
          <w:rFonts w:eastAsiaTheme="minorHAnsi"/>
          <w:b/>
          <w:sz w:val="28"/>
          <w:szCs w:val="28"/>
          <w:lang w:val="ru-RU" w:eastAsia="en-US"/>
        </w:rPr>
        <w:t>повітрі</w:t>
      </w:r>
      <w:proofErr w:type="spellEnd"/>
      <w:r w:rsidRPr="006C67FD">
        <w:rPr>
          <w:rFonts w:eastAsiaTheme="minorHAnsi"/>
          <w:b/>
          <w:sz w:val="28"/>
          <w:szCs w:val="28"/>
          <w:lang w:val="ru-RU" w:eastAsia="en-US"/>
        </w:rPr>
        <w:t xml:space="preserve"> </w:t>
      </w:r>
    </w:p>
    <w:p w:rsidR="006C67FD" w:rsidRPr="006C67FD" w:rsidRDefault="006C67FD" w:rsidP="0075260C">
      <w:pPr>
        <w:widowControl/>
        <w:suppressAutoHyphens w:val="0"/>
        <w:autoSpaceDE w:val="0"/>
        <w:autoSpaceDN w:val="0"/>
        <w:adjustRightInd w:val="0"/>
        <w:spacing w:line="240" w:lineRule="auto"/>
        <w:jc w:val="center"/>
        <w:textAlignment w:val="auto"/>
        <w:rPr>
          <w:rFonts w:eastAsiaTheme="minorHAnsi"/>
          <w:b/>
          <w:sz w:val="28"/>
          <w:szCs w:val="28"/>
          <w:lang w:val="ru-RU" w:eastAsia="en-US"/>
        </w:rPr>
      </w:pPr>
      <w:r w:rsidRPr="006C67FD">
        <w:rPr>
          <w:rFonts w:eastAsiaTheme="minorHAnsi"/>
          <w:b/>
          <w:sz w:val="28"/>
          <w:szCs w:val="28"/>
          <w:lang w:val="ru-RU" w:eastAsia="en-US"/>
        </w:rPr>
        <w:t>м. Прилуки</w:t>
      </w:r>
    </w:p>
    <w:p w:rsidR="006C67FD" w:rsidRPr="006C67FD" w:rsidRDefault="006C67FD" w:rsidP="0075260C">
      <w:pPr>
        <w:widowControl/>
        <w:suppressAutoHyphens w:val="0"/>
        <w:autoSpaceDE w:val="0"/>
        <w:autoSpaceDN w:val="0"/>
        <w:adjustRightInd w:val="0"/>
        <w:spacing w:line="240" w:lineRule="auto"/>
        <w:jc w:val="left"/>
        <w:textAlignment w:val="auto"/>
        <w:rPr>
          <w:rFonts w:eastAsiaTheme="minorHAnsi"/>
          <w:sz w:val="28"/>
          <w:szCs w:val="28"/>
          <w:lang w:val="ru-RU" w:eastAsia="en-US"/>
        </w:rPr>
      </w:pPr>
    </w:p>
    <w:tbl>
      <w:tblPr>
        <w:tblW w:w="9498"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3261"/>
        <w:gridCol w:w="2126"/>
        <w:gridCol w:w="1984"/>
        <w:gridCol w:w="2127"/>
      </w:tblGrid>
      <w:tr w:rsidR="006C67FD" w:rsidRPr="0014019C" w:rsidTr="0014019C">
        <w:tc>
          <w:tcPr>
            <w:tcW w:w="3261" w:type="dxa"/>
            <w:tcBorders>
              <w:bottom w:val="double" w:sz="4" w:space="0" w:color="0070C0"/>
              <w:right w:val="double" w:sz="4" w:space="0" w:color="0070C0"/>
            </w:tcBorders>
            <w:shd w:val="clear" w:color="auto" w:fill="CCECFF"/>
          </w:tcPr>
          <w:p w:rsidR="006C67FD" w:rsidRPr="0014019C" w:rsidRDefault="006C67FD" w:rsidP="0075260C">
            <w:pPr>
              <w:pStyle w:val="ac"/>
              <w:snapToGrid w:val="0"/>
              <w:spacing w:line="240" w:lineRule="auto"/>
              <w:rPr>
                <w:rFonts w:ascii="Times New Roman" w:hAnsi="Times New Roman" w:cs="Times New Roman"/>
                <w:sz w:val="28"/>
                <w:szCs w:val="28"/>
              </w:rPr>
            </w:pPr>
            <w:r w:rsidRPr="006C67FD">
              <w:rPr>
                <w:rFonts w:ascii="Times New Roman" w:eastAsiaTheme="minorHAnsi" w:hAnsi="Times New Roman" w:cs="Times New Roman"/>
                <w:color w:val="000000"/>
                <w:sz w:val="28"/>
                <w:szCs w:val="28"/>
                <w:lang w:eastAsia="en-US"/>
              </w:rPr>
              <w:t>Назва забруднюючої речовини</w:t>
            </w:r>
          </w:p>
        </w:tc>
        <w:tc>
          <w:tcPr>
            <w:tcW w:w="2126" w:type="dxa"/>
            <w:tcBorders>
              <w:left w:val="double" w:sz="4" w:space="0" w:color="0070C0"/>
              <w:bottom w:val="double" w:sz="4" w:space="0" w:color="0070C0"/>
              <w:right w:val="double" w:sz="4" w:space="0" w:color="0070C0"/>
            </w:tcBorders>
            <w:shd w:val="clear" w:color="auto" w:fill="CCECFF"/>
          </w:tcPr>
          <w:p w:rsidR="006C67FD" w:rsidRPr="006C67FD" w:rsidRDefault="006C67FD" w:rsidP="0075260C">
            <w:pPr>
              <w:widowControl/>
              <w:suppressAutoHyphens w:val="0"/>
              <w:autoSpaceDE w:val="0"/>
              <w:autoSpaceDN w:val="0"/>
              <w:adjustRightInd w:val="0"/>
              <w:spacing w:line="240" w:lineRule="auto"/>
              <w:jc w:val="left"/>
              <w:textAlignment w:val="auto"/>
              <w:rPr>
                <w:rFonts w:eastAsiaTheme="minorHAnsi"/>
                <w:color w:val="000000"/>
                <w:sz w:val="28"/>
                <w:szCs w:val="28"/>
                <w:lang w:eastAsia="en-US"/>
              </w:rPr>
            </w:pPr>
            <w:r w:rsidRPr="006C67FD">
              <w:rPr>
                <w:rFonts w:eastAsiaTheme="minorHAnsi"/>
                <w:color w:val="000000"/>
                <w:sz w:val="28"/>
                <w:szCs w:val="28"/>
                <w:lang w:eastAsia="en-US"/>
              </w:rPr>
              <w:t xml:space="preserve">Середньодобові ГДК, мг/м3 </w:t>
            </w:r>
          </w:p>
        </w:tc>
        <w:tc>
          <w:tcPr>
            <w:tcW w:w="1984" w:type="dxa"/>
            <w:tcBorders>
              <w:left w:val="double" w:sz="4" w:space="0" w:color="0070C0"/>
              <w:bottom w:val="double" w:sz="4" w:space="0" w:color="0070C0"/>
              <w:right w:val="double" w:sz="4" w:space="0" w:color="0070C0"/>
            </w:tcBorders>
            <w:shd w:val="clear" w:color="auto" w:fill="CCECFF"/>
          </w:tcPr>
          <w:p w:rsidR="006C67FD" w:rsidRPr="0014019C" w:rsidRDefault="006C67FD" w:rsidP="0075260C">
            <w:pPr>
              <w:pStyle w:val="Default"/>
              <w:jc w:val="center"/>
              <w:rPr>
                <w:rFonts w:ascii="Times New Roman" w:hAnsi="Times New Roman" w:cs="Times New Roman"/>
                <w:color w:val="auto"/>
                <w:sz w:val="28"/>
                <w:szCs w:val="28"/>
                <w:lang w:val="uk-UA"/>
              </w:rPr>
            </w:pPr>
            <w:r w:rsidRPr="006C67FD">
              <w:rPr>
                <w:rFonts w:ascii="Times New Roman" w:eastAsiaTheme="minorHAnsi" w:hAnsi="Times New Roman" w:cs="Times New Roman"/>
                <w:sz w:val="28"/>
                <w:szCs w:val="28"/>
                <w:lang w:val="uk-UA" w:eastAsia="en-US"/>
              </w:rPr>
              <w:t>Максимальні разові ГДК, мг/м3</w:t>
            </w:r>
          </w:p>
        </w:tc>
        <w:tc>
          <w:tcPr>
            <w:tcW w:w="2127" w:type="dxa"/>
            <w:tcBorders>
              <w:left w:val="double" w:sz="4" w:space="0" w:color="0070C0"/>
              <w:bottom w:val="double" w:sz="4" w:space="0" w:color="0070C0"/>
              <w:right w:val="double" w:sz="4" w:space="0" w:color="0070C0"/>
            </w:tcBorders>
            <w:shd w:val="clear" w:color="auto" w:fill="CCECFF"/>
          </w:tcPr>
          <w:p w:rsidR="006C67FD" w:rsidRPr="0014019C" w:rsidRDefault="006C67FD" w:rsidP="0075260C">
            <w:pPr>
              <w:pStyle w:val="Default"/>
              <w:jc w:val="center"/>
              <w:rPr>
                <w:rFonts w:ascii="Times New Roman" w:hAnsi="Times New Roman" w:cs="Times New Roman"/>
                <w:color w:val="auto"/>
                <w:sz w:val="28"/>
                <w:szCs w:val="28"/>
                <w:lang w:val="uk-UA"/>
              </w:rPr>
            </w:pPr>
            <w:r w:rsidRPr="006C67FD">
              <w:rPr>
                <w:rFonts w:ascii="Times New Roman" w:eastAsiaTheme="minorHAnsi" w:hAnsi="Times New Roman" w:cs="Times New Roman"/>
                <w:sz w:val="28"/>
                <w:szCs w:val="28"/>
                <w:lang w:val="uk-UA" w:eastAsia="en-US"/>
              </w:rPr>
              <w:t>Максимальний вміст, мг/м3</w:t>
            </w:r>
          </w:p>
        </w:tc>
      </w:tr>
      <w:tr w:rsidR="006C67FD" w:rsidRPr="0014019C" w:rsidTr="0014019C">
        <w:tc>
          <w:tcPr>
            <w:tcW w:w="3261" w:type="dxa"/>
            <w:tcBorders>
              <w:top w:val="double" w:sz="4" w:space="0" w:color="0070C0"/>
              <w:bottom w:val="double" w:sz="4" w:space="0" w:color="0070C0"/>
              <w:right w:val="double" w:sz="4" w:space="0" w:color="0070C0"/>
            </w:tcBorders>
            <w:shd w:val="clear" w:color="auto" w:fill="CCECFF"/>
          </w:tcPr>
          <w:p w:rsidR="006C67FD" w:rsidRPr="0014019C" w:rsidRDefault="006C67FD" w:rsidP="0075260C">
            <w:pPr>
              <w:tabs>
                <w:tab w:val="left" w:pos="-60"/>
              </w:tabs>
              <w:spacing w:line="240" w:lineRule="auto"/>
              <w:jc w:val="left"/>
              <w:textAlignment w:val="auto"/>
              <w:rPr>
                <w:sz w:val="28"/>
                <w:szCs w:val="28"/>
              </w:rPr>
            </w:pPr>
            <w:r w:rsidRPr="006C67FD">
              <w:rPr>
                <w:rFonts w:eastAsiaTheme="minorHAnsi"/>
                <w:color w:val="000000"/>
                <w:sz w:val="28"/>
                <w:szCs w:val="28"/>
                <w:lang w:eastAsia="en-US"/>
              </w:rPr>
              <w:t>пил</w:t>
            </w:r>
          </w:p>
        </w:tc>
        <w:tc>
          <w:tcPr>
            <w:tcW w:w="2126" w:type="dxa"/>
            <w:tcBorders>
              <w:top w:val="double" w:sz="4" w:space="0" w:color="0070C0"/>
              <w:left w:val="double" w:sz="4" w:space="0" w:color="0070C0"/>
              <w:bottom w:val="double" w:sz="4" w:space="0" w:color="0070C0"/>
              <w:right w:val="double" w:sz="4" w:space="0" w:color="0070C0"/>
            </w:tcBorders>
          </w:tcPr>
          <w:p w:rsidR="006C67FD" w:rsidRPr="006C67FD" w:rsidRDefault="006C67FD"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0,1</w:t>
            </w:r>
          </w:p>
        </w:tc>
        <w:tc>
          <w:tcPr>
            <w:tcW w:w="1984" w:type="dxa"/>
            <w:tcBorders>
              <w:top w:val="double" w:sz="4" w:space="0" w:color="0070C0"/>
              <w:left w:val="double" w:sz="4" w:space="0" w:color="0070C0"/>
              <w:bottom w:val="double" w:sz="4" w:space="0" w:color="0070C0"/>
              <w:right w:val="double" w:sz="4" w:space="0" w:color="0070C0"/>
            </w:tcBorders>
            <w:shd w:val="clear" w:color="auto" w:fill="auto"/>
          </w:tcPr>
          <w:p w:rsidR="006C67FD" w:rsidRPr="006C67FD" w:rsidRDefault="006C67FD"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0,5</w:t>
            </w:r>
          </w:p>
        </w:tc>
        <w:tc>
          <w:tcPr>
            <w:tcW w:w="2127" w:type="dxa"/>
            <w:tcBorders>
              <w:top w:val="double" w:sz="4" w:space="0" w:color="0070C0"/>
              <w:left w:val="double" w:sz="4" w:space="0" w:color="0070C0"/>
              <w:bottom w:val="double" w:sz="4" w:space="0" w:color="0070C0"/>
              <w:right w:val="double" w:sz="4" w:space="0" w:color="0070C0"/>
            </w:tcBorders>
            <w:shd w:val="clear" w:color="auto" w:fill="auto"/>
          </w:tcPr>
          <w:p w:rsidR="006C67FD" w:rsidRPr="006C67FD" w:rsidRDefault="006C67FD"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&lt;0,52</w:t>
            </w:r>
          </w:p>
        </w:tc>
      </w:tr>
      <w:tr w:rsidR="006C67FD" w:rsidRPr="0014019C" w:rsidTr="0014019C">
        <w:tc>
          <w:tcPr>
            <w:tcW w:w="3261" w:type="dxa"/>
            <w:tcBorders>
              <w:top w:val="double" w:sz="4" w:space="0" w:color="0070C0"/>
              <w:bottom w:val="double" w:sz="4" w:space="0" w:color="0070C0"/>
              <w:right w:val="double" w:sz="4" w:space="0" w:color="0070C0"/>
            </w:tcBorders>
            <w:shd w:val="clear" w:color="auto" w:fill="CCECFF"/>
          </w:tcPr>
          <w:p w:rsidR="006C67FD" w:rsidRPr="006C67FD" w:rsidRDefault="006C67FD" w:rsidP="0075260C">
            <w:pPr>
              <w:widowControl/>
              <w:suppressAutoHyphens w:val="0"/>
              <w:autoSpaceDE w:val="0"/>
              <w:autoSpaceDN w:val="0"/>
              <w:adjustRightInd w:val="0"/>
              <w:spacing w:line="240" w:lineRule="auto"/>
              <w:jc w:val="left"/>
              <w:textAlignment w:val="auto"/>
              <w:rPr>
                <w:rFonts w:eastAsiaTheme="minorHAnsi"/>
                <w:color w:val="000000"/>
                <w:sz w:val="28"/>
                <w:szCs w:val="28"/>
                <w:lang w:eastAsia="en-US"/>
              </w:rPr>
            </w:pPr>
            <w:r w:rsidRPr="006C67FD">
              <w:rPr>
                <w:rFonts w:eastAsiaTheme="minorHAnsi"/>
                <w:color w:val="000000"/>
                <w:sz w:val="28"/>
                <w:szCs w:val="28"/>
                <w:lang w:eastAsia="en-US"/>
              </w:rPr>
              <w:t xml:space="preserve">азоту </w:t>
            </w:r>
            <w:proofErr w:type="spellStart"/>
            <w:r w:rsidRPr="006C67FD">
              <w:rPr>
                <w:rFonts w:eastAsiaTheme="minorHAnsi"/>
                <w:color w:val="000000"/>
                <w:sz w:val="28"/>
                <w:szCs w:val="28"/>
                <w:lang w:eastAsia="en-US"/>
              </w:rPr>
              <w:t>діоксид</w:t>
            </w:r>
            <w:proofErr w:type="spellEnd"/>
            <w:r w:rsidRPr="006C67FD">
              <w:rPr>
                <w:rFonts w:eastAsiaTheme="minorHAnsi"/>
                <w:color w:val="000000"/>
                <w:sz w:val="28"/>
                <w:szCs w:val="28"/>
                <w:lang w:eastAsia="en-US"/>
              </w:rPr>
              <w:t xml:space="preserve"> </w:t>
            </w:r>
          </w:p>
        </w:tc>
        <w:tc>
          <w:tcPr>
            <w:tcW w:w="2126" w:type="dxa"/>
            <w:tcBorders>
              <w:top w:val="double" w:sz="4" w:space="0" w:color="0070C0"/>
              <w:left w:val="double" w:sz="4" w:space="0" w:color="0070C0"/>
              <w:bottom w:val="double" w:sz="4" w:space="0" w:color="0070C0"/>
              <w:right w:val="double" w:sz="4" w:space="0" w:color="0070C0"/>
            </w:tcBorders>
          </w:tcPr>
          <w:p w:rsidR="006C67FD" w:rsidRPr="006C67FD" w:rsidRDefault="006C67FD"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0,04</w:t>
            </w:r>
          </w:p>
        </w:tc>
        <w:tc>
          <w:tcPr>
            <w:tcW w:w="1984" w:type="dxa"/>
            <w:tcBorders>
              <w:top w:val="double" w:sz="4" w:space="0" w:color="0070C0"/>
              <w:left w:val="double" w:sz="4" w:space="0" w:color="0070C0"/>
              <w:bottom w:val="double" w:sz="4" w:space="0" w:color="0070C0"/>
              <w:right w:val="double" w:sz="4" w:space="0" w:color="0070C0"/>
            </w:tcBorders>
            <w:shd w:val="clear" w:color="auto" w:fill="auto"/>
          </w:tcPr>
          <w:p w:rsidR="006C67FD" w:rsidRPr="006C67FD" w:rsidRDefault="006C67FD"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0,2</w:t>
            </w:r>
          </w:p>
        </w:tc>
        <w:tc>
          <w:tcPr>
            <w:tcW w:w="2127" w:type="dxa"/>
            <w:tcBorders>
              <w:top w:val="double" w:sz="4" w:space="0" w:color="0070C0"/>
              <w:left w:val="double" w:sz="4" w:space="0" w:color="0070C0"/>
              <w:bottom w:val="double" w:sz="4" w:space="0" w:color="0070C0"/>
              <w:right w:val="double" w:sz="4" w:space="0" w:color="0070C0"/>
            </w:tcBorders>
            <w:shd w:val="clear" w:color="auto" w:fill="auto"/>
          </w:tcPr>
          <w:p w:rsidR="006C67FD" w:rsidRPr="006C67FD" w:rsidRDefault="006C67FD"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&lt;0,1</w:t>
            </w:r>
          </w:p>
        </w:tc>
      </w:tr>
      <w:tr w:rsidR="006C67FD" w:rsidRPr="0014019C" w:rsidTr="0014019C">
        <w:tc>
          <w:tcPr>
            <w:tcW w:w="3261" w:type="dxa"/>
            <w:tcBorders>
              <w:top w:val="double" w:sz="4" w:space="0" w:color="0070C0"/>
              <w:bottom w:val="double" w:sz="4" w:space="0" w:color="0070C0"/>
              <w:right w:val="double" w:sz="4" w:space="0" w:color="0070C0"/>
            </w:tcBorders>
            <w:shd w:val="clear" w:color="auto" w:fill="CCECFF"/>
          </w:tcPr>
          <w:p w:rsidR="006C67FD" w:rsidRPr="0014019C" w:rsidRDefault="006C67FD" w:rsidP="0075260C">
            <w:pPr>
              <w:spacing w:line="240" w:lineRule="auto"/>
              <w:rPr>
                <w:sz w:val="28"/>
                <w:szCs w:val="28"/>
              </w:rPr>
            </w:pPr>
            <w:r w:rsidRPr="006C67FD">
              <w:rPr>
                <w:rFonts w:eastAsiaTheme="minorHAnsi"/>
                <w:color w:val="000000"/>
                <w:sz w:val="28"/>
                <w:szCs w:val="28"/>
                <w:lang w:eastAsia="en-US"/>
              </w:rPr>
              <w:t>вуглецю оксид</w:t>
            </w:r>
          </w:p>
        </w:tc>
        <w:tc>
          <w:tcPr>
            <w:tcW w:w="2126" w:type="dxa"/>
            <w:tcBorders>
              <w:top w:val="double" w:sz="4" w:space="0" w:color="0070C0"/>
              <w:left w:val="double" w:sz="4" w:space="0" w:color="0070C0"/>
              <w:bottom w:val="double" w:sz="4" w:space="0" w:color="0070C0"/>
              <w:right w:val="double" w:sz="4" w:space="0" w:color="0070C0"/>
            </w:tcBorders>
          </w:tcPr>
          <w:p w:rsidR="006C67FD" w:rsidRPr="006C67FD" w:rsidRDefault="006C67FD"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3,0</w:t>
            </w:r>
          </w:p>
        </w:tc>
        <w:tc>
          <w:tcPr>
            <w:tcW w:w="1984" w:type="dxa"/>
            <w:tcBorders>
              <w:top w:val="double" w:sz="4" w:space="0" w:color="0070C0"/>
              <w:left w:val="double" w:sz="4" w:space="0" w:color="0070C0"/>
              <w:bottom w:val="double" w:sz="4" w:space="0" w:color="0070C0"/>
              <w:right w:val="double" w:sz="4" w:space="0" w:color="0070C0"/>
            </w:tcBorders>
            <w:shd w:val="clear" w:color="auto" w:fill="auto"/>
          </w:tcPr>
          <w:p w:rsidR="006C67FD" w:rsidRPr="006C67FD" w:rsidRDefault="006C67FD"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5</w:t>
            </w:r>
          </w:p>
        </w:tc>
        <w:tc>
          <w:tcPr>
            <w:tcW w:w="2127" w:type="dxa"/>
            <w:tcBorders>
              <w:top w:val="double" w:sz="4" w:space="0" w:color="0070C0"/>
              <w:left w:val="double" w:sz="4" w:space="0" w:color="0070C0"/>
              <w:bottom w:val="double" w:sz="4" w:space="0" w:color="0070C0"/>
              <w:right w:val="double" w:sz="4" w:space="0" w:color="0070C0"/>
            </w:tcBorders>
            <w:shd w:val="clear" w:color="auto" w:fill="auto"/>
          </w:tcPr>
          <w:p w:rsidR="006C67FD" w:rsidRPr="006C67FD" w:rsidRDefault="006C67FD"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0,42</w:t>
            </w:r>
          </w:p>
        </w:tc>
      </w:tr>
      <w:tr w:rsidR="006C67FD" w:rsidRPr="0014019C" w:rsidTr="0014019C">
        <w:tc>
          <w:tcPr>
            <w:tcW w:w="3261" w:type="dxa"/>
            <w:tcBorders>
              <w:top w:val="double" w:sz="4" w:space="0" w:color="0070C0"/>
              <w:bottom w:val="nil"/>
              <w:right w:val="double" w:sz="4" w:space="0" w:color="0070C0"/>
            </w:tcBorders>
            <w:shd w:val="clear" w:color="auto" w:fill="CCECFF"/>
          </w:tcPr>
          <w:p w:rsidR="006C67FD" w:rsidRPr="0014019C" w:rsidRDefault="006C67FD" w:rsidP="0075260C">
            <w:pPr>
              <w:spacing w:line="240" w:lineRule="auto"/>
              <w:rPr>
                <w:sz w:val="28"/>
                <w:szCs w:val="28"/>
              </w:rPr>
            </w:pPr>
            <w:r w:rsidRPr="006C67FD">
              <w:rPr>
                <w:rFonts w:eastAsiaTheme="minorHAnsi"/>
                <w:color w:val="000000"/>
                <w:sz w:val="28"/>
                <w:szCs w:val="28"/>
                <w:lang w:eastAsia="en-US"/>
              </w:rPr>
              <w:t>ангідрид сірчистий</w:t>
            </w:r>
          </w:p>
        </w:tc>
        <w:tc>
          <w:tcPr>
            <w:tcW w:w="2126" w:type="dxa"/>
            <w:tcBorders>
              <w:top w:val="double" w:sz="4" w:space="0" w:color="0070C0"/>
              <w:left w:val="double" w:sz="4" w:space="0" w:color="0070C0"/>
              <w:bottom w:val="nil"/>
              <w:right w:val="double" w:sz="4" w:space="0" w:color="0070C0"/>
            </w:tcBorders>
          </w:tcPr>
          <w:p w:rsidR="006C67FD" w:rsidRPr="006C67FD" w:rsidRDefault="006C67FD"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0,05</w:t>
            </w:r>
          </w:p>
        </w:tc>
        <w:tc>
          <w:tcPr>
            <w:tcW w:w="1984" w:type="dxa"/>
            <w:tcBorders>
              <w:top w:val="double" w:sz="4" w:space="0" w:color="0070C0"/>
              <w:left w:val="double" w:sz="4" w:space="0" w:color="0070C0"/>
              <w:bottom w:val="nil"/>
              <w:right w:val="double" w:sz="4" w:space="0" w:color="0070C0"/>
            </w:tcBorders>
            <w:shd w:val="clear" w:color="auto" w:fill="auto"/>
          </w:tcPr>
          <w:p w:rsidR="006C67FD" w:rsidRPr="006C67FD" w:rsidRDefault="006C67FD"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0,5</w:t>
            </w:r>
          </w:p>
        </w:tc>
        <w:tc>
          <w:tcPr>
            <w:tcW w:w="2127" w:type="dxa"/>
            <w:tcBorders>
              <w:top w:val="double" w:sz="4" w:space="0" w:color="0070C0"/>
              <w:left w:val="double" w:sz="4" w:space="0" w:color="0070C0"/>
              <w:bottom w:val="nil"/>
              <w:right w:val="double" w:sz="4" w:space="0" w:color="0070C0"/>
            </w:tcBorders>
            <w:shd w:val="clear" w:color="auto" w:fill="auto"/>
          </w:tcPr>
          <w:p w:rsidR="006C67FD" w:rsidRPr="006C67FD" w:rsidRDefault="006C67FD"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&lt;0,08</w:t>
            </w:r>
          </w:p>
        </w:tc>
      </w:tr>
    </w:tbl>
    <w:p w:rsidR="009A1AF1" w:rsidRDefault="009A1AF1" w:rsidP="0075260C">
      <w:pPr>
        <w:pStyle w:val="Standard"/>
        <w:autoSpaceDE w:val="0"/>
        <w:jc w:val="both"/>
        <w:rPr>
          <w:rFonts w:cs="Times New Roman"/>
          <w:color w:val="FF0000"/>
          <w:sz w:val="28"/>
          <w:szCs w:val="28"/>
          <w:lang w:val="uk-UA"/>
        </w:rPr>
      </w:pPr>
    </w:p>
    <w:p w:rsidR="00E41A8D" w:rsidRPr="00AA61EF" w:rsidRDefault="00E41A8D" w:rsidP="0075260C">
      <w:pPr>
        <w:pStyle w:val="Standard"/>
        <w:autoSpaceDE w:val="0"/>
        <w:jc w:val="both"/>
        <w:rPr>
          <w:rFonts w:cs="Times New Roman"/>
          <w:sz w:val="28"/>
          <w:szCs w:val="28"/>
          <w:lang w:val="uk-UA"/>
        </w:rPr>
      </w:pPr>
      <w:r w:rsidRPr="00F62DFB">
        <w:rPr>
          <w:rFonts w:cs="Times New Roman"/>
          <w:color w:val="FF0000"/>
          <w:sz w:val="28"/>
          <w:szCs w:val="28"/>
          <w:lang w:val="uk-UA"/>
        </w:rPr>
        <w:tab/>
      </w:r>
      <w:r w:rsidRPr="00AA61EF">
        <w:rPr>
          <w:rFonts w:cs="Times New Roman"/>
          <w:sz w:val="28"/>
          <w:szCs w:val="28"/>
          <w:lang w:val="uk-UA"/>
        </w:rPr>
        <w:t xml:space="preserve">Відповідно до інформації наданої Прилуцьким </w:t>
      </w:r>
      <w:proofErr w:type="spellStart"/>
      <w:r w:rsidRPr="00AA61EF">
        <w:rPr>
          <w:rFonts w:cs="Times New Roman"/>
          <w:sz w:val="28"/>
          <w:szCs w:val="28"/>
          <w:lang w:val="uk-UA"/>
        </w:rPr>
        <w:t>міськрайонним</w:t>
      </w:r>
      <w:proofErr w:type="spellEnd"/>
      <w:r w:rsidRPr="00AA61EF">
        <w:rPr>
          <w:rFonts w:cs="Times New Roman"/>
          <w:sz w:val="28"/>
          <w:szCs w:val="28"/>
          <w:lang w:val="uk-UA"/>
        </w:rPr>
        <w:t xml:space="preserve"> відділом Державної </w:t>
      </w:r>
      <w:proofErr w:type="spellStart"/>
      <w:r w:rsidRPr="00AA61EF">
        <w:rPr>
          <w:rFonts w:cs="Times New Roman"/>
          <w:sz w:val="28"/>
          <w:szCs w:val="28"/>
          <w:lang w:val="uk-UA"/>
        </w:rPr>
        <w:t>установної</w:t>
      </w:r>
      <w:proofErr w:type="spellEnd"/>
      <w:r w:rsidRPr="00AA61EF">
        <w:rPr>
          <w:rFonts w:cs="Times New Roman"/>
          <w:sz w:val="28"/>
          <w:szCs w:val="28"/>
          <w:lang w:val="uk-UA"/>
        </w:rPr>
        <w:t xml:space="preserve"> «Чернігівський обласний лабораторний центр МОЗ України» на території міста у 20</w:t>
      </w:r>
      <w:r w:rsidR="00AA61EF" w:rsidRPr="00AA61EF">
        <w:rPr>
          <w:rFonts w:cs="Times New Roman"/>
          <w:sz w:val="28"/>
          <w:szCs w:val="28"/>
          <w:lang w:val="uk-UA"/>
        </w:rPr>
        <w:t>20</w:t>
      </w:r>
      <w:r w:rsidRPr="00AA61EF">
        <w:rPr>
          <w:rFonts w:cs="Times New Roman"/>
          <w:sz w:val="28"/>
          <w:szCs w:val="28"/>
          <w:lang w:val="uk-UA"/>
        </w:rPr>
        <w:t xml:space="preserve"> році були наступні середньорічні показники хімічних речовин досліджуваних в атмосферному повітрі:</w:t>
      </w:r>
    </w:p>
    <w:p w:rsidR="00E41A8D" w:rsidRPr="00AA61EF" w:rsidRDefault="00E41A8D" w:rsidP="0075260C">
      <w:pPr>
        <w:pStyle w:val="Standard"/>
        <w:numPr>
          <w:ilvl w:val="0"/>
          <w:numId w:val="7"/>
        </w:numPr>
        <w:rPr>
          <w:rFonts w:cs="Times New Roman"/>
          <w:sz w:val="28"/>
          <w:szCs w:val="28"/>
          <w:lang w:val="uk-UA"/>
        </w:rPr>
      </w:pPr>
      <w:r w:rsidRPr="00AA61EF">
        <w:rPr>
          <w:rFonts w:cs="Times New Roman"/>
          <w:sz w:val="28"/>
          <w:szCs w:val="28"/>
          <w:lang w:val="uk-UA"/>
        </w:rPr>
        <w:t>фенол    -   0,0075</w:t>
      </w:r>
    </w:p>
    <w:p w:rsidR="00E41A8D" w:rsidRPr="00AA61EF" w:rsidRDefault="00E41A8D" w:rsidP="0075260C">
      <w:pPr>
        <w:pStyle w:val="Standard"/>
        <w:numPr>
          <w:ilvl w:val="0"/>
          <w:numId w:val="7"/>
        </w:numPr>
        <w:rPr>
          <w:rFonts w:cs="Times New Roman"/>
          <w:sz w:val="28"/>
          <w:szCs w:val="28"/>
        </w:rPr>
      </w:pPr>
      <w:r w:rsidRPr="00AA61EF">
        <w:rPr>
          <w:rFonts w:cs="Times New Roman"/>
          <w:sz w:val="28"/>
          <w:szCs w:val="28"/>
          <w:lang w:val="uk-UA"/>
        </w:rPr>
        <w:t xml:space="preserve">формальдегід     -    </w:t>
      </w:r>
      <w:r w:rsidRPr="00AA61EF">
        <w:rPr>
          <w:rFonts w:cs="Times New Roman"/>
          <w:sz w:val="28"/>
          <w:szCs w:val="28"/>
        </w:rPr>
        <w:t>&lt;0,</w:t>
      </w:r>
      <w:r w:rsidRPr="00AA61EF">
        <w:rPr>
          <w:rFonts w:cs="Times New Roman"/>
          <w:sz w:val="28"/>
          <w:szCs w:val="28"/>
          <w:lang w:val="uk-UA"/>
        </w:rPr>
        <w:t>01</w:t>
      </w:r>
    </w:p>
    <w:p w:rsidR="00E41A8D" w:rsidRPr="00AA61EF" w:rsidRDefault="00E41A8D" w:rsidP="0075260C">
      <w:pPr>
        <w:pStyle w:val="Standard"/>
        <w:numPr>
          <w:ilvl w:val="0"/>
          <w:numId w:val="7"/>
        </w:numPr>
        <w:rPr>
          <w:rFonts w:cs="Times New Roman"/>
          <w:sz w:val="28"/>
          <w:szCs w:val="28"/>
        </w:rPr>
      </w:pPr>
      <w:r w:rsidRPr="00AA61EF">
        <w:rPr>
          <w:rFonts w:cs="Times New Roman"/>
          <w:sz w:val="28"/>
          <w:szCs w:val="28"/>
          <w:lang w:val="en-US"/>
        </w:rPr>
        <w:t>SO</w:t>
      </w:r>
      <w:r w:rsidRPr="00AA61EF">
        <w:rPr>
          <w:rFonts w:cs="Times New Roman"/>
          <w:sz w:val="28"/>
          <w:szCs w:val="28"/>
          <w:vertAlign w:val="subscript"/>
          <w:lang w:val="uk-UA"/>
        </w:rPr>
        <w:t>2</w:t>
      </w:r>
      <w:r w:rsidRPr="00AA61EF">
        <w:rPr>
          <w:rFonts w:cs="Times New Roman"/>
          <w:sz w:val="28"/>
          <w:szCs w:val="28"/>
          <w:lang w:val="uk-UA"/>
        </w:rPr>
        <w:t xml:space="preserve"> (ангідрид сірчистий) -   </w:t>
      </w:r>
      <w:r w:rsidRPr="00AA61EF">
        <w:rPr>
          <w:rFonts w:cs="Times New Roman"/>
          <w:sz w:val="28"/>
          <w:szCs w:val="28"/>
        </w:rPr>
        <w:t>&lt;</w:t>
      </w:r>
      <w:r w:rsidRPr="00AA61EF">
        <w:rPr>
          <w:rFonts w:cs="Times New Roman"/>
          <w:sz w:val="28"/>
          <w:szCs w:val="28"/>
          <w:lang w:val="uk-UA"/>
        </w:rPr>
        <w:t xml:space="preserve"> 0,04</w:t>
      </w:r>
    </w:p>
    <w:p w:rsidR="00E41A8D" w:rsidRPr="00AA61EF" w:rsidRDefault="00E41A8D" w:rsidP="0075260C">
      <w:pPr>
        <w:pStyle w:val="Standard"/>
        <w:numPr>
          <w:ilvl w:val="0"/>
          <w:numId w:val="7"/>
        </w:numPr>
        <w:autoSpaceDE w:val="0"/>
        <w:jc w:val="both"/>
        <w:rPr>
          <w:rFonts w:cs="Times New Roman"/>
          <w:sz w:val="28"/>
          <w:szCs w:val="28"/>
        </w:rPr>
      </w:pPr>
      <w:r w:rsidRPr="00AA61EF">
        <w:rPr>
          <w:rFonts w:cs="Times New Roman"/>
          <w:sz w:val="28"/>
          <w:szCs w:val="28"/>
          <w:lang w:val="uk-UA"/>
        </w:rPr>
        <w:t>свинець (і його неорганічні сполуки) - &lt;0,0024</w:t>
      </w:r>
    </w:p>
    <w:p w:rsidR="00E41A8D" w:rsidRPr="00AA61EF" w:rsidRDefault="00E41A8D" w:rsidP="0075260C">
      <w:pPr>
        <w:pStyle w:val="Standard"/>
        <w:numPr>
          <w:ilvl w:val="0"/>
          <w:numId w:val="7"/>
        </w:numPr>
        <w:rPr>
          <w:rFonts w:cs="Times New Roman"/>
          <w:sz w:val="28"/>
          <w:szCs w:val="28"/>
        </w:rPr>
      </w:pPr>
      <w:r w:rsidRPr="00AA61EF">
        <w:rPr>
          <w:rFonts w:cs="Times New Roman"/>
          <w:sz w:val="28"/>
          <w:szCs w:val="28"/>
        </w:rPr>
        <w:t>NO</w:t>
      </w:r>
      <w:r w:rsidRPr="00AA61EF">
        <w:rPr>
          <w:rFonts w:cs="Times New Roman"/>
          <w:sz w:val="28"/>
          <w:szCs w:val="28"/>
          <w:vertAlign w:val="subscript"/>
          <w:lang w:val="uk-UA"/>
        </w:rPr>
        <w:t>2</w:t>
      </w:r>
      <w:r w:rsidRPr="00AA61EF">
        <w:rPr>
          <w:rFonts w:cs="Times New Roman"/>
          <w:sz w:val="28"/>
          <w:szCs w:val="28"/>
          <w:lang w:val="uk-UA"/>
        </w:rPr>
        <w:t xml:space="preserve"> (азоту </w:t>
      </w:r>
      <w:proofErr w:type="spellStart"/>
      <w:r w:rsidRPr="00AA61EF">
        <w:rPr>
          <w:rFonts w:cs="Times New Roman"/>
          <w:sz w:val="28"/>
          <w:szCs w:val="28"/>
          <w:lang w:val="uk-UA"/>
        </w:rPr>
        <w:t>діоксид</w:t>
      </w:r>
      <w:proofErr w:type="spellEnd"/>
      <w:r w:rsidRPr="00AA61EF">
        <w:rPr>
          <w:rFonts w:cs="Times New Roman"/>
          <w:sz w:val="28"/>
          <w:szCs w:val="28"/>
          <w:lang w:val="uk-UA"/>
        </w:rPr>
        <w:t>)   -   0,095</w:t>
      </w:r>
    </w:p>
    <w:p w:rsidR="00E41A8D" w:rsidRPr="00AA61EF" w:rsidRDefault="00E41A8D" w:rsidP="0075260C">
      <w:pPr>
        <w:pStyle w:val="Standard"/>
        <w:numPr>
          <w:ilvl w:val="0"/>
          <w:numId w:val="7"/>
        </w:numPr>
        <w:rPr>
          <w:rFonts w:cs="Times New Roman"/>
          <w:sz w:val="28"/>
          <w:szCs w:val="28"/>
        </w:rPr>
      </w:pPr>
      <w:r w:rsidRPr="00AA61EF">
        <w:rPr>
          <w:rFonts w:cs="Times New Roman"/>
          <w:sz w:val="28"/>
          <w:szCs w:val="28"/>
        </w:rPr>
        <w:t>CO</w:t>
      </w:r>
      <w:r w:rsidRPr="00AA61EF">
        <w:rPr>
          <w:rFonts w:cs="Times New Roman"/>
          <w:sz w:val="28"/>
          <w:szCs w:val="28"/>
          <w:lang w:val="uk-UA"/>
        </w:rPr>
        <w:t xml:space="preserve"> (вуглецю оксид)   -  1,275</w:t>
      </w:r>
    </w:p>
    <w:p w:rsidR="00E41A8D" w:rsidRPr="00AA61EF" w:rsidRDefault="00E41A8D" w:rsidP="0075260C">
      <w:pPr>
        <w:pStyle w:val="Standard"/>
        <w:numPr>
          <w:ilvl w:val="0"/>
          <w:numId w:val="7"/>
        </w:numPr>
        <w:autoSpaceDE w:val="0"/>
        <w:jc w:val="both"/>
        <w:rPr>
          <w:rFonts w:cs="Times New Roman"/>
          <w:sz w:val="28"/>
          <w:szCs w:val="28"/>
        </w:rPr>
      </w:pPr>
      <w:r w:rsidRPr="00AA61EF">
        <w:rPr>
          <w:rFonts w:cs="Times New Roman"/>
          <w:sz w:val="28"/>
          <w:szCs w:val="28"/>
          <w:lang w:val="uk-UA"/>
        </w:rPr>
        <w:t>пил  -  &lt; 0,26</w:t>
      </w:r>
    </w:p>
    <w:p w:rsidR="00E41A8D" w:rsidRPr="00AA61EF" w:rsidRDefault="00E41A8D" w:rsidP="0075260C">
      <w:pPr>
        <w:pStyle w:val="Standard"/>
        <w:autoSpaceDE w:val="0"/>
        <w:ind w:firstLine="709"/>
        <w:jc w:val="both"/>
        <w:rPr>
          <w:rFonts w:cs="Times New Roman"/>
          <w:sz w:val="28"/>
          <w:szCs w:val="28"/>
        </w:rPr>
      </w:pPr>
      <w:r w:rsidRPr="00AA61EF">
        <w:rPr>
          <w:rFonts w:cs="Times New Roman"/>
          <w:sz w:val="28"/>
          <w:szCs w:val="28"/>
          <w:lang w:val="uk-UA"/>
        </w:rPr>
        <w:t>Протягом року при щомісячному моніторингу перевищень допустимих норм не зафіксовано.</w:t>
      </w:r>
    </w:p>
    <w:p w:rsidR="00E41A8D" w:rsidRPr="00202E44" w:rsidRDefault="00E41A8D" w:rsidP="0075260C">
      <w:pPr>
        <w:pStyle w:val="Standard"/>
        <w:autoSpaceDE w:val="0"/>
        <w:ind w:firstLine="567"/>
        <w:jc w:val="both"/>
        <w:rPr>
          <w:rFonts w:cs="Times New Roman"/>
          <w:color w:val="000000" w:themeColor="text1"/>
          <w:sz w:val="28"/>
          <w:szCs w:val="28"/>
          <w:lang w:val="uk-UA"/>
        </w:rPr>
      </w:pPr>
      <w:r w:rsidRPr="00202E44">
        <w:rPr>
          <w:rFonts w:cs="Times New Roman"/>
          <w:color w:val="000000" w:themeColor="text1"/>
          <w:sz w:val="28"/>
          <w:szCs w:val="28"/>
          <w:lang w:val="uk-UA"/>
        </w:rPr>
        <w:t xml:space="preserve">За даними Чернігівського обласного центру з гідрометеорології метеостанції Прилуки  станом на </w:t>
      </w:r>
      <w:r w:rsidR="00202E44" w:rsidRPr="00202E44">
        <w:rPr>
          <w:rFonts w:cs="Times New Roman"/>
          <w:color w:val="000000" w:themeColor="text1"/>
          <w:sz w:val="28"/>
          <w:szCs w:val="28"/>
          <w:lang w:val="uk-UA"/>
        </w:rPr>
        <w:t>1 листопада</w:t>
      </w:r>
      <w:r w:rsidRPr="00202E44">
        <w:rPr>
          <w:rFonts w:cs="Times New Roman"/>
          <w:color w:val="000000" w:themeColor="text1"/>
          <w:sz w:val="28"/>
          <w:szCs w:val="28"/>
          <w:lang w:val="uk-UA"/>
        </w:rPr>
        <w:t xml:space="preserve"> 202</w:t>
      </w:r>
      <w:r w:rsidR="00202E44" w:rsidRPr="00202E44">
        <w:rPr>
          <w:rFonts w:cs="Times New Roman"/>
          <w:color w:val="000000" w:themeColor="text1"/>
          <w:sz w:val="28"/>
          <w:szCs w:val="28"/>
          <w:lang w:val="uk-UA"/>
        </w:rPr>
        <w:t>1</w:t>
      </w:r>
      <w:r w:rsidRPr="00202E44">
        <w:rPr>
          <w:rFonts w:cs="Times New Roman"/>
          <w:color w:val="000000" w:themeColor="text1"/>
          <w:sz w:val="28"/>
          <w:szCs w:val="28"/>
          <w:lang w:val="uk-UA"/>
        </w:rPr>
        <w:t xml:space="preserve"> року середньомісячна </w:t>
      </w:r>
      <w:proofErr w:type="spellStart"/>
      <w:r w:rsidRPr="00202E44">
        <w:rPr>
          <w:rFonts w:cs="Times New Roman"/>
          <w:color w:val="000000" w:themeColor="text1"/>
          <w:sz w:val="28"/>
          <w:szCs w:val="28"/>
          <w:lang w:val="uk-UA"/>
        </w:rPr>
        <w:t>потужность</w:t>
      </w:r>
      <w:proofErr w:type="spellEnd"/>
      <w:r w:rsidRPr="00202E44">
        <w:rPr>
          <w:rFonts w:cs="Times New Roman"/>
          <w:color w:val="000000" w:themeColor="text1"/>
          <w:sz w:val="28"/>
          <w:szCs w:val="28"/>
          <w:lang w:val="uk-UA"/>
        </w:rPr>
        <w:t xml:space="preserve"> експозиційної дози гамма-випромінювання у повітрі становить 12,0 </w:t>
      </w:r>
      <w:proofErr w:type="spellStart"/>
      <w:r w:rsidRPr="00202E44">
        <w:rPr>
          <w:rFonts w:cs="Times New Roman"/>
          <w:color w:val="000000" w:themeColor="text1"/>
          <w:sz w:val="28"/>
          <w:szCs w:val="28"/>
          <w:lang w:val="uk-UA"/>
        </w:rPr>
        <w:t>мкР</w:t>
      </w:r>
      <w:proofErr w:type="spellEnd"/>
      <w:r w:rsidRPr="00202E44">
        <w:rPr>
          <w:rFonts w:cs="Times New Roman"/>
          <w:color w:val="000000" w:themeColor="text1"/>
          <w:sz w:val="28"/>
          <w:szCs w:val="28"/>
          <w:lang w:val="uk-UA"/>
        </w:rPr>
        <w:t>/</w:t>
      </w:r>
      <w:proofErr w:type="spellStart"/>
      <w:r w:rsidRPr="00202E44">
        <w:rPr>
          <w:rFonts w:cs="Times New Roman"/>
          <w:color w:val="000000" w:themeColor="text1"/>
          <w:sz w:val="28"/>
          <w:szCs w:val="28"/>
          <w:lang w:val="uk-UA"/>
        </w:rPr>
        <w:t>год</w:t>
      </w:r>
      <w:proofErr w:type="spellEnd"/>
      <w:r w:rsidRPr="00202E44">
        <w:rPr>
          <w:rFonts w:cs="Times New Roman"/>
          <w:color w:val="000000" w:themeColor="text1"/>
          <w:sz w:val="28"/>
          <w:szCs w:val="28"/>
          <w:lang w:val="uk-UA"/>
        </w:rPr>
        <w:t xml:space="preserve">, що не перевищує мінімального допустимого рівня дії, який складає 30,0 </w:t>
      </w:r>
      <w:proofErr w:type="spellStart"/>
      <w:r w:rsidRPr="00202E44">
        <w:rPr>
          <w:rFonts w:cs="Times New Roman"/>
          <w:color w:val="000000" w:themeColor="text1"/>
          <w:sz w:val="28"/>
          <w:szCs w:val="28"/>
          <w:lang w:val="uk-UA"/>
        </w:rPr>
        <w:t>мкР</w:t>
      </w:r>
      <w:proofErr w:type="spellEnd"/>
      <w:r w:rsidRPr="00202E44">
        <w:rPr>
          <w:rFonts w:cs="Times New Roman"/>
          <w:color w:val="000000" w:themeColor="text1"/>
          <w:sz w:val="28"/>
          <w:szCs w:val="28"/>
          <w:lang w:val="uk-UA"/>
        </w:rPr>
        <w:t>/год. У 202</w:t>
      </w:r>
      <w:r w:rsidR="00202E44" w:rsidRPr="00202E44">
        <w:rPr>
          <w:rFonts w:cs="Times New Roman"/>
          <w:color w:val="000000" w:themeColor="text1"/>
          <w:sz w:val="28"/>
          <w:szCs w:val="28"/>
          <w:lang w:val="uk-UA"/>
        </w:rPr>
        <w:t>1</w:t>
      </w:r>
      <w:r w:rsidRPr="00202E44">
        <w:rPr>
          <w:rFonts w:cs="Times New Roman"/>
          <w:color w:val="000000" w:themeColor="text1"/>
          <w:sz w:val="28"/>
          <w:szCs w:val="28"/>
          <w:lang w:val="uk-UA"/>
        </w:rPr>
        <w:t xml:space="preserve"> році фіксувалися мінімальний рівень 6,0 </w:t>
      </w:r>
      <w:proofErr w:type="spellStart"/>
      <w:r w:rsidRPr="00202E44">
        <w:rPr>
          <w:rFonts w:cs="Times New Roman"/>
          <w:color w:val="000000" w:themeColor="text1"/>
          <w:sz w:val="28"/>
          <w:szCs w:val="28"/>
          <w:lang w:val="uk-UA"/>
        </w:rPr>
        <w:t>мкР</w:t>
      </w:r>
      <w:proofErr w:type="spellEnd"/>
      <w:r w:rsidRPr="00202E44">
        <w:rPr>
          <w:rFonts w:cs="Times New Roman"/>
          <w:color w:val="000000" w:themeColor="text1"/>
          <w:sz w:val="28"/>
          <w:szCs w:val="28"/>
          <w:lang w:val="uk-UA"/>
        </w:rPr>
        <w:t>/</w:t>
      </w:r>
      <w:proofErr w:type="spellStart"/>
      <w:r w:rsidRPr="00202E44">
        <w:rPr>
          <w:rFonts w:cs="Times New Roman"/>
          <w:color w:val="000000" w:themeColor="text1"/>
          <w:sz w:val="28"/>
          <w:szCs w:val="28"/>
          <w:lang w:val="uk-UA"/>
        </w:rPr>
        <w:t>год</w:t>
      </w:r>
      <w:proofErr w:type="spellEnd"/>
      <w:r w:rsidRPr="00202E44">
        <w:rPr>
          <w:rFonts w:cs="Times New Roman"/>
          <w:color w:val="000000" w:themeColor="text1"/>
          <w:sz w:val="28"/>
          <w:szCs w:val="28"/>
          <w:lang w:val="uk-UA"/>
        </w:rPr>
        <w:t xml:space="preserve"> та максимальний 19,0 </w:t>
      </w:r>
      <w:proofErr w:type="spellStart"/>
      <w:r w:rsidRPr="00202E44">
        <w:rPr>
          <w:rFonts w:cs="Times New Roman"/>
          <w:color w:val="000000" w:themeColor="text1"/>
          <w:sz w:val="28"/>
          <w:szCs w:val="28"/>
          <w:lang w:val="uk-UA"/>
        </w:rPr>
        <w:t>мкР</w:t>
      </w:r>
      <w:proofErr w:type="spellEnd"/>
      <w:r w:rsidRPr="00202E44">
        <w:rPr>
          <w:rFonts w:cs="Times New Roman"/>
          <w:color w:val="000000" w:themeColor="text1"/>
          <w:sz w:val="28"/>
          <w:szCs w:val="28"/>
          <w:lang w:val="uk-UA"/>
        </w:rPr>
        <w:t>/год. Коливання показників залежало від температурного режиму, напрямків та сили вітру, кількості опадів.</w:t>
      </w:r>
    </w:p>
    <w:p w:rsidR="00E41A8D" w:rsidRPr="00785044" w:rsidRDefault="009A14C1" w:rsidP="0075260C">
      <w:pPr>
        <w:spacing w:line="240" w:lineRule="auto"/>
        <w:ind w:firstLine="567"/>
        <w:rPr>
          <w:sz w:val="28"/>
          <w:szCs w:val="28"/>
          <w:highlight w:val="yellow"/>
        </w:rPr>
      </w:pPr>
      <w:r w:rsidRPr="00202E44">
        <w:rPr>
          <w:color w:val="000000" w:themeColor="text1"/>
          <w:sz w:val="28"/>
          <w:szCs w:val="28"/>
        </w:rPr>
        <w:t>Чернігівським обласним центром з гідрометеорології</w:t>
      </w:r>
      <w:r w:rsidRPr="00785044">
        <w:rPr>
          <w:sz w:val="28"/>
          <w:szCs w:val="28"/>
        </w:rPr>
        <w:t xml:space="preserve"> вимірюється рівень гамма-фону на 7 постах, в тому числі і в місті Прилуки. Аналіз середньомісячної потужності експозиційної дози гамма-випромінювання у повітрі показує, що перевищень мінімального рівня дії, який складає 30 </w:t>
      </w:r>
      <w:proofErr w:type="spellStart"/>
      <w:r w:rsidRPr="00785044">
        <w:rPr>
          <w:sz w:val="28"/>
          <w:szCs w:val="28"/>
        </w:rPr>
        <w:t>мкР</w:t>
      </w:r>
      <w:proofErr w:type="spellEnd"/>
      <w:r w:rsidRPr="00785044">
        <w:rPr>
          <w:sz w:val="28"/>
          <w:szCs w:val="28"/>
        </w:rPr>
        <w:t>/</w:t>
      </w:r>
      <w:proofErr w:type="spellStart"/>
      <w:r w:rsidRPr="00785044">
        <w:rPr>
          <w:sz w:val="28"/>
          <w:szCs w:val="28"/>
        </w:rPr>
        <w:t>год</w:t>
      </w:r>
      <w:proofErr w:type="spellEnd"/>
      <w:r w:rsidRPr="00785044">
        <w:rPr>
          <w:sz w:val="28"/>
          <w:szCs w:val="28"/>
        </w:rPr>
        <w:t>, не спостерігалося.</w:t>
      </w:r>
    </w:p>
    <w:p w:rsidR="00AB77DC" w:rsidRPr="00760619" w:rsidRDefault="00AB77DC" w:rsidP="0075260C">
      <w:pPr>
        <w:spacing w:line="240" w:lineRule="auto"/>
        <w:ind w:firstLine="567"/>
        <w:rPr>
          <w:sz w:val="28"/>
          <w:szCs w:val="28"/>
        </w:rPr>
      </w:pPr>
      <w:r w:rsidRPr="00760619">
        <w:rPr>
          <w:sz w:val="28"/>
          <w:szCs w:val="28"/>
        </w:rPr>
        <w:tab/>
      </w:r>
      <w:proofErr w:type="spellStart"/>
      <w:r w:rsidRPr="00760619">
        <w:rPr>
          <w:sz w:val="28"/>
          <w:szCs w:val="28"/>
        </w:rPr>
        <w:t>Cлід</w:t>
      </w:r>
      <w:proofErr w:type="spellEnd"/>
      <w:r w:rsidRPr="00760619">
        <w:rPr>
          <w:sz w:val="28"/>
          <w:szCs w:val="28"/>
        </w:rPr>
        <w:t xml:space="preserve"> відмітити, щорічні обсяги викидів шкідливих речовин в атмосферу міста стаціонарними джерелами скорочуються. Результатом цього є </w:t>
      </w:r>
      <w:proofErr w:type="spellStart"/>
      <w:r w:rsidRPr="00760619">
        <w:rPr>
          <w:sz w:val="28"/>
          <w:szCs w:val="28"/>
        </w:rPr>
        <w:t>ціленаправлена</w:t>
      </w:r>
      <w:proofErr w:type="spellEnd"/>
      <w:r w:rsidRPr="00760619">
        <w:rPr>
          <w:sz w:val="28"/>
          <w:szCs w:val="28"/>
        </w:rPr>
        <w:t xml:space="preserve"> робота в напрямку підвищення енергоефективності виробництва та раціонального використання природних ресурсів. Одним з </w:t>
      </w:r>
      <w:r w:rsidRPr="00760619">
        <w:rPr>
          <w:sz w:val="28"/>
          <w:szCs w:val="28"/>
        </w:rPr>
        <w:lastRenderedPageBreak/>
        <w:t>шляхів вирішення питання скорочення шкідливих викидів від пересувних джерел міська влада бачить в будівництві об’їзної дороги, що значно скоротить потік транзиту транспорту через місто.</w:t>
      </w:r>
    </w:p>
    <w:p w:rsidR="004E36A4" w:rsidRPr="00F62DFB" w:rsidRDefault="004E36A4" w:rsidP="0075260C">
      <w:pPr>
        <w:spacing w:line="240" w:lineRule="auto"/>
        <w:ind w:firstLine="567"/>
        <w:rPr>
          <w:color w:val="FF0000"/>
          <w:sz w:val="28"/>
          <w:szCs w:val="28"/>
        </w:rPr>
      </w:pPr>
    </w:p>
    <w:p w:rsidR="009A14C1" w:rsidRPr="00016828" w:rsidRDefault="009A14C1" w:rsidP="0075260C">
      <w:pPr>
        <w:widowControl/>
        <w:suppressAutoHyphens w:val="0"/>
        <w:spacing w:line="240" w:lineRule="auto"/>
        <w:ind w:firstLine="567"/>
        <w:textAlignment w:val="auto"/>
        <w:outlineLvl w:val="0"/>
        <w:rPr>
          <w:b/>
          <w:bCs/>
          <w:i/>
          <w:iCs/>
          <w:kern w:val="2"/>
          <w:sz w:val="28"/>
          <w:szCs w:val="28"/>
          <w:lang w:eastAsia="ru-RU"/>
        </w:rPr>
      </w:pPr>
      <w:bookmarkStart w:id="17" w:name="_Toc52807584"/>
      <w:bookmarkStart w:id="18" w:name="_Toc90470147"/>
      <w:r w:rsidRPr="00016828">
        <w:rPr>
          <w:b/>
          <w:bCs/>
          <w:i/>
          <w:iCs/>
          <w:kern w:val="2"/>
          <w:sz w:val="28"/>
          <w:szCs w:val="28"/>
          <w:lang w:eastAsia="ru-RU"/>
        </w:rPr>
        <w:t>Стан поверхневих та підземних водних ресурсів</w:t>
      </w:r>
      <w:bookmarkEnd w:id="17"/>
      <w:bookmarkEnd w:id="18"/>
    </w:p>
    <w:p w:rsidR="00785E96" w:rsidRPr="00785E96" w:rsidRDefault="00785E96" w:rsidP="0075260C">
      <w:pPr>
        <w:widowControl/>
        <w:suppressAutoHyphens w:val="0"/>
        <w:autoSpaceDE w:val="0"/>
        <w:autoSpaceDN w:val="0"/>
        <w:adjustRightInd w:val="0"/>
        <w:spacing w:line="240" w:lineRule="auto"/>
        <w:ind w:firstLine="567"/>
        <w:textAlignment w:val="auto"/>
        <w:rPr>
          <w:rFonts w:eastAsiaTheme="minorHAnsi"/>
          <w:color w:val="000000"/>
          <w:sz w:val="28"/>
          <w:szCs w:val="28"/>
          <w:lang w:eastAsia="en-US"/>
        </w:rPr>
      </w:pPr>
      <w:r w:rsidRPr="00785E96">
        <w:rPr>
          <w:rFonts w:eastAsiaTheme="minorHAnsi"/>
          <w:color w:val="000000"/>
          <w:sz w:val="28"/>
          <w:szCs w:val="28"/>
          <w:lang w:eastAsia="en-US"/>
        </w:rPr>
        <w:t xml:space="preserve">Гідрографічна мережа Чернігівщини належить до басейнів великих річок Десна та Дніпро. Ці басейни згідно з Державним водним кадастром у межах області розбито на водогосподарські ділянки (басейн р. Дніпро – 7 ділянок, басейн р. Десна – 6 ділянок). </w:t>
      </w:r>
    </w:p>
    <w:p w:rsidR="00785E96" w:rsidRPr="00785E96" w:rsidRDefault="00785E96" w:rsidP="0075260C">
      <w:pPr>
        <w:widowControl/>
        <w:suppressAutoHyphens w:val="0"/>
        <w:autoSpaceDE w:val="0"/>
        <w:autoSpaceDN w:val="0"/>
        <w:adjustRightInd w:val="0"/>
        <w:spacing w:line="240" w:lineRule="auto"/>
        <w:textAlignment w:val="auto"/>
        <w:rPr>
          <w:rFonts w:eastAsiaTheme="minorHAnsi"/>
          <w:sz w:val="28"/>
          <w:szCs w:val="28"/>
          <w:lang w:eastAsia="en-US"/>
        </w:rPr>
      </w:pPr>
      <w:r w:rsidRPr="00785E96">
        <w:rPr>
          <w:rFonts w:eastAsiaTheme="minorHAnsi"/>
          <w:color w:val="000000"/>
          <w:sz w:val="28"/>
          <w:szCs w:val="28"/>
          <w:lang w:eastAsia="en-US"/>
        </w:rPr>
        <w:t xml:space="preserve">Усього на території області протікає 1570 річок загальною довжиною 8369 км. Відповідно до класифікації річок України всі річки Чернігівщини поділяються на: 2 великі річки – Дніпро (124 км) та Десна (505 км), 8 середніх – Сож, Трубіж, </w:t>
      </w:r>
      <w:proofErr w:type="spellStart"/>
      <w:r w:rsidRPr="00785E96">
        <w:rPr>
          <w:rFonts w:eastAsiaTheme="minorHAnsi"/>
          <w:color w:val="000000"/>
          <w:sz w:val="28"/>
          <w:szCs w:val="28"/>
          <w:lang w:eastAsia="en-US"/>
        </w:rPr>
        <w:t>Супій</w:t>
      </w:r>
      <w:proofErr w:type="spellEnd"/>
      <w:r w:rsidRPr="00785E96">
        <w:rPr>
          <w:rFonts w:eastAsiaTheme="minorHAnsi"/>
          <w:color w:val="000000"/>
          <w:sz w:val="28"/>
          <w:szCs w:val="28"/>
          <w:lang w:eastAsia="en-US"/>
        </w:rPr>
        <w:t xml:space="preserve">, Удай, </w:t>
      </w:r>
      <w:proofErr w:type="spellStart"/>
      <w:r w:rsidRPr="00785E96">
        <w:rPr>
          <w:rFonts w:eastAsiaTheme="minorHAnsi"/>
          <w:color w:val="000000"/>
          <w:sz w:val="28"/>
          <w:szCs w:val="28"/>
          <w:lang w:eastAsia="en-US"/>
        </w:rPr>
        <w:t>Судость</w:t>
      </w:r>
      <w:proofErr w:type="spellEnd"/>
      <w:r w:rsidRPr="00785E96">
        <w:rPr>
          <w:rFonts w:eastAsiaTheme="minorHAnsi"/>
          <w:color w:val="000000"/>
          <w:sz w:val="28"/>
          <w:szCs w:val="28"/>
          <w:lang w:eastAsia="en-US"/>
        </w:rPr>
        <w:t xml:space="preserve">, Сейм, Снов, Остер (загальна протяжність 723 км), 1560 малих річок (загальна протяжність 7017 км), з 21 </w:t>
      </w:r>
      <w:r w:rsidRPr="00785E96">
        <w:rPr>
          <w:rFonts w:eastAsiaTheme="minorHAnsi"/>
          <w:sz w:val="28"/>
          <w:szCs w:val="28"/>
          <w:lang w:eastAsia="en-US"/>
        </w:rPr>
        <w:t xml:space="preserve">яких 160 мають довжину більше 10 км. Головною водною артерією області являється р. Десна. </w:t>
      </w:r>
    </w:p>
    <w:p w:rsidR="00785E96" w:rsidRDefault="00785E96" w:rsidP="0075260C">
      <w:pPr>
        <w:widowControl/>
        <w:suppressAutoHyphens w:val="0"/>
        <w:spacing w:line="240" w:lineRule="auto"/>
        <w:ind w:firstLine="686"/>
        <w:contextualSpacing/>
        <w:textAlignment w:val="auto"/>
        <w:rPr>
          <w:kern w:val="2"/>
          <w:sz w:val="28"/>
          <w:szCs w:val="28"/>
          <w:lang w:eastAsia="ru-RU"/>
        </w:rPr>
      </w:pPr>
      <w:r w:rsidRPr="00785E96">
        <w:rPr>
          <w:rFonts w:eastAsiaTheme="minorHAnsi"/>
          <w:sz w:val="28"/>
          <w:szCs w:val="28"/>
          <w:lang w:eastAsia="en-US"/>
        </w:rPr>
        <w:t xml:space="preserve">Загальний забір води по області за останні 11 років скоротився на 33,8%, проте чітка тенденція до його скорочення спостерігалася лише в період з 2012 по 2017 рр. із незначним підвищенням у 2016 р. За вказаний період забір води скоротився на 39%, а в період з 2009 по 2012 рр. він зріс на 12,65%. У 2019 р. загальний забір води по області, згідно з даними державного обліку водокористування форми №2ТП-водгосп, становив 101,5 </w:t>
      </w:r>
      <w:proofErr w:type="spellStart"/>
      <w:r w:rsidRPr="00785E96">
        <w:rPr>
          <w:rFonts w:eastAsiaTheme="minorHAnsi"/>
          <w:sz w:val="28"/>
          <w:szCs w:val="28"/>
          <w:lang w:eastAsia="en-US"/>
        </w:rPr>
        <w:t>млн</w:t>
      </w:r>
      <w:proofErr w:type="spellEnd"/>
      <w:r w:rsidRPr="00785E96">
        <w:rPr>
          <w:rFonts w:eastAsiaTheme="minorHAnsi"/>
          <w:sz w:val="28"/>
          <w:szCs w:val="28"/>
          <w:lang w:eastAsia="en-US"/>
        </w:rPr>
        <w:t xml:space="preserve"> м</w:t>
      </w:r>
      <w:r w:rsidRPr="00785E96">
        <w:rPr>
          <w:rFonts w:eastAsiaTheme="minorHAnsi"/>
          <w:sz w:val="18"/>
          <w:szCs w:val="18"/>
          <w:lang w:eastAsia="en-US"/>
        </w:rPr>
        <w:t>3</w:t>
      </w:r>
      <w:r w:rsidRPr="00785E96">
        <w:rPr>
          <w:rFonts w:eastAsiaTheme="minorHAnsi"/>
          <w:sz w:val="28"/>
          <w:szCs w:val="28"/>
          <w:lang w:eastAsia="en-US"/>
        </w:rPr>
        <w:t xml:space="preserve">. У порівнянні з 2018 р. (128,5 </w:t>
      </w:r>
      <w:proofErr w:type="spellStart"/>
      <w:r w:rsidRPr="00785E96">
        <w:rPr>
          <w:rFonts w:eastAsiaTheme="minorHAnsi"/>
          <w:sz w:val="28"/>
          <w:szCs w:val="28"/>
          <w:lang w:eastAsia="en-US"/>
        </w:rPr>
        <w:t>млн</w:t>
      </w:r>
      <w:proofErr w:type="spellEnd"/>
      <w:r w:rsidRPr="00785E96">
        <w:rPr>
          <w:rFonts w:eastAsiaTheme="minorHAnsi"/>
          <w:sz w:val="28"/>
          <w:szCs w:val="28"/>
          <w:lang w:eastAsia="en-US"/>
        </w:rPr>
        <w:t xml:space="preserve"> м</w:t>
      </w:r>
      <w:r w:rsidRPr="00785E96">
        <w:rPr>
          <w:rFonts w:eastAsiaTheme="minorHAnsi"/>
          <w:sz w:val="18"/>
          <w:szCs w:val="18"/>
          <w:lang w:eastAsia="en-US"/>
        </w:rPr>
        <w:t>3</w:t>
      </w:r>
      <w:r w:rsidRPr="00785E96">
        <w:rPr>
          <w:rFonts w:eastAsiaTheme="minorHAnsi"/>
          <w:sz w:val="28"/>
          <w:szCs w:val="28"/>
          <w:lang w:eastAsia="en-US"/>
        </w:rPr>
        <w:t xml:space="preserve">) забір свіжої води зменшився на 27 </w:t>
      </w:r>
      <w:proofErr w:type="spellStart"/>
      <w:r w:rsidRPr="00785E96">
        <w:rPr>
          <w:rFonts w:eastAsiaTheme="minorHAnsi"/>
          <w:sz w:val="28"/>
          <w:szCs w:val="28"/>
          <w:lang w:eastAsia="en-US"/>
        </w:rPr>
        <w:t>млн</w:t>
      </w:r>
      <w:proofErr w:type="spellEnd"/>
      <w:r w:rsidRPr="00785E96">
        <w:rPr>
          <w:rFonts w:eastAsiaTheme="minorHAnsi"/>
          <w:sz w:val="28"/>
          <w:szCs w:val="28"/>
          <w:lang w:eastAsia="en-US"/>
        </w:rPr>
        <w:t xml:space="preserve"> м</w:t>
      </w:r>
      <w:r w:rsidRPr="00785E96">
        <w:rPr>
          <w:rFonts w:eastAsiaTheme="minorHAnsi"/>
          <w:sz w:val="18"/>
          <w:szCs w:val="18"/>
          <w:lang w:eastAsia="en-US"/>
        </w:rPr>
        <w:t>3</w:t>
      </w:r>
      <w:r w:rsidRPr="00785E96">
        <w:rPr>
          <w:rFonts w:eastAsiaTheme="minorHAnsi"/>
          <w:sz w:val="28"/>
          <w:szCs w:val="28"/>
          <w:lang w:eastAsia="en-US"/>
        </w:rPr>
        <w:t xml:space="preserve">, або на 21%. </w:t>
      </w:r>
    </w:p>
    <w:p w:rsidR="009A14C1" w:rsidRPr="00016828" w:rsidRDefault="009A14C1" w:rsidP="0075260C">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t xml:space="preserve">Місто Прилуки відноситься до недостатньо вологої теплої </w:t>
      </w:r>
      <w:proofErr w:type="spellStart"/>
      <w:r w:rsidRPr="00016828">
        <w:rPr>
          <w:kern w:val="2"/>
          <w:sz w:val="28"/>
          <w:szCs w:val="28"/>
          <w:lang w:eastAsia="ru-RU"/>
        </w:rPr>
        <w:t>агрокліматичної</w:t>
      </w:r>
      <w:proofErr w:type="spellEnd"/>
      <w:r w:rsidRPr="00016828">
        <w:rPr>
          <w:kern w:val="2"/>
          <w:sz w:val="28"/>
          <w:szCs w:val="28"/>
          <w:lang w:eastAsia="ru-RU"/>
        </w:rPr>
        <w:t xml:space="preserve"> зони Дніпровсько-Донецького артезіанського басейну. </w:t>
      </w:r>
    </w:p>
    <w:p w:rsidR="009A14C1" w:rsidRPr="00016828" w:rsidRDefault="009A14C1" w:rsidP="0075260C">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t xml:space="preserve">У північній частині м. Прилуки у широтному напрямку тече р. Удай – головна водна артерія міста, права притока р. Сули (басейн Дніпра). На сході від міста річка відхиляється від широтного напрямку, створюючи «Великі Луки». Довжина р. Удай - 327 км, у тому числі в межах міста – 12 км. Площа басейну – 7030 </w:t>
      </w:r>
      <w:proofErr w:type="spellStart"/>
      <w:r w:rsidRPr="00016828">
        <w:rPr>
          <w:kern w:val="2"/>
          <w:sz w:val="28"/>
          <w:szCs w:val="28"/>
          <w:lang w:eastAsia="ru-RU"/>
        </w:rPr>
        <w:t>км</w:t>
      </w:r>
      <w:r w:rsidRPr="00016828">
        <w:rPr>
          <w:kern w:val="2"/>
          <w:sz w:val="28"/>
          <w:szCs w:val="28"/>
          <w:vertAlign w:val="superscript"/>
          <w:lang w:eastAsia="ru-RU"/>
        </w:rPr>
        <w:t>²</w:t>
      </w:r>
      <w:proofErr w:type="spellEnd"/>
      <w:r w:rsidRPr="00016828">
        <w:rPr>
          <w:kern w:val="2"/>
          <w:sz w:val="28"/>
          <w:szCs w:val="28"/>
          <w:lang w:eastAsia="ru-RU"/>
        </w:rPr>
        <w:t xml:space="preserve">, похил 0,16 м/км, відстань від </w:t>
      </w:r>
      <w:proofErr w:type="spellStart"/>
      <w:r w:rsidRPr="00016828">
        <w:rPr>
          <w:kern w:val="2"/>
          <w:sz w:val="28"/>
          <w:szCs w:val="28"/>
          <w:lang w:eastAsia="ru-RU"/>
        </w:rPr>
        <w:t>ґирла</w:t>
      </w:r>
      <w:proofErr w:type="spellEnd"/>
      <w:r w:rsidRPr="00016828">
        <w:rPr>
          <w:kern w:val="2"/>
          <w:sz w:val="28"/>
          <w:szCs w:val="28"/>
          <w:lang w:eastAsia="ru-RU"/>
        </w:rPr>
        <w:t xml:space="preserve"> річки до місця впадіння 171 км. Річка бере початок поблизу с. </w:t>
      </w:r>
      <w:proofErr w:type="spellStart"/>
      <w:r w:rsidRPr="00016828">
        <w:rPr>
          <w:kern w:val="2"/>
          <w:sz w:val="28"/>
          <w:szCs w:val="28"/>
          <w:lang w:eastAsia="ru-RU"/>
        </w:rPr>
        <w:t>Рожнівка</w:t>
      </w:r>
      <w:proofErr w:type="spellEnd"/>
      <w:r w:rsidRPr="00016828">
        <w:rPr>
          <w:kern w:val="2"/>
          <w:sz w:val="28"/>
          <w:szCs w:val="28"/>
          <w:lang w:eastAsia="ru-RU"/>
        </w:rPr>
        <w:t xml:space="preserve"> Ічнянського району, має звивисте русло, заплава річки подекуди заболочена.  Сучасне русло сильно мандрує, у витоку багато озер. </w:t>
      </w:r>
    </w:p>
    <w:p w:rsidR="009A14C1" w:rsidRPr="00016828" w:rsidRDefault="009A14C1" w:rsidP="0075260C">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t xml:space="preserve">Ширина русла - від 40 м (на заході міста) до 28 м (на сході), в центральній частині ширина - не більше 8-10 м. Глибина - від 2,5 до 1,1 м. </w:t>
      </w:r>
      <w:r w:rsidR="00FF2DD6" w:rsidRPr="00016828">
        <w:rPr>
          <w:kern w:val="2"/>
          <w:sz w:val="28"/>
          <w:szCs w:val="28"/>
          <w:lang w:eastAsia="ru-RU"/>
        </w:rPr>
        <w:t xml:space="preserve"> </w:t>
      </w:r>
      <w:r w:rsidRPr="00016828">
        <w:rPr>
          <w:kern w:val="2"/>
          <w:sz w:val="28"/>
          <w:szCs w:val="28"/>
          <w:lang w:eastAsia="ru-RU"/>
        </w:rPr>
        <w:t>Дно – піщане, берега - низинні. Річка знаходиться у стадії старіння, течія ледве помітна. Середня швидкість – 0,1 м/с.</w:t>
      </w:r>
    </w:p>
    <w:p w:rsidR="009A14C1" w:rsidRPr="00016828" w:rsidRDefault="009A14C1" w:rsidP="0075260C">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t>Заплава річки широка – від 1 до 5 м, сильно заболочена, покрита вологолюбною рослинністю, місцями - вільховим лісом, лозняком.</w:t>
      </w:r>
    </w:p>
    <w:p w:rsidR="009A14C1" w:rsidRPr="00016828" w:rsidRDefault="009A14C1" w:rsidP="0075260C">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t xml:space="preserve">У заплаві річки розташовані болотні масиви. Болота низинного типу, зі середньо розкладеним торфом. На лівому березі, у північно-східній частині, яка примикає до міста, розташовані крупні болота: </w:t>
      </w:r>
      <w:proofErr w:type="spellStart"/>
      <w:r w:rsidRPr="00016828">
        <w:rPr>
          <w:kern w:val="2"/>
          <w:sz w:val="28"/>
          <w:szCs w:val="28"/>
          <w:lang w:eastAsia="ru-RU"/>
        </w:rPr>
        <w:t>Кочубеєвське</w:t>
      </w:r>
      <w:proofErr w:type="spellEnd"/>
      <w:r w:rsidRPr="00016828">
        <w:rPr>
          <w:kern w:val="2"/>
          <w:sz w:val="28"/>
          <w:szCs w:val="28"/>
          <w:lang w:eastAsia="ru-RU"/>
        </w:rPr>
        <w:t xml:space="preserve"> та </w:t>
      </w:r>
      <w:proofErr w:type="spellStart"/>
      <w:r w:rsidRPr="00016828">
        <w:rPr>
          <w:kern w:val="2"/>
          <w:sz w:val="28"/>
          <w:szCs w:val="28"/>
          <w:lang w:eastAsia="ru-RU"/>
        </w:rPr>
        <w:t>Оршине</w:t>
      </w:r>
      <w:proofErr w:type="spellEnd"/>
      <w:r w:rsidRPr="00016828">
        <w:rPr>
          <w:kern w:val="2"/>
          <w:sz w:val="28"/>
          <w:szCs w:val="28"/>
          <w:lang w:eastAsia="ru-RU"/>
        </w:rPr>
        <w:t>. Середня глибина болота – 0,3 м.</w:t>
      </w:r>
    </w:p>
    <w:p w:rsidR="009A14C1" w:rsidRPr="00016828" w:rsidRDefault="009A14C1" w:rsidP="0075260C">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t>На лівому березі р.</w:t>
      </w:r>
      <w:r w:rsidR="002E4522" w:rsidRPr="00016828">
        <w:rPr>
          <w:kern w:val="2"/>
          <w:sz w:val="28"/>
          <w:szCs w:val="28"/>
          <w:lang w:eastAsia="ru-RU"/>
        </w:rPr>
        <w:t xml:space="preserve"> </w:t>
      </w:r>
      <w:r w:rsidRPr="00016828">
        <w:rPr>
          <w:kern w:val="2"/>
          <w:sz w:val="28"/>
          <w:szCs w:val="28"/>
          <w:lang w:eastAsia="ru-RU"/>
        </w:rPr>
        <w:t xml:space="preserve">Удай (північно-східна частина міста) та правому березі (північно-західна частина міста) розташовані </w:t>
      </w:r>
      <w:proofErr w:type="spellStart"/>
      <w:r w:rsidRPr="00016828">
        <w:rPr>
          <w:kern w:val="2"/>
          <w:sz w:val="28"/>
          <w:szCs w:val="28"/>
          <w:lang w:eastAsia="ru-RU"/>
        </w:rPr>
        <w:t>високотравні</w:t>
      </w:r>
      <w:proofErr w:type="spellEnd"/>
      <w:r w:rsidRPr="00016828">
        <w:rPr>
          <w:kern w:val="2"/>
          <w:sz w:val="28"/>
          <w:szCs w:val="28"/>
          <w:lang w:eastAsia="ru-RU"/>
        </w:rPr>
        <w:t xml:space="preserve"> (очеретяні) болота з рідким лісом, важко прохідні. Глибина їх 0,8 – 1,0м.</w:t>
      </w:r>
    </w:p>
    <w:p w:rsidR="009A14C1" w:rsidRPr="00016828" w:rsidRDefault="009A14C1" w:rsidP="0075260C">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t>В заплаві річки широко розповсюджені луки (заболочені).</w:t>
      </w:r>
    </w:p>
    <w:p w:rsidR="009A14C1" w:rsidRPr="00016828" w:rsidRDefault="009A14C1" w:rsidP="0075260C">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lastRenderedPageBreak/>
        <w:t>Абсолютні відмітки заплави – 110 – 115 м. Перевищення заплави над рівнем – 1,5 – 2,5м.</w:t>
      </w:r>
    </w:p>
    <w:p w:rsidR="009A14C1" w:rsidRPr="004C5ED5" w:rsidRDefault="009A14C1" w:rsidP="0075260C">
      <w:pPr>
        <w:widowControl/>
        <w:suppressAutoHyphens w:val="0"/>
        <w:spacing w:line="240" w:lineRule="auto"/>
        <w:ind w:firstLine="686"/>
        <w:contextualSpacing/>
        <w:textAlignment w:val="auto"/>
        <w:rPr>
          <w:kern w:val="2"/>
          <w:sz w:val="28"/>
          <w:szCs w:val="28"/>
          <w:lang w:eastAsia="ru-RU"/>
        </w:rPr>
      </w:pPr>
      <w:r w:rsidRPr="004C5ED5">
        <w:rPr>
          <w:kern w:val="2"/>
          <w:sz w:val="28"/>
          <w:szCs w:val="28"/>
          <w:lang w:eastAsia="ru-RU"/>
        </w:rPr>
        <w:t>З червня по серпень температура води в річці перевищує 18°C. Максимальна температура води припадає на липень та становить 20,4°C.</w:t>
      </w:r>
    </w:p>
    <w:p w:rsidR="009A14C1" w:rsidRPr="004C5ED5" w:rsidRDefault="009A14C1" w:rsidP="0075260C">
      <w:pPr>
        <w:widowControl/>
        <w:suppressAutoHyphens w:val="0"/>
        <w:spacing w:line="240" w:lineRule="auto"/>
        <w:ind w:firstLine="686"/>
        <w:contextualSpacing/>
        <w:textAlignment w:val="auto"/>
        <w:rPr>
          <w:kern w:val="2"/>
          <w:sz w:val="28"/>
          <w:szCs w:val="28"/>
          <w:lang w:eastAsia="ru-RU"/>
        </w:rPr>
      </w:pPr>
      <w:r w:rsidRPr="004C5ED5">
        <w:rPr>
          <w:kern w:val="2"/>
          <w:sz w:val="28"/>
          <w:szCs w:val="28"/>
          <w:lang w:eastAsia="ru-RU"/>
        </w:rPr>
        <w:t>Замерзає річка, в середньому, на 82 дні. Весняна повінь трапляється з березня до кінця квітня. Абсолютні відмітки повені -178 см.</w:t>
      </w:r>
    </w:p>
    <w:p w:rsidR="009A14C1" w:rsidRPr="004C5ED5" w:rsidRDefault="009A14C1" w:rsidP="0075260C">
      <w:pPr>
        <w:widowControl/>
        <w:suppressAutoHyphens w:val="0"/>
        <w:spacing w:line="240" w:lineRule="auto"/>
        <w:ind w:firstLine="686"/>
        <w:contextualSpacing/>
        <w:textAlignment w:val="auto"/>
        <w:rPr>
          <w:kern w:val="2"/>
          <w:sz w:val="28"/>
          <w:szCs w:val="28"/>
          <w:lang w:eastAsia="ru-RU"/>
        </w:rPr>
      </w:pPr>
      <w:r w:rsidRPr="004C5ED5">
        <w:rPr>
          <w:kern w:val="2"/>
          <w:sz w:val="28"/>
          <w:szCs w:val="28"/>
          <w:lang w:eastAsia="ru-RU"/>
        </w:rPr>
        <w:t>Середня річна витрата води р. Удай у м. Прилуки – 3,31 м</w:t>
      </w:r>
      <w:r w:rsidRPr="004C5ED5">
        <w:rPr>
          <w:kern w:val="2"/>
          <w:sz w:val="28"/>
          <w:szCs w:val="28"/>
          <w:vertAlign w:val="superscript"/>
          <w:lang w:eastAsia="ru-RU"/>
        </w:rPr>
        <w:t>3</w:t>
      </w:r>
      <w:r w:rsidRPr="004C5ED5">
        <w:rPr>
          <w:kern w:val="2"/>
          <w:sz w:val="28"/>
          <w:szCs w:val="28"/>
          <w:lang w:eastAsia="ru-RU"/>
        </w:rPr>
        <w:t>/с, модуль стоку 2,18 л/с, середній обсяг стоку – 0,104 км</w:t>
      </w:r>
      <w:r w:rsidRPr="004C5ED5">
        <w:rPr>
          <w:kern w:val="2"/>
          <w:sz w:val="28"/>
          <w:szCs w:val="28"/>
          <w:vertAlign w:val="superscript"/>
          <w:lang w:eastAsia="ru-RU"/>
        </w:rPr>
        <w:t>2</w:t>
      </w:r>
      <w:r w:rsidRPr="004C5ED5">
        <w:rPr>
          <w:kern w:val="2"/>
          <w:sz w:val="28"/>
          <w:szCs w:val="28"/>
          <w:lang w:eastAsia="ru-RU"/>
        </w:rPr>
        <w:t>. Водні ресурси 50% забезпеченості складають – 0,094 км</w:t>
      </w:r>
      <w:r w:rsidRPr="004C5ED5">
        <w:rPr>
          <w:kern w:val="2"/>
          <w:sz w:val="28"/>
          <w:szCs w:val="28"/>
          <w:vertAlign w:val="superscript"/>
          <w:lang w:eastAsia="ru-RU"/>
        </w:rPr>
        <w:t>3</w:t>
      </w:r>
      <w:r w:rsidRPr="004C5ED5">
        <w:rPr>
          <w:kern w:val="2"/>
          <w:sz w:val="28"/>
          <w:szCs w:val="28"/>
          <w:lang w:eastAsia="ru-RU"/>
        </w:rPr>
        <w:t>, 75,0% забезпеченості – 0,062 км3, 95,0% забезпеченості – 0,031 км</w:t>
      </w:r>
      <w:r w:rsidRPr="004C5ED5">
        <w:rPr>
          <w:kern w:val="2"/>
          <w:sz w:val="28"/>
          <w:szCs w:val="28"/>
          <w:vertAlign w:val="superscript"/>
          <w:lang w:eastAsia="ru-RU"/>
        </w:rPr>
        <w:t>3</w:t>
      </w:r>
      <w:r w:rsidRPr="004C5ED5">
        <w:rPr>
          <w:kern w:val="2"/>
          <w:sz w:val="28"/>
          <w:szCs w:val="28"/>
          <w:lang w:eastAsia="ru-RU"/>
        </w:rPr>
        <w:t>.</w:t>
      </w:r>
    </w:p>
    <w:p w:rsidR="009A14C1" w:rsidRPr="004C5ED5" w:rsidRDefault="009A14C1" w:rsidP="0075260C">
      <w:pPr>
        <w:widowControl/>
        <w:suppressAutoHyphens w:val="0"/>
        <w:spacing w:line="240" w:lineRule="auto"/>
        <w:ind w:firstLine="686"/>
        <w:contextualSpacing/>
        <w:textAlignment w:val="auto"/>
        <w:rPr>
          <w:kern w:val="2"/>
          <w:sz w:val="28"/>
          <w:szCs w:val="28"/>
          <w:lang w:eastAsia="ru-RU"/>
        </w:rPr>
      </w:pPr>
      <w:r w:rsidRPr="004C5ED5">
        <w:rPr>
          <w:kern w:val="2"/>
          <w:sz w:val="28"/>
          <w:szCs w:val="28"/>
          <w:lang w:eastAsia="ru-RU"/>
        </w:rPr>
        <w:t xml:space="preserve">Використовується вода річки Удай і приток для господарських та виробничих потреб населення, водопостачання, відпочинку мешканців міста. </w:t>
      </w:r>
    </w:p>
    <w:p w:rsidR="009A14C1" w:rsidRPr="004C5ED5" w:rsidRDefault="009A14C1" w:rsidP="0075260C">
      <w:pPr>
        <w:widowControl/>
        <w:suppressAutoHyphens w:val="0"/>
        <w:spacing w:line="240" w:lineRule="auto"/>
        <w:ind w:firstLine="686"/>
        <w:contextualSpacing/>
        <w:textAlignment w:val="auto"/>
        <w:rPr>
          <w:kern w:val="2"/>
          <w:sz w:val="28"/>
          <w:szCs w:val="28"/>
          <w:lang w:eastAsia="ru-RU"/>
        </w:rPr>
      </w:pPr>
      <w:r w:rsidRPr="004C5ED5">
        <w:rPr>
          <w:kern w:val="2"/>
          <w:sz w:val="28"/>
          <w:szCs w:val="28"/>
          <w:lang w:eastAsia="ru-RU"/>
        </w:rPr>
        <w:t xml:space="preserve">Середньомісячні витрати річки, згідно спостережень на </w:t>
      </w:r>
      <w:proofErr w:type="spellStart"/>
      <w:r w:rsidRPr="004C5ED5">
        <w:rPr>
          <w:kern w:val="2"/>
          <w:sz w:val="28"/>
          <w:szCs w:val="28"/>
          <w:lang w:eastAsia="ru-RU"/>
        </w:rPr>
        <w:t>метеопосту</w:t>
      </w:r>
      <w:proofErr w:type="spellEnd"/>
      <w:r w:rsidRPr="004C5ED5">
        <w:rPr>
          <w:kern w:val="2"/>
          <w:sz w:val="28"/>
          <w:szCs w:val="28"/>
          <w:lang w:eastAsia="ru-RU"/>
        </w:rPr>
        <w:t xml:space="preserve"> м. Прилуки, наведені у таблиці</w:t>
      </w:r>
      <w:r w:rsidR="002E4522" w:rsidRPr="004C5ED5">
        <w:rPr>
          <w:kern w:val="2"/>
          <w:sz w:val="28"/>
          <w:szCs w:val="28"/>
          <w:lang w:eastAsia="ru-RU"/>
        </w:rPr>
        <w:t xml:space="preserve"> 5</w:t>
      </w:r>
      <w:r w:rsidRPr="004C5ED5">
        <w:rPr>
          <w:kern w:val="2"/>
          <w:sz w:val="28"/>
          <w:szCs w:val="28"/>
          <w:lang w:eastAsia="ru-RU"/>
        </w:rPr>
        <w:t xml:space="preserve">: </w:t>
      </w:r>
    </w:p>
    <w:p w:rsidR="009A14C1" w:rsidRPr="004C5ED5" w:rsidRDefault="009A14C1" w:rsidP="0075260C">
      <w:pPr>
        <w:widowControl/>
        <w:suppressAutoHyphens w:val="0"/>
        <w:spacing w:line="240" w:lineRule="auto"/>
        <w:ind w:firstLine="567"/>
        <w:contextualSpacing/>
        <w:textAlignment w:val="auto"/>
        <w:rPr>
          <w:kern w:val="2"/>
          <w:sz w:val="28"/>
          <w:szCs w:val="28"/>
          <w:lang w:eastAsia="ru-RU"/>
        </w:rPr>
      </w:pPr>
    </w:p>
    <w:p w:rsidR="00A821EF" w:rsidRPr="004C5ED5" w:rsidRDefault="00A821EF" w:rsidP="0075260C">
      <w:pPr>
        <w:widowControl/>
        <w:suppressAutoHyphens w:val="0"/>
        <w:spacing w:line="240" w:lineRule="auto"/>
        <w:ind w:firstLine="567"/>
        <w:contextualSpacing/>
        <w:jc w:val="center"/>
        <w:textAlignment w:val="auto"/>
        <w:rPr>
          <w:b/>
          <w:kern w:val="2"/>
          <w:sz w:val="28"/>
          <w:szCs w:val="28"/>
          <w:lang w:eastAsia="ru-RU"/>
        </w:rPr>
      </w:pPr>
      <w:r w:rsidRPr="004C5ED5">
        <w:rPr>
          <w:b/>
          <w:kern w:val="2"/>
          <w:sz w:val="28"/>
          <w:szCs w:val="28"/>
          <w:lang w:eastAsia="ru-RU"/>
        </w:rPr>
        <w:t>Табл.</w:t>
      </w:r>
      <w:r w:rsidR="00F91C52">
        <w:rPr>
          <w:b/>
          <w:kern w:val="2"/>
          <w:sz w:val="28"/>
          <w:szCs w:val="28"/>
          <w:lang w:eastAsia="ru-RU"/>
        </w:rPr>
        <w:t xml:space="preserve"> 6</w:t>
      </w:r>
      <w:r w:rsidRPr="004C5ED5">
        <w:rPr>
          <w:b/>
          <w:kern w:val="2"/>
          <w:sz w:val="28"/>
          <w:szCs w:val="28"/>
          <w:lang w:eastAsia="ru-RU"/>
        </w:rPr>
        <w:t>. Середньомісячні витрати річки</w:t>
      </w:r>
    </w:p>
    <w:tbl>
      <w:tblPr>
        <w:tblW w:w="9923"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1701"/>
        <w:gridCol w:w="685"/>
        <w:gridCol w:w="685"/>
        <w:gridCol w:w="685"/>
        <w:gridCol w:w="685"/>
        <w:gridCol w:w="685"/>
        <w:gridCol w:w="686"/>
        <w:gridCol w:w="685"/>
        <w:gridCol w:w="685"/>
        <w:gridCol w:w="685"/>
        <w:gridCol w:w="685"/>
        <w:gridCol w:w="685"/>
        <w:gridCol w:w="686"/>
      </w:tblGrid>
      <w:tr w:rsidR="00045BD6" w:rsidRPr="004C5ED5" w:rsidTr="00F91C52">
        <w:tc>
          <w:tcPr>
            <w:tcW w:w="1701" w:type="dxa"/>
            <w:tcBorders>
              <w:bottom w:val="double" w:sz="4" w:space="0" w:color="0070C0"/>
              <w:right w:val="double" w:sz="4" w:space="0" w:color="0070C0"/>
            </w:tcBorders>
            <w:shd w:val="clear" w:color="auto" w:fill="CCECFF"/>
            <w:vAlign w:val="center"/>
          </w:tcPr>
          <w:p w:rsidR="00045BD6" w:rsidRPr="004C5ED5" w:rsidRDefault="00045BD6" w:rsidP="0075260C">
            <w:pPr>
              <w:widowControl/>
              <w:suppressAutoHyphens w:val="0"/>
              <w:spacing w:line="240" w:lineRule="auto"/>
              <w:contextualSpacing/>
              <w:textAlignment w:val="auto"/>
              <w:rPr>
                <w:kern w:val="2"/>
                <w:sz w:val="28"/>
                <w:szCs w:val="28"/>
                <w:lang w:eastAsia="ru-RU"/>
              </w:rPr>
            </w:pPr>
            <w:r w:rsidRPr="004C5ED5">
              <w:rPr>
                <w:bCs/>
                <w:kern w:val="2"/>
                <w:sz w:val="28"/>
                <w:szCs w:val="28"/>
                <w:lang w:eastAsia="ru-RU"/>
              </w:rPr>
              <w:t>Місяці</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І</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II</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III</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IV</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V</w:t>
            </w:r>
          </w:p>
        </w:tc>
        <w:tc>
          <w:tcPr>
            <w:tcW w:w="686"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VI</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VII</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VIII</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IX</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X</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XI</w:t>
            </w:r>
          </w:p>
        </w:tc>
        <w:tc>
          <w:tcPr>
            <w:tcW w:w="686" w:type="dxa"/>
            <w:tcBorders>
              <w:left w:val="double" w:sz="4" w:space="0" w:color="0070C0"/>
              <w:bottom w:val="double" w:sz="4" w:space="0" w:color="0070C0"/>
              <w:right w:val="nil"/>
            </w:tcBorders>
            <w:shd w:val="clear" w:color="auto" w:fill="CCECFF"/>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XII</w:t>
            </w:r>
          </w:p>
        </w:tc>
      </w:tr>
      <w:tr w:rsidR="00045BD6" w:rsidRPr="004C5ED5" w:rsidTr="00F91C52">
        <w:tc>
          <w:tcPr>
            <w:tcW w:w="1701" w:type="dxa"/>
            <w:tcBorders>
              <w:top w:val="double" w:sz="4" w:space="0" w:color="0070C0"/>
              <w:bottom w:val="nil"/>
              <w:right w:val="double" w:sz="4" w:space="0" w:color="0070C0"/>
            </w:tcBorders>
            <w:shd w:val="clear" w:color="auto" w:fill="CCECFF"/>
          </w:tcPr>
          <w:p w:rsidR="00045BD6" w:rsidRPr="004C5ED5" w:rsidRDefault="00045BD6" w:rsidP="0075260C">
            <w:pPr>
              <w:widowControl/>
              <w:tabs>
                <w:tab w:val="left" w:pos="1166"/>
              </w:tabs>
              <w:suppressAutoHyphens w:val="0"/>
              <w:spacing w:line="240" w:lineRule="auto"/>
              <w:contextualSpacing/>
              <w:textAlignment w:val="auto"/>
              <w:rPr>
                <w:kern w:val="2"/>
                <w:sz w:val="28"/>
                <w:szCs w:val="28"/>
                <w:lang w:eastAsia="ru-RU"/>
              </w:rPr>
            </w:pPr>
            <w:r w:rsidRPr="004C5ED5">
              <w:rPr>
                <w:kern w:val="2"/>
                <w:sz w:val="28"/>
                <w:szCs w:val="28"/>
                <w:lang w:eastAsia="ru-RU"/>
              </w:rPr>
              <w:t>Середні витрати, м</w:t>
            </w:r>
            <w:r w:rsidRPr="004C5ED5">
              <w:rPr>
                <w:kern w:val="2"/>
                <w:sz w:val="28"/>
                <w:szCs w:val="28"/>
                <w:vertAlign w:val="superscript"/>
                <w:lang w:eastAsia="ru-RU"/>
              </w:rPr>
              <w:t>3</w:t>
            </w:r>
            <w:r w:rsidRPr="004C5ED5">
              <w:rPr>
                <w:kern w:val="2"/>
                <w:sz w:val="28"/>
                <w:szCs w:val="28"/>
                <w:lang w:eastAsia="ru-RU"/>
              </w:rPr>
              <w:t>/с</w:t>
            </w:r>
          </w:p>
        </w:tc>
        <w:tc>
          <w:tcPr>
            <w:tcW w:w="685" w:type="dxa"/>
            <w:tcBorders>
              <w:top w:val="double" w:sz="4" w:space="0" w:color="0070C0"/>
              <w:left w:val="double" w:sz="4" w:space="0" w:color="0070C0"/>
              <w:bottom w:val="nil"/>
              <w:right w:val="double" w:sz="4" w:space="0" w:color="0070C0"/>
            </w:tcBorders>
            <w:shd w:val="clear" w:color="auto" w:fill="auto"/>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1,15</w:t>
            </w:r>
          </w:p>
        </w:tc>
        <w:tc>
          <w:tcPr>
            <w:tcW w:w="685" w:type="dxa"/>
            <w:tcBorders>
              <w:top w:val="double" w:sz="4" w:space="0" w:color="0070C0"/>
              <w:left w:val="double" w:sz="4" w:space="0" w:color="0070C0"/>
              <w:bottom w:val="nil"/>
              <w:right w:val="double" w:sz="4" w:space="0" w:color="0070C0"/>
            </w:tcBorders>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1,26</w:t>
            </w:r>
          </w:p>
        </w:tc>
        <w:tc>
          <w:tcPr>
            <w:tcW w:w="685" w:type="dxa"/>
            <w:tcBorders>
              <w:top w:val="double" w:sz="4" w:space="0" w:color="0070C0"/>
              <w:left w:val="double" w:sz="4" w:space="0" w:color="0070C0"/>
              <w:bottom w:val="nil"/>
              <w:right w:val="double" w:sz="4" w:space="0" w:color="0070C0"/>
            </w:tcBorders>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8,29</w:t>
            </w:r>
          </w:p>
        </w:tc>
        <w:tc>
          <w:tcPr>
            <w:tcW w:w="685" w:type="dxa"/>
            <w:tcBorders>
              <w:top w:val="double" w:sz="4" w:space="0" w:color="0070C0"/>
              <w:left w:val="double" w:sz="4" w:space="0" w:color="0070C0"/>
              <w:bottom w:val="nil"/>
              <w:right w:val="double" w:sz="4" w:space="0" w:color="0070C0"/>
            </w:tcBorders>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11,9</w:t>
            </w:r>
          </w:p>
        </w:tc>
        <w:tc>
          <w:tcPr>
            <w:tcW w:w="685" w:type="dxa"/>
            <w:tcBorders>
              <w:top w:val="double" w:sz="4" w:space="0" w:color="0070C0"/>
              <w:left w:val="double" w:sz="4" w:space="0" w:color="0070C0"/>
              <w:bottom w:val="nil"/>
              <w:right w:val="double" w:sz="4" w:space="0" w:color="0070C0"/>
            </w:tcBorders>
            <w:shd w:val="clear" w:color="auto" w:fill="auto"/>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2,77</w:t>
            </w:r>
          </w:p>
        </w:tc>
        <w:tc>
          <w:tcPr>
            <w:tcW w:w="686" w:type="dxa"/>
            <w:tcBorders>
              <w:top w:val="double" w:sz="4" w:space="0" w:color="0070C0"/>
              <w:left w:val="double" w:sz="4" w:space="0" w:color="0070C0"/>
              <w:bottom w:val="nil"/>
              <w:right w:val="double" w:sz="4" w:space="0" w:color="0070C0"/>
            </w:tcBorders>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1,17</w:t>
            </w:r>
          </w:p>
        </w:tc>
        <w:tc>
          <w:tcPr>
            <w:tcW w:w="685" w:type="dxa"/>
            <w:tcBorders>
              <w:top w:val="double" w:sz="4" w:space="0" w:color="0070C0"/>
              <w:left w:val="double" w:sz="4" w:space="0" w:color="0070C0"/>
              <w:bottom w:val="nil"/>
              <w:right w:val="double" w:sz="4" w:space="0" w:color="0070C0"/>
            </w:tcBorders>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0,66</w:t>
            </w:r>
          </w:p>
        </w:tc>
        <w:tc>
          <w:tcPr>
            <w:tcW w:w="685" w:type="dxa"/>
            <w:tcBorders>
              <w:top w:val="double" w:sz="4" w:space="0" w:color="0070C0"/>
              <w:left w:val="double" w:sz="4" w:space="0" w:color="0070C0"/>
              <w:bottom w:val="nil"/>
              <w:right w:val="double" w:sz="4" w:space="0" w:color="0070C0"/>
            </w:tcBorders>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0,57</w:t>
            </w:r>
          </w:p>
        </w:tc>
        <w:tc>
          <w:tcPr>
            <w:tcW w:w="685" w:type="dxa"/>
            <w:tcBorders>
              <w:top w:val="double" w:sz="4" w:space="0" w:color="0070C0"/>
              <w:left w:val="double" w:sz="4" w:space="0" w:color="0070C0"/>
              <w:bottom w:val="nil"/>
              <w:right w:val="double" w:sz="4" w:space="0" w:color="0070C0"/>
            </w:tcBorders>
            <w:shd w:val="clear" w:color="auto" w:fill="auto"/>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0,50</w:t>
            </w:r>
          </w:p>
        </w:tc>
        <w:tc>
          <w:tcPr>
            <w:tcW w:w="685" w:type="dxa"/>
            <w:tcBorders>
              <w:top w:val="double" w:sz="4" w:space="0" w:color="0070C0"/>
              <w:left w:val="double" w:sz="4" w:space="0" w:color="0070C0"/>
              <w:bottom w:val="nil"/>
              <w:right w:val="double" w:sz="4" w:space="0" w:color="0070C0"/>
            </w:tcBorders>
            <w:shd w:val="clear" w:color="auto" w:fill="auto"/>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0,82</w:t>
            </w:r>
          </w:p>
        </w:tc>
        <w:tc>
          <w:tcPr>
            <w:tcW w:w="685" w:type="dxa"/>
            <w:tcBorders>
              <w:top w:val="double" w:sz="4" w:space="0" w:color="0070C0"/>
              <w:left w:val="double" w:sz="4" w:space="0" w:color="0070C0"/>
              <w:bottom w:val="nil"/>
              <w:right w:val="double" w:sz="4" w:space="0" w:color="0070C0"/>
            </w:tcBorders>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1,5</w:t>
            </w:r>
          </w:p>
        </w:tc>
        <w:tc>
          <w:tcPr>
            <w:tcW w:w="686" w:type="dxa"/>
            <w:tcBorders>
              <w:top w:val="double" w:sz="4" w:space="0" w:color="0070C0"/>
              <w:left w:val="double" w:sz="4" w:space="0" w:color="0070C0"/>
              <w:bottom w:val="nil"/>
              <w:right w:val="nil"/>
            </w:tcBorders>
            <w:vAlign w:val="center"/>
          </w:tcPr>
          <w:p w:rsidR="00045BD6" w:rsidRPr="004C5ED5" w:rsidRDefault="00045BD6" w:rsidP="0075260C">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1,69</w:t>
            </w:r>
          </w:p>
        </w:tc>
      </w:tr>
    </w:tbl>
    <w:p w:rsidR="004E105F" w:rsidRPr="00F62DFB" w:rsidRDefault="004E105F" w:rsidP="0075260C">
      <w:pPr>
        <w:widowControl/>
        <w:suppressAutoHyphens w:val="0"/>
        <w:spacing w:line="240" w:lineRule="auto"/>
        <w:ind w:firstLine="567"/>
        <w:contextualSpacing/>
        <w:textAlignment w:val="auto"/>
        <w:rPr>
          <w:color w:val="FF0000"/>
          <w:kern w:val="2"/>
          <w:sz w:val="28"/>
          <w:szCs w:val="28"/>
          <w:lang w:eastAsia="ru-RU"/>
        </w:rPr>
      </w:pPr>
    </w:p>
    <w:p w:rsidR="009A14C1" w:rsidRPr="009A1AF1" w:rsidRDefault="009A14C1" w:rsidP="0075260C">
      <w:pPr>
        <w:widowControl/>
        <w:suppressAutoHyphens w:val="0"/>
        <w:spacing w:line="240" w:lineRule="auto"/>
        <w:ind w:firstLine="686"/>
        <w:contextualSpacing/>
        <w:textAlignment w:val="auto"/>
        <w:rPr>
          <w:kern w:val="2"/>
          <w:sz w:val="28"/>
          <w:szCs w:val="28"/>
          <w:lang w:eastAsia="ru-RU"/>
        </w:rPr>
      </w:pPr>
      <w:r w:rsidRPr="009A1AF1">
        <w:rPr>
          <w:kern w:val="2"/>
          <w:sz w:val="28"/>
          <w:szCs w:val="28"/>
          <w:lang w:eastAsia="ru-RU"/>
        </w:rPr>
        <w:t>Територія м. Прилуки розташована у межах Дніпровсько-Донецького артезіанського басейну. У гідрогеологічному відношенні характеризується системою поверхнево-замінних один одним водоносних горизонтів по всьому розрізу осадочних сумішей.</w:t>
      </w:r>
    </w:p>
    <w:p w:rsidR="009A14C1" w:rsidRPr="009A1AF1" w:rsidRDefault="009A14C1" w:rsidP="0075260C">
      <w:pPr>
        <w:widowControl/>
        <w:suppressAutoHyphens w:val="0"/>
        <w:spacing w:line="240" w:lineRule="auto"/>
        <w:ind w:firstLine="686"/>
        <w:contextualSpacing/>
        <w:textAlignment w:val="auto"/>
        <w:rPr>
          <w:kern w:val="2"/>
          <w:sz w:val="28"/>
          <w:szCs w:val="28"/>
          <w:lang w:eastAsia="ru-RU"/>
        </w:rPr>
      </w:pPr>
      <w:r w:rsidRPr="009A1AF1">
        <w:rPr>
          <w:kern w:val="2"/>
          <w:sz w:val="28"/>
          <w:szCs w:val="28"/>
          <w:lang w:eastAsia="ru-RU"/>
        </w:rPr>
        <w:t xml:space="preserve">Водоносні горизонти верхньої частини розрізу в породах кайнозойського та частково мезозойського віку містять у більшості випадків прісну воду, в нижній частині </w:t>
      </w:r>
      <w:r w:rsidR="00FF2DD6" w:rsidRPr="009A1AF1">
        <w:rPr>
          <w:kern w:val="2"/>
          <w:sz w:val="28"/>
          <w:szCs w:val="28"/>
          <w:lang w:eastAsia="ru-RU"/>
        </w:rPr>
        <w:t>–</w:t>
      </w:r>
      <w:r w:rsidRPr="009A1AF1">
        <w:rPr>
          <w:kern w:val="2"/>
          <w:sz w:val="28"/>
          <w:szCs w:val="28"/>
          <w:lang w:eastAsia="ru-RU"/>
        </w:rPr>
        <w:t xml:space="preserve"> в мезозойських та палеозойських відкладеннях містять мінералізовані води та розсоли.</w:t>
      </w:r>
    </w:p>
    <w:p w:rsidR="009A14C1" w:rsidRPr="006E0613" w:rsidRDefault="009A14C1" w:rsidP="0075260C">
      <w:pPr>
        <w:widowControl/>
        <w:suppressAutoHyphens w:val="0"/>
        <w:spacing w:line="240" w:lineRule="auto"/>
        <w:ind w:firstLine="686"/>
        <w:contextualSpacing/>
        <w:textAlignment w:val="auto"/>
        <w:rPr>
          <w:kern w:val="2"/>
          <w:sz w:val="28"/>
          <w:szCs w:val="28"/>
          <w:lang w:eastAsia="ru-RU"/>
        </w:rPr>
      </w:pPr>
      <w:r w:rsidRPr="006E0613">
        <w:rPr>
          <w:kern w:val="2"/>
          <w:sz w:val="28"/>
          <w:szCs w:val="28"/>
          <w:lang w:eastAsia="ru-RU"/>
        </w:rPr>
        <w:t xml:space="preserve">На балансі </w:t>
      </w:r>
      <w:r w:rsidR="002E4522" w:rsidRPr="006E0613">
        <w:rPr>
          <w:kern w:val="2"/>
          <w:sz w:val="28"/>
          <w:szCs w:val="28"/>
          <w:lang w:eastAsia="ru-RU"/>
        </w:rPr>
        <w:t xml:space="preserve">комунального </w:t>
      </w:r>
      <w:r w:rsidRPr="006E0613">
        <w:rPr>
          <w:kern w:val="2"/>
          <w:sz w:val="28"/>
          <w:szCs w:val="28"/>
          <w:lang w:eastAsia="ru-RU"/>
        </w:rPr>
        <w:t xml:space="preserve">підприємства </w:t>
      </w:r>
      <w:r w:rsidR="002E4522" w:rsidRPr="006E0613">
        <w:rPr>
          <w:kern w:val="2"/>
          <w:sz w:val="28"/>
          <w:szCs w:val="28"/>
          <w:lang w:eastAsia="ru-RU"/>
        </w:rPr>
        <w:t>«Прилукитепловодопостачання»</w:t>
      </w:r>
      <w:r w:rsidRPr="006E0613">
        <w:rPr>
          <w:kern w:val="2"/>
          <w:sz w:val="28"/>
          <w:szCs w:val="28"/>
          <w:lang w:eastAsia="ru-RU"/>
        </w:rPr>
        <w:t xml:space="preserve"> знаходяться 19 свердловин (на сьогоднішній день працює 11 свердловин), 2 ВНС, 3 резервуари чистої води (1000, 500 та 350 куб. м.), 198,274 км водопровідних мереж (1358 колодязів) та 122,707 км каналізаційних мереж (1049 колодязів).</w:t>
      </w:r>
    </w:p>
    <w:p w:rsidR="009A14C1" w:rsidRPr="006E0613" w:rsidRDefault="009A14C1" w:rsidP="0075260C">
      <w:pPr>
        <w:widowControl/>
        <w:suppressAutoHyphens w:val="0"/>
        <w:spacing w:line="240" w:lineRule="auto"/>
        <w:ind w:firstLine="686"/>
        <w:contextualSpacing/>
        <w:textAlignment w:val="auto"/>
        <w:rPr>
          <w:kern w:val="2"/>
          <w:sz w:val="28"/>
          <w:szCs w:val="28"/>
          <w:lang w:eastAsia="ru-RU"/>
        </w:rPr>
      </w:pPr>
      <w:r w:rsidRPr="006E0613">
        <w:rPr>
          <w:kern w:val="2"/>
          <w:sz w:val="28"/>
          <w:szCs w:val="28"/>
          <w:lang w:eastAsia="ru-RU"/>
        </w:rPr>
        <w:t>Підйом води – 3083,4 тис.</w:t>
      </w:r>
      <w:r w:rsidR="002E4522" w:rsidRPr="006E0613">
        <w:rPr>
          <w:kern w:val="2"/>
          <w:sz w:val="28"/>
          <w:szCs w:val="28"/>
          <w:lang w:eastAsia="ru-RU"/>
        </w:rPr>
        <w:t xml:space="preserve"> </w:t>
      </w:r>
      <w:r w:rsidRPr="006E0613">
        <w:rPr>
          <w:kern w:val="2"/>
          <w:sz w:val="28"/>
          <w:szCs w:val="28"/>
          <w:lang w:eastAsia="ru-RU"/>
        </w:rPr>
        <w:t>куб.</w:t>
      </w:r>
      <w:r w:rsidR="002E4522" w:rsidRPr="006E0613">
        <w:rPr>
          <w:kern w:val="2"/>
          <w:sz w:val="28"/>
          <w:szCs w:val="28"/>
          <w:lang w:eastAsia="ru-RU"/>
        </w:rPr>
        <w:t xml:space="preserve"> </w:t>
      </w:r>
      <w:r w:rsidRPr="006E0613">
        <w:rPr>
          <w:kern w:val="2"/>
          <w:sz w:val="28"/>
          <w:szCs w:val="28"/>
          <w:lang w:eastAsia="ru-RU"/>
        </w:rPr>
        <w:t>м. в рік.</w:t>
      </w:r>
    </w:p>
    <w:p w:rsidR="009A14C1" w:rsidRPr="006E0613" w:rsidRDefault="009A14C1" w:rsidP="0075260C">
      <w:pPr>
        <w:widowControl/>
        <w:suppressAutoHyphens w:val="0"/>
        <w:spacing w:line="240" w:lineRule="auto"/>
        <w:ind w:firstLine="686"/>
        <w:contextualSpacing/>
        <w:textAlignment w:val="auto"/>
        <w:rPr>
          <w:kern w:val="2"/>
          <w:sz w:val="28"/>
          <w:szCs w:val="28"/>
          <w:lang w:eastAsia="ru-RU"/>
        </w:rPr>
      </w:pPr>
      <w:r w:rsidRPr="006E0613">
        <w:rPr>
          <w:kern w:val="2"/>
          <w:sz w:val="28"/>
          <w:szCs w:val="28"/>
          <w:lang w:eastAsia="ru-RU"/>
        </w:rPr>
        <w:t>Пропуск та очищення стоків – 1451,9 тис.</w:t>
      </w:r>
      <w:r w:rsidR="002E4522" w:rsidRPr="006E0613">
        <w:rPr>
          <w:kern w:val="2"/>
          <w:sz w:val="28"/>
          <w:szCs w:val="28"/>
          <w:lang w:eastAsia="ru-RU"/>
        </w:rPr>
        <w:t xml:space="preserve"> </w:t>
      </w:r>
      <w:r w:rsidRPr="006E0613">
        <w:rPr>
          <w:kern w:val="2"/>
          <w:sz w:val="28"/>
          <w:szCs w:val="28"/>
          <w:lang w:eastAsia="ru-RU"/>
        </w:rPr>
        <w:t>куб.</w:t>
      </w:r>
      <w:r w:rsidR="002E4522" w:rsidRPr="006E0613">
        <w:rPr>
          <w:kern w:val="2"/>
          <w:sz w:val="28"/>
          <w:szCs w:val="28"/>
          <w:lang w:eastAsia="ru-RU"/>
        </w:rPr>
        <w:t xml:space="preserve"> </w:t>
      </w:r>
      <w:r w:rsidRPr="006E0613">
        <w:rPr>
          <w:kern w:val="2"/>
          <w:sz w:val="28"/>
          <w:szCs w:val="28"/>
          <w:lang w:eastAsia="ru-RU"/>
        </w:rPr>
        <w:t>м. в рік. За даними інструментально-лабораторного контролю зворотних вод, Державною екологічною інспекцією у Чернігівській області на скиді з комплексів очисних споруд у 20</w:t>
      </w:r>
      <w:r w:rsidR="006E0613">
        <w:rPr>
          <w:kern w:val="2"/>
          <w:sz w:val="28"/>
          <w:szCs w:val="28"/>
          <w:lang w:eastAsia="ru-RU"/>
        </w:rPr>
        <w:t>20</w:t>
      </w:r>
      <w:r w:rsidRPr="006E0613">
        <w:rPr>
          <w:kern w:val="2"/>
          <w:sz w:val="28"/>
          <w:szCs w:val="28"/>
          <w:lang w:eastAsia="ru-RU"/>
        </w:rPr>
        <w:t xml:space="preserve"> році зафіксовано перевищення встановлених нормативів очисних спорудах, які експлуатуються </w:t>
      </w:r>
      <w:proofErr w:type="spellStart"/>
      <w:r w:rsidRPr="006E0613">
        <w:rPr>
          <w:kern w:val="2"/>
          <w:sz w:val="28"/>
          <w:szCs w:val="28"/>
          <w:lang w:eastAsia="ru-RU"/>
        </w:rPr>
        <w:t>КП</w:t>
      </w:r>
      <w:proofErr w:type="spellEnd"/>
      <w:r w:rsidRPr="006E0613">
        <w:rPr>
          <w:kern w:val="2"/>
          <w:sz w:val="28"/>
          <w:szCs w:val="28"/>
          <w:lang w:eastAsia="ru-RU"/>
        </w:rPr>
        <w:t xml:space="preserve"> «Прилукитепловодопостачання». Це пов'язано із морально та фактичним старінням та зношенням обладнання.</w:t>
      </w:r>
    </w:p>
    <w:p w:rsidR="009A14C1" w:rsidRPr="006E0613" w:rsidRDefault="009A14C1" w:rsidP="0075260C">
      <w:pPr>
        <w:widowControl/>
        <w:suppressAutoHyphens w:val="0"/>
        <w:spacing w:line="240" w:lineRule="auto"/>
        <w:ind w:firstLine="686"/>
        <w:contextualSpacing/>
        <w:textAlignment w:val="auto"/>
        <w:rPr>
          <w:kern w:val="2"/>
          <w:sz w:val="28"/>
          <w:szCs w:val="28"/>
          <w:lang w:eastAsia="ru-RU"/>
        </w:rPr>
      </w:pPr>
      <w:r w:rsidRPr="006E0613">
        <w:rPr>
          <w:kern w:val="2"/>
          <w:sz w:val="28"/>
          <w:szCs w:val="28"/>
          <w:lang w:eastAsia="ru-RU"/>
        </w:rPr>
        <w:t>Абонентами підприємства є :</w:t>
      </w:r>
      <w:r w:rsidR="00FF2DD6" w:rsidRPr="006E0613">
        <w:rPr>
          <w:kern w:val="2"/>
          <w:sz w:val="28"/>
          <w:szCs w:val="28"/>
          <w:lang w:eastAsia="ru-RU"/>
        </w:rPr>
        <w:t xml:space="preserve"> </w:t>
      </w:r>
    </w:p>
    <w:p w:rsidR="009A14C1" w:rsidRPr="006E0613" w:rsidRDefault="009A14C1" w:rsidP="0075260C">
      <w:pPr>
        <w:widowControl/>
        <w:suppressAutoHyphens w:val="0"/>
        <w:spacing w:line="240" w:lineRule="auto"/>
        <w:contextualSpacing/>
        <w:textAlignment w:val="auto"/>
        <w:rPr>
          <w:kern w:val="2"/>
          <w:sz w:val="28"/>
          <w:szCs w:val="28"/>
          <w:lang w:eastAsia="ru-RU"/>
        </w:rPr>
      </w:pPr>
      <w:r w:rsidRPr="006E0613">
        <w:rPr>
          <w:kern w:val="2"/>
          <w:sz w:val="28"/>
          <w:szCs w:val="28"/>
          <w:lang w:eastAsia="ru-RU"/>
        </w:rPr>
        <w:t>-</w:t>
      </w:r>
      <w:r w:rsidR="000504ED" w:rsidRPr="005756BB">
        <w:rPr>
          <w:kern w:val="2"/>
          <w:sz w:val="28"/>
          <w:szCs w:val="28"/>
          <w:lang w:val="ru-RU" w:eastAsia="ru-RU"/>
        </w:rPr>
        <w:t xml:space="preserve"> </w:t>
      </w:r>
      <w:r w:rsidRPr="006E0613">
        <w:rPr>
          <w:kern w:val="2"/>
          <w:sz w:val="28"/>
          <w:szCs w:val="28"/>
          <w:lang w:eastAsia="ru-RU"/>
        </w:rPr>
        <w:t xml:space="preserve">населення — </w:t>
      </w:r>
      <w:r w:rsidR="006E0613" w:rsidRPr="006E0613">
        <w:rPr>
          <w:kern w:val="2"/>
          <w:sz w:val="28"/>
          <w:szCs w:val="28"/>
          <w:lang w:eastAsia="ru-RU"/>
        </w:rPr>
        <w:t>26337</w:t>
      </w:r>
      <w:r w:rsidRPr="006E0613">
        <w:rPr>
          <w:kern w:val="2"/>
          <w:sz w:val="28"/>
          <w:szCs w:val="28"/>
          <w:lang w:eastAsia="ru-RU"/>
        </w:rPr>
        <w:t xml:space="preserve"> абонентів;</w:t>
      </w:r>
    </w:p>
    <w:p w:rsidR="009A14C1" w:rsidRPr="006E0613" w:rsidRDefault="009A14C1" w:rsidP="0075260C">
      <w:pPr>
        <w:widowControl/>
        <w:suppressAutoHyphens w:val="0"/>
        <w:spacing w:line="240" w:lineRule="auto"/>
        <w:contextualSpacing/>
        <w:textAlignment w:val="auto"/>
        <w:rPr>
          <w:kern w:val="2"/>
          <w:sz w:val="28"/>
          <w:szCs w:val="28"/>
          <w:lang w:eastAsia="ru-RU"/>
        </w:rPr>
      </w:pPr>
      <w:r w:rsidRPr="006E0613">
        <w:rPr>
          <w:kern w:val="2"/>
          <w:sz w:val="28"/>
          <w:szCs w:val="28"/>
          <w:lang w:eastAsia="ru-RU"/>
        </w:rPr>
        <w:t>-</w:t>
      </w:r>
      <w:r w:rsidR="000504ED" w:rsidRPr="005756BB">
        <w:rPr>
          <w:kern w:val="2"/>
          <w:sz w:val="28"/>
          <w:szCs w:val="28"/>
          <w:lang w:val="ru-RU" w:eastAsia="ru-RU"/>
        </w:rPr>
        <w:t xml:space="preserve"> </w:t>
      </w:r>
      <w:r w:rsidRPr="006E0613">
        <w:rPr>
          <w:kern w:val="2"/>
          <w:sz w:val="28"/>
          <w:szCs w:val="28"/>
          <w:lang w:eastAsia="ru-RU"/>
        </w:rPr>
        <w:t>57 бюджетних установ та організацій (157 об'єктів);</w:t>
      </w:r>
    </w:p>
    <w:p w:rsidR="009A14C1" w:rsidRPr="006E0613" w:rsidRDefault="009A14C1" w:rsidP="0075260C">
      <w:pPr>
        <w:widowControl/>
        <w:suppressAutoHyphens w:val="0"/>
        <w:spacing w:line="240" w:lineRule="auto"/>
        <w:contextualSpacing/>
        <w:textAlignment w:val="auto"/>
        <w:rPr>
          <w:kern w:val="2"/>
          <w:sz w:val="28"/>
          <w:szCs w:val="28"/>
          <w:lang w:eastAsia="ru-RU"/>
        </w:rPr>
      </w:pPr>
      <w:r w:rsidRPr="006E0613">
        <w:rPr>
          <w:kern w:val="2"/>
          <w:sz w:val="28"/>
          <w:szCs w:val="28"/>
          <w:lang w:eastAsia="ru-RU"/>
        </w:rPr>
        <w:t>-</w:t>
      </w:r>
      <w:r w:rsidR="000504ED" w:rsidRPr="005756BB">
        <w:rPr>
          <w:kern w:val="2"/>
          <w:sz w:val="28"/>
          <w:szCs w:val="28"/>
          <w:lang w:val="ru-RU" w:eastAsia="ru-RU"/>
        </w:rPr>
        <w:t xml:space="preserve"> </w:t>
      </w:r>
      <w:r w:rsidRPr="006E0613">
        <w:rPr>
          <w:kern w:val="2"/>
          <w:sz w:val="28"/>
          <w:szCs w:val="28"/>
          <w:lang w:eastAsia="ru-RU"/>
        </w:rPr>
        <w:t>655 інших установ та організацій (710 об'єктів).</w:t>
      </w:r>
    </w:p>
    <w:p w:rsidR="00045BD6" w:rsidRPr="006E0613" w:rsidRDefault="00045BD6" w:rsidP="0075260C">
      <w:pPr>
        <w:widowControl/>
        <w:suppressAutoHyphens w:val="0"/>
        <w:spacing w:line="240" w:lineRule="auto"/>
        <w:contextualSpacing/>
        <w:textAlignment w:val="auto"/>
        <w:rPr>
          <w:kern w:val="2"/>
          <w:sz w:val="28"/>
          <w:szCs w:val="28"/>
          <w:lang w:eastAsia="ru-RU"/>
        </w:rPr>
      </w:pPr>
    </w:p>
    <w:p w:rsidR="00305F26" w:rsidRPr="001D3CEA" w:rsidRDefault="002E4522" w:rsidP="0075260C">
      <w:pPr>
        <w:widowControl/>
        <w:suppressAutoHyphens w:val="0"/>
        <w:spacing w:line="240" w:lineRule="auto"/>
        <w:contextualSpacing/>
        <w:jc w:val="center"/>
        <w:textAlignment w:val="auto"/>
        <w:rPr>
          <w:b/>
          <w:sz w:val="28"/>
          <w:szCs w:val="28"/>
        </w:rPr>
      </w:pPr>
      <w:r w:rsidRPr="001D3CEA">
        <w:rPr>
          <w:b/>
          <w:sz w:val="28"/>
          <w:szCs w:val="28"/>
        </w:rPr>
        <w:t xml:space="preserve">Табл. </w:t>
      </w:r>
      <w:r w:rsidR="00F91C52">
        <w:rPr>
          <w:b/>
          <w:sz w:val="28"/>
          <w:szCs w:val="28"/>
        </w:rPr>
        <w:t>7</w:t>
      </w:r>
      <w:r w:rsidRPr="001D3CEA">
        <w:rPr>
          <w:b/>
          <w:sz w:val="28"/>
          <w:szCs w:val="28"/>
        </w:rPr>
        <w:t xml:space="preserve">. </w:t>
      </w:r>
      <w:r w:rsidR="00FF2DD6" w:rsidRPr="001D3CEA">
        <w:rPr>
          <w:b/>
          <w:sz w:val="28"/>
          <w:szCs w:val="28"/>
        </w:rPr>
        <w:t>Показники водокористувача-забруднювача р.</w:t>
      </w:r>
      <w:r w:rsidR="00B34577">
        <w:rPr>
          <w:b/>
          <w:sz w:val="28"/>
          <w:szCs w:val="28"/>
        </w:rPr>
        <w:t xml:space="preserve"> </w:t>
      </w:r>
      <w:r w:rsidR="00FF2DD6" w:rsidRPr="001D3CEA">
        <w:rPr>
          <w:b/>
          <w:sz w:val="28"/>
          <w:szCs w:val="28"/>
        </w:rPr>
        <w:t xml:space="preserve">Удай </w:t>
      </w:r>
    </w:p>
    <w:p w:rsidR="00F91C52" w:rsidRDefault="00FF2DD6" w:rsidP="0075260C">
      <w:pPr>
        <w:widowControl/>
        <w:suppressAutoHyphens w:val="0"/>
        <w:spacing w:line="240" w:lineRule="auto"/>
        <w:contextualSpacing/>
        <w:jc w:val="center"/>
        <w:textAlignment w:val="auto"/>
        <w:rPr>
          <w:b/>
          <w:sz w:val="28"/>
          <w:szCs w:val="28"/>
        </w:rPr>
      </w:pPr>
      <w:proofErr w:type="spellStart"/>
      <w:r w:rsidRPr="001D3CEA">
        <w:rPr>
          <w:b/>
          <w:sz w:val="28"/>
          <w:szCs w:val="28"/>
        </w:rPr>
        <w:lastRenderedPageBreak/>
        <w:t>КП</w:t>
      </w:r>
      <w:proofErr w:type="spellEnd"/>
      <w:r w:rsidRPr="001D3CEA">
        <w:rPr>
          <w:b/>
          <w:sz w:val="28"/>
          <w:szCs w:val="28"/>
        </w:rPr>
        <w:t xml:space="preserve"> «Прилукитепловодопостачання» Прилуцької міської ради </w:t>
      </w:r>
    </w:p>
    <w:p w:rsidR="00FF2DD6" w:rsidRPr="001D3CEA" w:rsidRDefault="00FF2DD6" w:rsidP="0075260C">
      <w:pPr>
        <w:widowControl/>
        <w:suppressAutoHyphens w:val="0"/>
        <w:spacing w:line="240" w:lineRule="auto"/>
        <w:contextualSpacing/>
        <w:jc w:val="center"/>
        <w:textAlignment w:val="auto"/>
        <w:rPr>
          <w:i/>
          <w:kern w:val="2"/>
          <w:sz w:val="28"/>
          <w:szCs w:val="28"/>
          <w:lang w:eastAsia="ru-RU"/>
        </w:rPr>
      </w:pPr>
      <w:r w:rsidRPr="001D3CEA">
        <w:rPr>
          <w:b/>
          <w:sz w:val="28"/>
          <w:szCs w:val="28"/>
        </w:rPr>
        <w:t>у 2019</w:t>
      </w:r>
      <w:r w:rsidR="001D3CEA" w:rsidRPr="001D3CEA">
        <w:rPr>
          <w:b/>
          <w:sz w:val="28"/>
          <w:szCs w:val="28"/>
        </w:rPr>
        <w:t>-2020р</w:t>
      </w:r>
      <w:r w:rsidRPr="001D3CEA">
        <w:rPr>
          <w:b/>
          <w:sz w:val="28"/>
          <w:szCs w:val="28"/>
        </w:rPr>
        <w:t>р.</w:t>
      </w:r>
    </w:p>
    <w:p w:rsidR="00FF2DD6" w:rsidRPr="001D3CEA" w:rsidRDefault="00FF2DD6" w:rsidP="0075260C">
      <w:pPr>
        <w:widowControl/>
        <w:suppressAutoHyphens w:val="0"/>
        <w:spacing w:line="240" w:lineRule="auto"/>
        <w:contextualSpacing/>
        <w:textAlignment w:val="auto"/>
        <w:rPr>
          <w:kern w:val="2"/>
          <w:sz w:val="28"/>
          <w:szCs w:val="28"/>
          <w:lang w:eastAsia="ru-RU"/>
        </w:rPr>
      </w:pPr>
    </w:p>
    <w:tbl>
      <w:tblPr>
        <w:tblW w:w="9782"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6946"/>
        <w:gridCol w:w="1418"/>
        <w:gridCol w:w="1418"/>
      </w:tblGrid>
      <w:tr w:rsidR="00E54BD3" w:rsidRPr="001D3CEA" w:rsidTr="00F91C52">
        <w:trPr>
          <w:trHeight w:val="467"/>
        </w:trPr>
        <w:tc>
          <w:tcPr>
            <w:tcW w:w="6946" w:type="dxa"/>
            <w:tcBorders>
              <w:bottom w:val="double" w:sz="4" w:space="0" w:color="0070C0"/>
              <w:right w:val="double" w:sz="4" w:space="0" w:color="0070C0"/>
            </w:tcBorders>
            <w:shd w:val="clear" w:color="auto" w:fill="CCECFF"/>
          </w:tcPr>
          <w:p w:rsidR="00E54BD3" w:rsidRPr="001D3CEA" w:rsidRDefault="00E54BD3" w:rsidP="0075260C">
            <w:pPr>
              <w:pStyle w:val="ac"/>
              <w:spacing w:line="240" w:lineRule="auto"/>
              <w:ind w:left="87"/>
              <w:jc w:val="left"/>
              <w:rPr>
                <w:rFonts w:ascii="Times New Roman" w:hAnsi="Times New Roman" w:cs="Times New Roman"/>
                <w:sz w:val="28"/>
                <w:szCs w:val="28"/>
              </w:rPr>
            </w:pPr>
          </w:p>
        </w:tc>
        <w:tc>
          <w:tcPr>
            <w:tcW w:w="1418" w:type="dxa"/>
            <w:tcBorders>
              <w:left w:val="double" w:sz="4" w:space="0" w:color="0070C0"/>
              <w:bottom w:val="double" w:sz="4" w:space="0" w:color="0070C0"/>
              <w:right w:val="double" w:sz="4" w:space="0" w:color="0070C0"/>
            </w:tcBorders>
            <w:shd w:val="clear" w:color="auto" w:fill="auto"/>
            <w:vAlign w:val="center"/>
          </w:tcPr>
          <w:p w:rsidR="00E54BD3" w:rsidRPr="001D3CEA" w:rsidRDefault="00E54BD3" w:rsidP="0075260C">
            <w:pPr>
              <w:pStyle w:val="ac"/>
              <w:spacing w:line="240" w:lineRule="auto"/>
              <w:rPr>
                <w:rFonts w:ascii="Times New Roman" w:hAnsi="Times New Roman" w:cs="Times New Roman"/>
                <w:sz w:val="28"/>
                <w:szCs w:val="28"/>
              </w:rPr>
            </w:pPr>
            <w:r w:rsidRPr="001D3CEA">
              <w:rPr>
                <w:rFonts w:ascii="Times New Roman" w:hAnsi="Times New Roman" w:cs="Times New Roman"/>
                <w:sz w:val="28"/>
                <w:szCs w:val="28"/>
              </w:rPr>
              <w:t>2019</w:t>
            </w:r>
          </w:p>
        </w:tc>
        <w:tc>
          <w:tcPr>
            <w:tcW w:w="1418" w:type="dxa"/>
            <w:tcBorders>
              <w:left w:val="double" w:sz="4" w:space="0" w:color="0070C0"/>
              <w:bottom w:val="double" w:sz="4" w:space="0" w:color="0070C0"/>
            </w:tcBorders>
            <w:vAlign w:val="center"/>
          </w:tcPr>
          <w:p w:rsidR="00E54BD3" w:rsidRPr="001D3CEA" w:rsidRDefault="00E54BD3" w:rsidP="0075260C">
            <w:pPr>
              <w:pStyle w:val="ac"/>
              <w:spacing w:line="240" w:lineRule="auto"/>
              <w:rPr>
                <w:rFonts w:ascii="Times New Roman" w:hAnsi="Times New Roman" w:cs="Times New Roman"/>
                <w:sz w:val="28"/>
                <w:szCs w:val="28"/>
              </w:rPr>
            </w:pPr>
            <w:r w:rsidRPr="001D3CEA">
              <w:rPr>
                <w:rFonts w:ascii="Times New Roman" w:hAnsi="Times New Roman" w:cs="Times New Roman"/>
                <w:sz w:val="28"/>
                <w:szCs w:val="28"/>
              </w:rPr>
              <w:t>2020</w:t>
            </w:r>
          </w:p>
        </w:tc>
      </w:tr>
      <w:tr w:rsidR="00E54BD3" w:rsidRPr="001D3CEA" w:rsidTr="00F91C52">
        <w:tc>
          <w:tcPr>
            <w:tcW w:w="6946" w:type="dxa"/>
            <w:tcBorders>
              <w:top w:val="double" w:sz="4" w:space="0" w:color="0070C0"/>
              <w:bottom w:val="double" w:sz="4" w:space="0" w:color="0070C0"/>
              <w:right w:val="double" w:sz="4" w:space="0" w:color="0070C0"/>
            </w:tcBorders>
            <w:shd w:val="clear" w:color="auto" w:fill="CCECFF"/>
          </w:tcPr>
          <w:p w:rsidR="00E54BD3" w:rsidRPr="001D3CEA" w:rsidRDefault="00E54BD3" w:rsidP="0075260C">
            <w:pPr>
              <w:pStyle w:val="ac"/>
              <w:spacing w:line="240" w:lineRule="auto"/>
              <w:ind w:left="87"/>
              <w:jc w:val="left"/>
              <w:rPr>
                <w:rFonts w:ascii="Times New Roman" w:hAnsi="Times New Roman" w:cs="Times New Roman"/>
                <w:sz w:val="28"/>
                <w:szCs w:val="28"/>
              </w:rPr>
            </w:pPr>
            <w:r w:rsidRPr="001D3CEA">
              <w:rPr>
                <w:rFonts w:ascii="Times New Roman" w:hAnsi="Times New Roman" w:cs="Times New Roman"/>
                <w:sz w:val="28"/>
                <w:szCs w:val="28"/>
              </w:rPr>
              <w:t>Наявність, потужність (м</w:t>
            </w:r>
            <w:r w:rsidRPr="001D3CEA">
              <w:rPr>
                <w:rFonts w:ascii="Times New Roman" w:hAnsi="Times New Roman" w:cs="Times New Roman"/>
                <w:sz w:val="28"/>
                <w:szCs w:val="28"/>
                <w:vertAlign w:val="superscript"/>
              </w:rPr>
              <w:t>3</w:t>
            </w:r>
            <w:r w:rsidRPr="001D3CEA">
              <w:rPr>
                <w:rFonts w:ascii="Times New Roman" w:hAnsi="Times New Roman" w:cs="Times New Roman"/>
                <w:sz w:val="28"/>
                <w:szCs w:val="28"/>
              </w:rPr>
              <w:t>/добу), ефективність використання (використання потужності)</w:t>
            </w:r>
          </w:p>
        </w:tc>
        <w:tc>
          <w:tcPr>
            <w:tcW w:w="1418" w:type="dxa"/>
            <w:tcBorders>
              <w:top w:val="double" w:sz="4" w:space="0" w:color="0070C0"/>
              <w:left w:val="double" w:sz="4" w:space="0" w:color="0070C0"/>
              <w:bottom w:val="double" w:sz="4" w:space="0" w:color="0070C0"/>
              <w:right w:val="double" w:sz="4" w:space="0" w:color="0070C0"/>
            </w:tcBorders>
            <w:shd w:val="clear" w:color="auto" w:fill="auto"/>
            <w:vAlign w:val="center"/>
          </w:tcPr>
          <w:p w:rsidR="00E54BD3" w:rsidRPr="001D3CEA" w:rsidRDefault="00E54BD3" w:rsidP="0075260C">
            <w:pPr>
              <w:pStyle w:val="ac"/>
              <w:spacing w:line="240" w:lineRule="auto"/>
              <w:rPr>
                <w:rFonts w:ascii="Times New Roman" w:hAnsi="Times New Roman" w:cs="Times New Roman"/>
                <w:sz w:val="28"/>
                <w:szCs w:val="28"/>
              </w:rPr>
            </w:pPr>
            <w:r w:rsidRPr="001D3CEA">
              <w:rPr>
                <w:rFonts w:ascii="Times New Roman" w:hAnsi="Times New Roman" w:cs="Times New Roman"/>
                <w:sz w:val="28"/>
                <w:szCs w:val="28"/>
              </w:rPr>
              <w:t>15000</w:t>
            </w:r>
          </w:p>
        </w:tc>
        <w:tc>
          <w:tcPr>
            <w:tcW w:w="1418" w:type="dxa"/>
            <w:tcBorders>
              <w:top w:val="double" w:sz="4" w:space="0" w:color="0070C0"/>
              <w:left w:val="double" w:sz="4" w:space="0" w:color="0070C0"/>
              <w:bottom w:val="double" w:sz="4" w:space="0" w:color="0070C0"/>
            </w:tcBorders>
            <w:vAlign w:val="center"/>
          </w:tcPr>
          <w:p w:rsidR="00E54BD3" w:rsidRPr="001D3CEA" w:rsidRDefault="001D3CEA" w:rsidP="0075260C">
            <w:pPr>
              <w:pStyle w:val="ac"/>
              <w:spacing w:line="240" w:lineRule="auto"/>
              <w:rPr>
                <w:rFonts w:ascii="Times New Roman" w:hAnsi="Times New Roman" w:cs="Times New Roman"/>
                <w:sz w:val="28"/>
                <w:szCs w:val="28"/>
              </w:rPr>
            </w:pPr>
            <w:r w:rsidRPr="001D3CEA">
              <w:rPr>
                <w:rFonts w:ascii="Times New Roman" w:hAnsi="Times New Roman" w:cs="Times New Roman"/>
                <w:sz w:val="28"/>
                <w:szCs w:val="28"/>
              </w:rPr>
              <w:t>15000</w:t>
            </w:r>
          </w:p>
        </w:tc>
      </w:tr>
      <w:tr w:rsidR="00E54BD3" w:rsidRPr="001D3CEA" w:rsidTr="00F91C52">
        <w:tc>
          <w:tcPr>
            <w:tcW w:w="6946" w:type="dxa"/>
            <w:tcBorders>
              <w:top w:val="double" w:sz="4" w:space="0" w:color="0070C0"/>
              <w:bottom w:val="double" w:sz="4" w:space="0" w:color="0070C0"/>
              <w:right w:val="double" w:sz="4" w:space="0" w:color="0070C0"/>
            </w:tcBorders>
            <w:shd w:val="clear" w:color="auto" w:fill="CCECFF"/>
          </w:tcPr>
          <w:p w:rsidR="00E54BD3" w:rsidRPr="001D3CEA" w:rsidRDefault="001D3CEA" w:rsidP="0075260C">
            <w:pPr>
              <w:autoSpaceDE w:val="0"/>
              <w:autoSpaceDN w:val="0"/>
              <w:spacing w:line="240" w:lineRule="auto"/>
              <w:ind w:left="87"/>
              <w:rPr>
                <w:sz w:val="28"/>
                <w:szCs w:val="28"/>
              </w:rPr>
            </w:pPr>
            <w:r w:rsidRPr="001D3CEA">
              <w:rPr>
                <w:sz w:val="28"/>
                <w:szCs w:val="28"/>
              </w:rPr>
              <w:t>О</w:t>
            </w:r>
            <w:r w:rsidR="00E54BD3" w:rsidRPr="001D3CEA">
              <w:rPr>
                <w:sz w:val="28"/>
                <w:szCs w:val="28"/>
              </w:rPr>
              <w:t>б'єм скидання зворотних вод, тис. м³</w:t>
            </w:r>
          </w:p>
        </w:tc>
        <w:tc>
          <w:tcPr>
            <w:tcW w:w="1418" w:type="dxa"/>
            <w:tcBorders>
              <w:top w:val="double" w:sz="4" w:space="0" w:color="0070C0"/>
              <w:left w:val="double" w:sz="4" w:space="0" w:color="0070C0"/>
              <w:bottom w:val="double" w:sz="4" w:space="0" w:color="0070C0"/>
              <w:right w:val="double" w:sz="4" w:space="0" w:color="0070C0"/>
            </w:tcBorders>
            <w:shd w:val="clear" w:color="auto" w:fill="auto"/>
            <w:vAlign w:val="center"/>
          </w:tcPr>
          <w:p w:rsidR="00E54BD3" w:rsidRPr="001D3CEA" w:rsidRDefault="00E54BD3" w:rsidP="0075260C">
            <w:pPr>
              <w:pStyle w:val="ac"/>
              <w:snapToGrid w:val="0"/>
              <w:spacing w:line="240" w:lineRule="auto"/>
              <w:rPr>
                <w:rFonts w:ascii="Times New Roman" w:hAnsi="Times New Roman" w:cs="Times New Roman"/>
                <w:sz w:val="28"/>
                <w:szCs w:val="28"/>
              </w:rPr>
            </w:pPr>
            <w:r w:rsidRPr="001D3CEA">
              <w:rPr>
                <w:rFonts w:ascii="Times New Roman" w:hAnsi="Times New Roman" w:cs="Times New Roman"/>
                <w:sz w:val="28"/>
                <w:szCs w:val="28"/>
              </w:rPr>
              <w:t>1311,0</w:t>
            </w:r>
          </w:p>
        </w:tc>
        <w:tc>
          <w:tcPr>
            <w:tcW w:w="1418" w:type="dxa"/>
            <w:tcBorders>
              <w:top w:val="double" w:sz="4" w:space="0" w:color="0070C0"/>
              <w:left w:val="double" w:sz="4" w:space="0" w:color="0070C0"/>
              <w:bottom w:val="double" w:sz="4" w:space="0" w:color="0070C0"/>
            </w:tcBorders>
            <w:vAlign w:val="center"/>
          </w:tcPr>
          <w:p w:rsidR="00E54BD3" w:rsidRPr="001D3CEA" w:rsidRDefault="00E54BD3" w:rsidP="0075260C">
            <w:pPr>
              <w:pStyle w:val="ac"/>
              <w:snapToGrid w:val="0"/>
              <w:spacing w:line="240" w:lineRule="auto"/>
              <w:rPr>
                <w:rFonts w:ascii="Times New Roman" w:hAnsi="Times New Roman" w:cs="Times New Roman"/>
                <w:sz w:val="28"/>
                <w:szCs w:val="28"/>
              </w:rPr>
            </w:pPr>
            <w:r w:rsidRPr="001D3CEA">
              <w:rPr>
                <w:rFonts w:ascii="Times New Roman" w:hAnsi="Times New Roman" w:cs="Times New Roman"/>
                <w:sz w:val="28"/>
                <w:szCs w:val="28"/>
              </w:rPr>
              <w:t>1306,1</w:t>
            </w:r>
          </w:p>
        </w:tc>
      </w:tr>
      <w:tr w:rsidR="00E54BD3" w:rsidRPr="001D3CEA" w:rsidTr="00F91C52">
        <w:tc>
          <w:tcPr>
            <w:tcW w:w="6946" w:type="dxa"/>
            <w:tcBorders>
              <w:top w:val="double" w:sz="4" w:space="0" w:color="0070C0"/>
              <w:bottom w:val="double" w:sz="4" w:space="0" w:color="0070C0"/>
              <w:right w:val="double" w:sz="4" w:space="0" w:color="0070C0"/>
            </w:tcBorders>
            <w:shd w:val="clear" w:color="auto" w:fill="CCECFF"/>
          </w:tcPr>
          <w:p w:rsidR="00E54BD3" w:rsidRPr="001D3CEA" w:rsidRDefault="00E54BD3" w:rsidP="0075260C">
            <w:pPr>
              <w:spacing w:line="240" w:lineRule="auto"/>
              <w:ind w:left="87"/>
              <w:rPr>
                <w:sz w:val="28"/>
                <w:szCs w:val="28"/>
              </w:rPr>
            </w:pPr>
            <w:r w:rsidRPr="001D3CEA">
              <w:rPr>
                <w:sz w:val="28"/>
                <w:szCs w:val="28"/>
              </w:rPr>
              <w:t>у тому числі об’єм скидання забруднених (без очищення) та недостатньо очищених зворотних вод, тис. м</w:t>
            </w:r>
            <w:r w:rsidRPr="001D3CEA">
              <w:rPr>
                <w:sz w:val="28"/>
                <w:szCs w:val="28"/>
                <w:vertAlign w:val="superscript"/>
              </w:rPr>
              <w:t>3</w:t>
            </w:r>
          </w:p>
        </w:tc>
        <w:tc>
          <w:tcPr>
            <w:tcW w:w="1418" w:type="dxa"/>
            <w:tcBorders>
              <w:top w:val="double" w:sz="4" w:space="0" w:color="0070C0"/>
              <w:left w:val="double" w:sz="4" w:space="0" w:color="0070C0"/>
              <w:bottom w:val="double" w:sz="4" w:space="0" w:color="0070C0"/>
              <w:right w:val="double" w:sz="4" w:space="0" w:color="0070C0"/>
            </w:tcBorders>
            <w:shd w:val="clear" w:color="auto" w:fill="auto"/>
            <w:vAlign w:val="center"/>
          </w:tcPr>
          <w:p w:rsidR="00E54BD3" w:rsidRPr="001D3CEA" w:rsidRDefault="00E54BD3" w:rsidP="0075260C">
            <w:pPr>
              <w:pStyle w:val="ac"/>
              <w:snapToGrid w:val="0"/>
              <w:spacing w:line="240" w:lineRule="auto"/>
              <w:rPr>
                <w:rFonts w:ascii="Times New Roman" w:hAnsi="Times New Roman" w:cs="Times New Roman"/>
                <w:sz w:val="28"/>
                <w:szCs w:val="28"/>
              </w:rPr>
            </w:pPr>
            <w:r w:rsidRPr="001D3CEA">
              <w:rPr>
                <w:rFonts w:ascii="Times New Roman" w:hAnsi="Times New Roman" w:cs="Times New Roman"/>
                <w:sz w:val="28"/>
                <w:szCs w:val="28"/>
              </w:rPr>
              <w:t>337,9</w:t>
            </w:r>
          </w:p>
        </w:tc>
        <w:tc>
          <w:tcPr>
            <w:tcW w:w="1418" w:type="dxa"/>
            <w:tcBorders>
              <w:top w:val="double" w:sz="4" w:space="0" w:color="0070C0"/>
              <w:left w:val="double" w:sz="4" w:space="0" w:color="0070C0"/>
              <w:bottom w:val="double" w:sz="4" w:space="0" w:color="0070C0"/>
            </w:tcBorders>
            <w:vAlign w:val="center"/>
          </w:tcPr>
          <w:p w:rsidR="00E54BD3" w:rsidRPr="001D3CEA" w:rsidRDefault="00E54BD3" w:rsidP="0075260C">
            <w:pPr>
              <w:pStyle w:val="ac"/>
              <w:snapToGrid w:val="0"/>
              <w:spacing w:line="240" w:lineRule="auto"/>
              <w:rPr>
                <w:rFonts w:ascii="Times New Roman" w:hAnsi="Times New Roman" w:cs="Times New Roman"/>
                <w:sz w:val="28"/>
                <w:szCs w:val="28"/>
              </w:rPr>
            </w:pPr>
            <w:r w:rsidRPr="001D3CEA">
              <w:rPr>
                <w:rFonts w:ascii="Times New Roman" w:hAnsi="Times New Roman" w:cs="Times New Roman"/>
                <w:sz w:val="28"/>
                <w:szCs w:val="28"/>
              </w:rPr>
              <w:t>1306,1</w:t>
            </w:r>
          </w:p>
        </w:tc>
      </w:tr>
      <w:tr w:rsidR="00E54BD3" w:rsidRPr="001D3CEA" w:rsidTr="00F91C52">
        <w:tc>
          <w:tcPr>
            <w:tcW w:w="6946" w:type="dxa"/>
            <w:tcBorders>
              <w:top w:val="double" w:sz="4" w:space="0" w:color="0070C0"/>
              <w:bottom w:val="nil"/>
              <w:right w:val="double" w:sz="4" w:space="0" w:color="0070C0"/>
            </w:tcBorders>
            <w:shd w:val="clear" w:color="auto" w:fill="CCECFF"/>
          </w:tcPr>
          <w:p w:rsidR="00E54BD3" w:rsidRPr="001D3CEA" w:rsidRDefault="001D3CEA" w:rsidP="0075260C">
            <w:pPr>
              <w:pStyle w:val="ab"/>
              <w:spacing w:line="240" w:lineRule="auto"/>
              <w:ind w:left="87"/>
              <w:rPr>
                <w:sz w:val="28"/>
                <w:szCs w:val="28"/>
              </w:rPr>
            </w:pPr>
            <w:r w:rsidRPr="001D3CEA">
              <w:rPr>
                <w:sz w:val="28"/>
                <w:szCs w:val="28"/>
              </w:rPr>
              <w:t>К</w:t>
            </w:r>
            <w:r w:rsidR="00E54BD3" w:rsidRPr="001D3CEA">
              <w:rPr>
                <w:sz w:val="28"/>
                <w:szCs w:val="28"/>
              </w:rPr>
              <w:t>ількість забруднюючих речовин, що скидаються разом із зворотними водами, т</w:t>
            </w:r>
          </w:p>
        </w:tc>
        <w:tc>
          <w:tcPr>
            <w:tcW w:w="1418" w:type="dxa"/>
            <w:tcBorders>
              <w:top w:val="double" w:sz="4" w:space="0" w:color="0070C0"/>
              <w:left w:val="double" w:sz="4" w:space="0" w:color="0070C0"/>
              <w:bottom w:val="nil"/>
              <w:right w:val="double" w:sz="4" w:space="0" w:color="0070C0"/>
            </w:tcBorders>
            <w:shd w:val="clear" w:color="auto" w:fill="auto"/>
            <w:vAlign w:val="center"/>
          </w:tcPr>
          <w:p w:rsidR="00E54BD3" w:rsidRPr="001D3CEA" w:rsidRDefault="00E54BD3" w:rsidP="0075260C">
            <w:pPr>
              <w:pStyle w:val="ac"/>
              <w:snapToGrid w:val="0"/>
              <w:spacing w:line="240" w:lineRule="auto"/>
              <w:rPr>
                <w:rFonts w:ascii="Times New Roman" w:hAnsi="Times New Roman" w:cs="Times New Roman"/>
                <w:sz w:val="28"/>
                <w:szCs w:val="28"/>
              </w:rPr>
            </w:pPr>
            <w:r w:rsidRPr="001D3CEA">
              <w:rPr>
                <w:rFonts w:ascii="Times New Roman" w:hAnsi="Times New Roman" w:cs="Times New Roman"/>
                <w:sz w:val="28"/>
                <w:szCs w:val="28"/>
              </w:rPr>
              <w:t>2041,0</w:t>
            </w:r>
          </w:p>
        </w:tc>
        <w:tc>
          <w:tcPr>
            <w:tcW w:w="1418" w:type="dxa"/>
            <w:tcBorders>
              <w:top w:val="double" w:sz="4" w:space="0" w:color="0070C0"/>
              <w:left w:val="double" w:sz="4" w:space="0" w:color="0070C0"/>
              <w:bottom w:val="nil"/>
            </w:tcBorders>
            <w:vAlign w:val="center"/>
          </w:tcPr>
          <w:p w:rsidR="00E54BD3" w:rsidRPr="001D3CEA" w:rsidRDefault="00E54BD3" w:rsidP="0075260C">
            <w:pPr>
              <w:pStyle w:val="ac"/>
              <w:snapToGrid w:val="0"/>
              <w:spacing w:line="240" w:lineRule="auto"/>
              <w:rPr>
                <w:rFonts w:ascii="Times New Roman" w:hAnsi="Times New Roman" w:cs="Times New Roman"/>
                <w:sz w:val="28"/>
                <w:szCs w:val="28"/>
              </w:rPr>
            </w:pPr>
            <w:r w:rsidRPr="001D3CEA">
              <w:rPr>
                <w:rFonts w:ascii="Times New Roman" w:hAnsi="Times New Roman" w:cs="Times New Roman"/>
                <w:sz w:val="28"/>
                <w:szCs w:val="28"/>
              </w:rPr>
              <w:t>2042,3</w:t>
            </w:r>
          </w:p>
        </w:tc>
      </w:tr>
    </w:tbl>
    <w:p w:rsidR="00E54BD3" w:rsidRPr="001D3CEA" w:rsidRDefault="00E54BD3" w:rsidP="0075260C">
      <w:pPr>
        <w:widowControl/>
        <w:suppressAutoHyphens w:val="0"/>
        <w:spacing w:line="240" w:lineRule="auto"/>
        <w:ind w:firstLine="686"/>
        <w:contextualSpacing/>
        <w:textAlignment w:val="auto"/>
        <w:outlineLvl w:val="0"/>
        <w:rPr>
          <w:b/>
          <w:bCs/>
          <w:i/>
          <w:iCs/>
          <w:kern w:val="2"/>
          <w:sz w:val="28"/>
          <w:szCs w:val="28"/>
          <w:lang w:eastAsia="ru-RU"/>
        </w:rPr>
      </w:pPr>
      <w:bookmarkStart w:id="19" w:name="_Toc52807585"/>
    </w:p>
    <w:p w:rsidR="00F91C52" w:rsidRPr="00E40185" w:rsidRDefault="00F91C52" w:rsidP="0075260C">
      <w:pPr>
        <w:spacing w:line="240" w:lineRule="auto"/>
        <w:ind w:firstLine="567"/>
        <w:rPr>
          <w:sz w:val="28"/>
          <w:szCs w:val="28"/>
        </w:rPr>
      </w:pPr>
      <w:r w:rsidRPr="00E40185">
        <w:rPr>
          <w:sz w:val="28"/>
          <w:szCs w:val="28"/>
        </w:rPr>
        <w:t xml:space="preserve">Комунальним підприємством «Прилукитепловодопостачання» проведено гідрохімічні дослідження </w:t>
      </w:r>
      <w:proofErr w:type="spellStart"/>
      <w:r w:rsidRPr="00E40185">
        <w:rPr>
          <w:sz w:val="28"/>
          <w:szCs w:val="28"/>
        </w:rPr>
        <w:t>р.Удай</w:t>
      </w:r>
      <w:proofErr w:type="spellEnd"/>
      <w:r w:rsidRPr="00E40185">
        <w:rPr>
          <w:sz w:val="28"/>
          <w:szCs w:val="28"/>
        </w:rPr>
        <w:t xml:space="preserve"> вище та нижче скиду з очисних споруд підприємства в м. Прилуки. Вміст розчиненого кисню становив 4,46 – 5,65 мгО</w:t>
      </w:r>
      <w:r w:rsidRPr="00E40185">
        <w:rPr>
          <w:sz w:val="28"/>
          <w:szCs w:val="28"/>
          <w:vertAlign w:val="subscript"/>
        </w:rPr>
        <w:t>2</w:t>
      </w:r>
      <w:r w:rsidRPr="00E40185">
        <w:rPr>
          <w:sz w:val="28"/>
          <w:szCs w:val="28"/>
        </w:rPr>
        <w:t>/</w:t>
      </w:r>
      <w:proofErr w:type="spellStart"/>
      <w:r w:rsidRPr="00E40185">
        <w:rPr>
          <w:sz w:val="28"/>
          <w:szCs w:val="28"/>
        </w:rPr>
        <w:t>дм³</w:t>
      </w:r>
      <w:proofErr w:type="spellEnd"/>
      <w:r w:rsidRPr="00E40185">
        <w:rPr>
          <w:sz w:val="28"/>
          <w:szCs w:val="28"/>
        </w:rPr>
        <w:t>.</w:t>
      </w:r>
      <w:r w:rsidRPr="00E40185">
        <w:rPr>
          <w:color w:val="FF0000"/>
          <w:sz w:val="28"/>
          <w:szCs w:val="28"/>
        </w:rPr>
        <w:t xml:space="preserve"> </w:t>
      </w:r>
      <w:r w:rsidRPr="00E40185">
        <w:rPr>
          <w:sz w:val="28"/>
          <w:szCs w:val="28"/>
        </w:rPr>
        <w:t>В обох створах зафіксовано перевищення вмісту заліза загального 2,1 – 2,9 ГДК та фосфатів 1,32 – 1,67 ГДК.</w:t>
      </w:r>
      <w:r w:rsidRPr="00E40185">
        <w:rPr>
          <w:color w:val="FF0000"/>
          <w:sz w:val="28"/>
          <w:szCs w:val="28"/>
        </w:rPr>
        <w:t xml:space="preserve"> </w:t>
      </w:r>
      <w:r w:rsidRPr="00E40185">
        <w:rPr>
          <w:sz w:val="28"/>
          <w:szCs w:val="28"/>
        </w:rPr>
        <w:t>Вміст інших забруднювальних речовин, що визначались, не перевищував значення гранично допустимих концентрацій для водойм рибогосподарського призначення.</w:t>
      </w:r>
    </w:p>
    <w:p w:rsidR="00F91C52" w:rsidRPr="00BD1C69" w:rsidRDefault="00F91C52" w:rsidP="0075260C">
      <w:pPr>
        <w:spacing w:line="240" w:lineRule="auto"/>
        <w:ind w:firstLine="567"/>
        <w:rPr>
          <w:sz w:val="28"/>
          <w:szCs w:val="28"/>
        </w:rPr>
      </w:pPr>
      <w:r w:rsidRPr="00E40185">
        <w:rPr>
          <w:sz w:val="28"/>
          <w:szCs w:val="28"/>
        </w:rPr>
        <w:t>За дослідженнями лабораторії спостережень за забрудненням поверхневих вод Центральної геофізичної обсерваторії ім. Бориса Срезневського у створах вище та нижче м. Прилуки вміст розчиненого кисню становив 3,36 – 9,60 мгО</w:t>
      </w:r>
      <w:r w:rsidRPr="00E40185">
        <w:rPr>
          <w:sz w:val="28"/>
          <w:szCs w:val="28"/>
          <w:vertAlign w:val="subscript"/>
        </w:rPr>
        <w:t>2</w:t>
      </w:r>
      <w:r w:rsidRPr="00E40185">
        <w:rPr>
          <w:sz w:val="28"/>
          <w:szCs w:val="28"/>
        </w:rPr>
        <w:t>/</w:t>
      </w:r>
      <w:proofErr w:type="spellStart"/>
      <w:r w:rsidRPr="00E40185">
        <w:rPr>
          <w:sz w:val="28"/>
          <w:szCs w:val="28"/>
        </w:rPr>
        <w:t>дм³</w:t>
      </w:r>
      <w:proofErr w:type="spellEnd"/>
      <w:r w:rsidRPr="00E40185">
        <w:rPr>
          <w:sz w:val="28"/>
          <w:szCs w:val="28"/>
        </w:rPr>
        <w:t>. В обох створах зафіксовано перевищення вмісту БСК</w:t>
      </w:r>
      <w:r w:rsidRPr="00E40185">
        <w:rPr>
          <w:sz w:val="28"/>
          <w:szCs w:val="28"/>
          <w:vertAlign w:val="subscript"/>
        </w:rPr>
        <w:t xml:space="preserve">5 </w:t>
      </w:r>
      <w:r w:rsidRPr="00E40185">
        <w:rPr>
          <w:sz w:val="28"/>
          <w:szCs w:val="28"/>
        </w:rPr>
        <w:t xml:space="preserve"> на рівні 1,62 – 1,92 ГДК та ХСК на рівні 1,19 – 1,22 ГДК. Решта забруднювальних речовин, що визначались, не перевищувала ГДК, які встановлені для водойм рибогосподарського призначення.</w:t>
      </w:r>
    </w:p>
    <w:p w:rsidR="000504ED" w:rsidRDefault="000504ED" w:rsidP="0075260C">
      <w:pPr>
        <w:widowControl/>
        <w:suppressAutoHyphens w:val="0"/>
        <w:spacing w:line="240" w:lineRule="auto"/>
        <w:ind w:firstLine="686"/>
        <w:contextualSpacing/>
        <w:textAlignment w:val="auto"/>
        <w:outlineLvl w:val="0"/>
        <w:rPr>
          <w:b/>
          <w:bCs/>
          <w:i/>
          <w:iCs/>
          <w:kern w:val="2"/>
          <w:sz w:val="28"/>
          <w:szCs w:val="28"/>
          <w:lang w:eastAsia="ru-RU"/>
        </w:rPr>
      </w:pPr>
      <w:bookmarkStart w:id="20" w:name="_Toc90470148"/>
    </w:p>
    <w:p w:rsidR="009A14C1" w:rsidRPr="0092793E" w:rsidRDefault="00296FF6" w:rsidP="0075260C">
      <w:pPr>
        <w:widowControl/>
        <w:suppressAutoHyphens w:val="0"/>
        <w:spacing w:line="240" w:lineRule="auto"/>
        <w:ind w:firstLine="686"/>
        <w:contextualSpacing/>
        <w:textAlignment w:val="auto"/>
        <w:outlineLvl w:val="0"/>
        <w:rPr>
          <w:b/>
          <w:bCs/>
          <w:i/>
          <w:iCs/>
          <w:kern w:val="2"/>
          <w:sz w:val="28"/>
          <w:szCs w:val="28"/>
          <w:lang w:eastAsia="ru-RU"/>
        </w:rPr>
      </w:pPr>
      <w:r w:rsidRPr="0092793E">
        <w:rPr>
          <w:b/>
          <w:bCs/>
          <w:i/>
          <w:iCs/>
          <w:kern w:val="2"/>
          <w:sz w:val="28"/>
          <w:szCs w:val="28"/>
          <w:lang w:eastAsia="ru-RU"/>
        </w:rPr>
        <w:t>Стан ґрунтів</w:t>
      </w:r>
      <w:bookmarkEnd w:id="19"/>
      <w:bookmarkEnd w:id="20"/>
      <w:r w:rsidRPr="0092793E">
        <w:rPr>
          <w:b/>
          <w:bCs/>
          <w:i/>
          <w:iCs/>
          <w:kern w:val="2"/>
          <w:sz w:val="28"/>
          <w:szCs w:val="28"/>
          <w:lang w:eastAsia="ru-RU"/>
        </w:rPr>
        <w:t xml:space="preserve"> </w:t>
      </w:r>
    </w:p>
    <w:p w:rsidR="00B04A09" w:rsidRPr="00B04A09" w:rsidRDefault="00B04A09" w:rsidP="0075260C">
      <w:pPr>
        <w:widowControl/>
        <w:suppressAutoHyphens w:val="0"/>
        <w:autoSpaceDE w:val="0"/>
        <w:autoSpaceDN w:val="0"/>
        <w:adjustRightInd w:val="0"/>
        <w:spacing w:line="240" w:lineRule="auto"/>
        <w:ind w:firstLine="686"/>
        <w:textAlignment w:val="auto"/>
        <w:rPr>
          <w:rFonts w:eastAsiaTheme="minorHAnsi"/>
          <w:color w:val="000000"/>
          <w:sz w:val="28"/>
          <w:szCs w:val="28"/>
          <w:lang w:eastAsia="en-US"/>
        </w:rPr>
      </w:pPr>
      <w:r w:rsidRPr="00B04A09">
        <w:rPr>
          <w:rFonts w:eastAsiaTheme="minorHAnsi"/>
          <w:color w:val="000000"/>
          <w:sz w:val="28"/>
          <w:szCs w:val="28"/>
          <w:lang w:eastAsia="en-US"/>
        </w:rPr>
        <w:t xml:space="preserve">Земельний фонд області станом на 1 січня 2020 р. складає 3190,3 тис. га. У структурі земельного фонду найбільша частка (64,6%) припадає на сільськогосподарські угіддя (2060,4 тис. га), другою за вагомістю складовою є ліси та інші </w:t>
      </w:r>
      <w:proofErr w:type="spellStart"/>
      <w:r w:rsidRPr="00B04A09">
        <w:rPr>
          <w:rFonts w:eastAsiaTheme="minorHAnsi"/>
          <w:color w:val="000000"/>
          <w:sz w:val="28"/>
          <w:szCs w:val="28"/>
          <w:lang w:eastAsia="en-US"/>
        </w:rPr>
        <w:t>лісовкриті</w:t>
      </w:r>
      <w:proofErr w:type="spellEnd"/>
      <w:r w:rsidRPr="00B04A09">
        <w:rPr>
          <w:rFonts w:eastAsiaTheme="minorHAnsi"/>
          <w:color w:val="000000"/>
          <w:sz w:val="28"/>
          <w:szCs w:val="28"/>
          <w:lang w:eastAsia="en-US"/>
        </w:rPr>
        <w:t xml:space="preserve"> площі (747,8 тис. га) – 23,4%, забудовані землі (127,7 тис. га) та відкриті заболочені землі (126,3 тис. га) обіймають по 4,0%. Протягом останнього десятиріччя значних змін у структурі земельного фонду не відбувалося, однак варто відзначити, що структура земель за цільовим призначенням має довільний характер і не має достатньої економічної та екологічної обґрунтованості. </w:t>
      </w:r>
    </w:p>
    <w:p w:rsidR="00B04A09" w:rsidRPr="00B04A09" w:rsidRDefault="00B04A09" w:rsidP="0075260C">
      <w:pPr>
        <w:widowControl/>
        <w:suppressAutoHyphens w:val="0"/>
        <w:autoSpaceDE w:val="0"/>
        <w:autoSpaceDN w:val="0"/>
        <w:adjustRightInd w:val="0"/>
        <w:spacing w:line="240" w:lineRule="auto"/>
        <w:ind w:firstLine="686"/>
        <w:textAlignment w:val="auto"/>
        <w:rPr>
          <w:rFonts w:eastAsiaTheme="minorHAnsi"/>
          <w:color w:val="000000"/>
          <w:sz w:val="28"/>
          <w:szCs w:val="28"/>
          <w:lang w:eastAsia="en-US"/>
        </w:rPr>
      </w:pPr>
      <w:r w:rsidRPr="00B04A09">
        <w:rPr>
          <w:rFonts w:eastAsiaTheme="minorHAnsi"/>
          <w:color w:val="000000"/>
          <w:sz w:val="28"/>
          <w:szCs w:val="28"/>
          <w:lang w:eastAsia="en-US"/>
        </w:rPr>
        <w:t xml:space="preserve">Експлікація ґрунтів сільськогосподарських угідь області включає 253 ґрунтові відміни, які об’єднують в 10 </w:t>
      </w:r>
      <w:proofErr w:type="spellStart"/>
      <w:r w:rsidRPr="00B04A09">
        <w:rPr>
          <w:rFonts w:eastAsiaTheme="minorHAnsi"/>
          <w:color w:val="000000"/>
          <w:sz w:val="28"/>
          <w:szCs w:val="28"/>
          <w:lang w:eastAsia="en-US"/>
        </w:rPr>
        <w:t>агровиробничих</w:t>
      </w:r>
      <w:proofErr w:type="spellEnd"/>
      <w:r w:rsidRPr="00B04A09">
        <w:rPr>
          <w:rFonts w:eastAsiaTheme="minorHAnsi"/>
          <w:color w:val="000000"/>
          <w:sz w:val="28"/>
          <w:szCs w:val="28"/>
          <w:lang w:eastAsia="en-US"/>
        </w:rPr>
        <w:t xml:space="preserve"> груп. Найбільшого поширення набули дерново-підзолисті ґрунти, котрі займають 30% орних земель та лучно-чорноземні і лучні ґрунти – 38%. </w:t>
      </w:r>
    </w:p>
    <w:p w:rsidR="00B04A09" w:rsidRPr="00B04A09" w:rsidRDefault="00B04A09" w:rsidP="0075260C">
      <w:pPr>
        <w:widowControl/>
        <w:suppressAutoHyphens w:val="0"/>
        <w:autoSpaceDE w:val="0"/>
        <w:autoSpaceDN w:val="0"/>
        <w:adjustRightInd w:val="0"/>
        <w:spacing w:line="240" w:lineRule="auto"/>
        <w:ind w:firstLine="686"/>
        <w:textAlignment w:val="auto"/>
        <w:rPr>
          <w:rFonts w:eastAsiaTheme="minorHAnsi"/>
          <w:color w:val="000000"/>
          <w:sz w:val="28"/>
          <w:szCs w:val="28"/>
          <w:lang w:eastAsia="en-US"/>
        </w:rPr>
      </w:pPr>
      <w:r w:rsidRPr="00B04A09">
        <w:rPr>
          <w:rFonts w:eastAsiaTheme="minorHAnsi"/>
          <w:color w:val="000000"/>
          <w:sz w:val="28"/>
          <w:szCs w:val="28"/>
          <w:lang w:eastAsia="en-US"/>
        </w:rPr>
        <w:t xml:space="preserve">Головною проблемою у сфері землекористування є те, що незважаючи на значні генетичні відмінності між різними групами ґрунтів, для всіх них </w:t>
      </w:r>
      <w:r w:rsidRPr="00B04A09">
        <w:rPr>
          <w:rFonts w:eastAsiaTheme="minorHAnsi"/>
          <w:color w:val="000000"/>
          <w:sz w:val="28"/>
          <w:szCs w:val="28"/>
          <w:lang w:eastAsia="en-US"/>
        </w:rPr>
        <w:lastRenderedPageBreak/>
        <w:t xml:space="preserve">характерний понижений щодо їхніх типових ознак рівень природної родючості. Це пов'язано з легким гранулометричним складом, </w:t>
      </w:r>
      <w:proofErr w:type="spellStart"/>
      <w:r w:rsidRPr="00B04A09">
        <w:rPr>
          <w:rFonts w:eastAsiaTheme="minorHAnsi"/>
          <w:color w:val="000000"/>
          <w:sz w:val="28"/>
          <w:szCs w:val="28"/>
          <w:lang w:eastAsia="en-US"/>
        </w:rPr>
        <w:t>малогумусністю</w:t>
      </w:r>
      <w:proofErr w:type="spellEnd"/>
      <w:r w:rsidRPr="00B04A09">
        <w:rPr>
          <w:rFonts w:eastAsiaTheme="minorHAnsi"/>
          <w:color w:val="000000"/>
          <w:sz w:val="28"/>
          <w:szCs w:val="28"/>
          <w:lang w:eastAsia="en-US"/>
        </w:rPr>
        <w:t xml:space="preserve">, підвищеною кислотністю, значною </w:t>
      </w:r>
      <w:proofErr w:type="spellStart"/>
      <w:r w:rsidRPr="00B04A09">
        <w:rPr>
          <w:rFonts w:eastAsiaTheme="minorHAnsi"/>
          <w:color w:val="000000"/>
          <w:sz w:val="28"/>
          <w:szCs w:val="28"/>
          <w:lang w:eastAsia="en-US"/>
        </w:rPr>
        <w:t>оглеєністю</w:t>
      </w:r>
      <w:proofErr w:type="spellEnd"/>
      <w:r w:rsidRPr="00B04A09">
        <w:rPr>
          <w:rFonts w:eastAsiaTheme="minorHAnsi"/>
          <w:color w:val="000000"/>
          <w:sz w:val="28"/>
          <w:szCs w:val="28"/>
          <w:lang w:eastAsia="en-US"/>
        </w:rPr>
        <w:t xml:space="preserve">, засоленістю ґрунтів тощо. Як наслідок, вони мають нестійку структуру, низьку ємність вбирання, невисоку </w:t>
      </w:r>
      <w:proofErr w:type="spellStart"/>
      <w:r w:rsidRPr="00B04A09">
        <w:rPr>
          <w:rFonts w:eastAsiaTheme="minorHAnsi"/>
          <w:color w:val="000000"/>
          <w:sz w:val="28"/>
          <w:szCs w:val="28"/>
          <w:lang w:eastAsia="en-US"/>
        </w:rPr>
        <w:t>буферність</w:t>
      </w:r>
      <w:proofErr w:type="spellEnd"/>
      <w:r w:rsidRPr="00B04A09">
        <w:rPr>
          <w:rFonts w:eastAsiaTheme="minorHAnsi"/>
          <w:color w:val="000000"/>
          <w:sz w:val="28"/>
          <w:szCs w:val="28"/>
          <w:lang w:eastAsia="en-US"/>
        </w:rPr>
        <w:t xml:space="preserve">, малу насиченість ґрунтовими колоїдами, що призводить до погіршення водного, повітряного та поживного режимів ґрунту. </w:t>
      </w:r>
    </w:p>
    <w:p w:rsidR="00B04A09" w:rsidRPr="00B04A09" w:rsidRDefault="00B04A09" w:rsidP="0075260C">
      <w:pPr>
        <w:widowControl/>
        <w:suppressAutoHyphens w:val="0"/>
        <w:autoSpaceDE w:val="0"/>
        <w:autoSpaceDN w:val="0"/>
        <w:adjustRightInd w:val="0"/>
        <w:spacing w:line="240" w:lineRule="auto"/>
        <w:textAlignment w:val="auto"/>
        <w:rPr>
          <w:rFonts w:eastAsiaTheme="minorHAnsi"/>
          <w:color w:val="000000"/>
          <w:sz w:val="28"/>
          <w:szCs w:val="28"/>
          <w:lang w:eastAsia="en-US"/>
        </w:rPr>
      </w:pPr>
      <w:r w:rsidRPr="00B04A09">
        <w:rPr>
          <w:rFonts w:eastAsiaTheme="minorHAnsi"/>
          <w:color w:val="000000"/>
          <w:sz w:val="28"/>
          <w:szCs w:val="28"/>
          <w:lang w:eastAsia="en-US"/>
        </w:rPr>
        <w:t xml:space="preserve">Така ситуація вимагає проведення регулярних заходів, спрямованих на усунення та попередження деградації земель: </w:t>
      </w:r>
    </w:p>
    <w:p w:rsidR="00B04A09" w:rsidRPr="00B04A09" w:rsidRDefault="00B04A09"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B04A09">
        <w:rPr>
          <w:rFonts w:eastAsiaTheme="minorHAnsi"/>
          <w:color w:val="000000"/>
          <w:sz w:val="28"/>
          <w:szCs w:val="28"/>
          <w:lang w:eastAsia="en-US"/>
        </w:rPr>
        <w:t xml:space="preserve">– родючість ґрунту, як безцінний вичерпний </w:t>
      </w:r>
      <w:proofErr w:type="spellStart"/>
      <w:r w:rsidRPr="00B04A09">
        <w:rPr>
          <w:rFonts w:eastAsiaTheme="minorHAnsi"/>
          <w:color w:val="000000"/>
          <w:sz w:val="28"/>
          <w:szCs w:val="28"/>
          <w:lang w:eastAsia="en-US"/>
        </w:rPr>
        <w:t>важкопоновлювальний</w:t>
      </w:r>
      <w:proofErr w:type="spellEnd"/>
      <w:r w:rsidRPr="00B04A09">
        <w:rPr>
          <w:rFonts w:eastAsiaTheme="minorHAnsi"/>
          <w:color w:val="000000"/>
          <w:sz w:val="28"/>
          <w:szCs w:val="28"/>
          <w:lang w:eastAsia="en-US"/>
        </w:rPr>
        <w:t xml:space="preserve"> ресурс, потребує систематичного поповнення використаних речовин. Одним з найефективніших ресурсних засобів підтримання родючості ґрунтів на оптимальному рівні є застосування органічних та мінеральних добрив. Однак необхідно уважно стежити за балансом поживних речовин, процесами їхнього перетворення, щоб не зашкодити природному середовищу, не забруднити його й найбільш економно витрачати ресурси, відповідно до планового врожаю; </w:t>
      </w:r>
    </w:p>
    <w:p w:rsidR="00B04A09" w:rsidRPr="00B04A09" w:rsidRDefault="00B04A09" w:rsidP="0075260C">
      <w:pPr>
        <w:widowControl/>
        <w:suppressAutoHyphens w:val="0"/>
        <w:autoSpaceDE w:val="0"/>
        <w:autoSpaceDN w:val="0"/>
        <w:adjustRightInd w:val="0"/>
        <w:spacing w:line="240" w:lineRule="auto"/>
        <w:ind w:firstLine="708"/>
        <w:textAlignment w:val="auto"/>
        <w:rPr>
          <w:rFonts w:eastAsiaTheme="minorHAnsi"/>
          <w:color w:val="000000"/>
          <w:sz w:val="22"/>
          <w:szCs w:val="22"/>
          <w:lang w:eastAsia="en-US"/>
        </w:rPr>
      </w:pPr>
      <w:r w:rsidRPr="00B04A09">
        <w:rPr>
          <w:rFonts w:eastAsiaTheme="minorHAnsi"/>
          <w:color w:val="000000"/>
          <w:sz w:val="28"/>
          <w:szCs w:val="28"/>
          <w:lang w:eastAsia="en-US"/>
        </w:rPr>
        <w:t>– проведення сівозмін та посів сидеральних культур</w:t>
      </w:r>
      <w:r w:rsidRPr="00B04A09">
        <w:rPr>
          <w:rFonts w:eastAsiaTheme="minorHAnsi"/>
          <w:color w:val="000000"/>
          <w:sz w:val="22"/>
          <w:szCs w:val="22"/>
          <w:lang w:eastAsia="en-US"/>
        </w:rPr>
        <w:t xml:space="preserve">; </w:t>
      </w:r>
    </w:p>
    <w:p w:rsidR="00B04A09" w:rsidRPr="00B04A09" w:rsidRDefault="00B04A09"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B04A09">
        <w:rPr>
          <w:rFonts w:eastAsiaTheme="minorHAnsi"/>
          <w:color w:val="000000"/>
          <w:sz w:val="22"/>
          <w:szCs w:val="22"/>
          <w:lang w:eastAsia="en-US"/>
        </w:rPr>
        <w:t xml:space="preserve">– </w:t>
      </w:r>
      <w:r w:rsidRPr="00B04A09">
        <w:rPr>
          <w:rFonts w:eastAsiaTheme="minorHAnsi"/>
          <w:color w:val="000000"/>
          <w:sz w:val="28"/>
          <w:szCs w:val="28"/>
          <w:lang w:eastAsia="en-US"/>
        </w:rPr>
        <w:t xml:space="preserve">раціоналізація структури сільськогосподарських земель (оптимізація співвідношення ріллі, сіножатей і пасовищ) та зниження рівня інтенсифікації ведення </w:t>
      </w:r>
      <w:proofErr w:type="spellStart"/>
      <w:r w:rsidRPr="00B04A09">
        <w:rPr>
          <w:rFonts w:eastAsiaTheme="minorHAnsi"/>
          <w:color w:val="000000"/>
          <w:sz w:val="28"/>
          <w:szCs w:val="28"/>
          <w:lang w:eastAsia="en-US"/>
        </w:rPr>
        <w:t>агровиробництва</w:t>
      </w:r>
      <w:proofErr w:type="spellEnd"/>
      <w:r w:rsidRPr="00B04A09">
        <w:rPr>
          <w:rFonts w:eastAsiaTheme="minorHAnsi"/>
          <w:color w:val="000000"/>
          <w:sz w:val="28"/>
          <w:szCs w:val="28"/>
          <w:lang w:eastAsia="en-US"/>
        </w:rPr>
        <w:t xml:space="preserve">; </w:t>
      </w:r>
    </w:p>
    <w:p w:rsidR="00B04A09" w:rsidRPr="00B04A09" w:rsidRDefault="00B04A09" w:rsidP="0075260C">
      <w:pPr>
        <w:widowControl/>
        <w:suppressAutoHyphens w:val="0"/>
        <w:autoSpaceDE w:val="0"/>
        <w:autoSpaceDN w:val="0"/>
        <w:adjustRightInd w:val="0"/>
        <w:spacing w:line="240" w:lineRule="auto"/>
        <w:ind w:firstLine="686"/>
        <w:textAlignment w:val="auto"/>
        <w:rPr>
          <w:rFonts w:eastAsiaTheme="minorHAnsi"/>
          <w:color w:val="000000"/>
          <w:sz w:val="28"/>
          <w:szCs w:val="28"/>
          <w:lang w:eastAsia="en-US"/>
        </w:rPr>
      </w:pPr>
      <w:r w:rsidRPr="00B04A09">
        <w:rPr>
          <w:rFonts w:eastAsiaTheme="minorHAnsi"/>
          <w:color w:val="000000"/>
          <w:sz w:val="28"/>
          <w:szCs w:val="28"/>
          <w:lang w:eastAsia="en-US"/>
        </w:rPr>
        <w:t xml:space="preserve">– для малопродуктивних і деградованих ґрунтів доцільно проводити консервацію та рекультивацію земель. </w:t>
      </w:r>
    </w:p>
    <w:p w:rsidR="00B04A09" w:rsidRDefault="00B04A09" w:rsidP="0075260C">
      <w:pPr>
        <w:widowControl/>
        <w:suppressAutoHyphens w:val="0"/>
        <w:spacing w:line="240" w:lineRule="auto"/>
        <w:ind w:firstLine="686"/>
        <w:contextualSpacing/>
        <w:textAlignment w:val="auto"/>
        <w:rPr>
          <w:kern w:val="2"/>
          <w:sz w:val="28"/>
          <w:szCs w:val="28"/>
          <w:lang w:eastAsia="ru-RU"/>
        </w:rPr>
      </w:pPr>
      <w:r w:rsidRPr="00B04A09">
        <w:rPr>
          <w:rFonts w:eastAsiaTheme="minorHAnsi"/>
          <w:color w:val="000000"/>
          <w:sz w:val="28"/>
          <w:szCs w:val="28"/>
          <w:lang w:eastAsia="en-US"/>
        </w:rPr>
        <w:t>Основними чинниками антропогенного впливу на земельні ресурси та ґрунти у Чернігівській області є наслідки діяльності сільського господарства, промисловості, енергетики, транспорту та оборонної діяльності.</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Територія міста</w:t>
      </w:r>
      <w:r w:rsidR="00B04A09" w:rsidRPr="005756BB">
        <w:rPr>
          <w:kern w:val="2"/>
          <w:sz w:val="28"/>
          <w:szCs w:val="28"/>
          <w:lang w:val="ru-RU" w:eastAsia="ru-RU"/>
        </w:rPr>
        <w:t xml:space="preserve"> Прилуки</w:t>
      </w:r>
      <w:r w:rsidRPr="0092793E">
        <w:rPr>
          <w:kern w:val="2"/>
          <w:sz w:val="28"/>
          <w:szCs w:val="28"/>
          <w:lang w:eastAsia="ru-RU"/>
        </w:rPr>
        <w:t xml:space="preserve"> розташована у зоні чорноземів потужних </w:t>
      </w:r>
      <w:proofErr w:type="spellStart"/>
      <w:r w:rsidRPr="0092793E">
        <w:rPr>
          <w:kern w:val="2"/>
          <w:sz w:val="28"/>
          <w:szCs w:val="28"/>
          <w:lang w:eastAsia="ru-RU"/>
        </w:rPr>
        <w:t>малогумусних</w:t>
      </w:r>
      <w:proofErr w:type="spellEnd"/>
      <w:r w:rsidRPr="0092793E">
        <w:rPr>
          <w:kern w:val="2"/>
          <w:sz w:val="28"/>
          <w:szCs w:val="28"/>
          <w:lang w:eastAsia="ru-RU"/>
        </w:rPr>
        <w:t xml:space="preserve"> вилужених на </w:t>
      </w:r>
      <w:proofErr w:type="spellStart"/>
      <w:r w:rsidRPr="0092793E">
        <w:rPr>
          <w:kern w:val="2"/>
          <w:sz w:val="28"/>
          <w:szCs w:val="28"/>
          <w:lang w:eastAsia="ru-RU"/>
        </w:rPr>
        <w:t>піщано-легкосуглинних</w:t>
      </w:r>
      <w:proofErr w:type="spellEnd"/>
      <w:r w:rsidRPr="0092793E">
        <w:rPr>
          <w:kern w:val="2"/>
          <w:sz w:val="28"/>
          <w:szCs w:val="28"/>
          <w:lang w:eastAsia="ru-RU"/>
        </w:rPr>
        <w:t xml:space="preserve"> ґрунтах. Зміст гумусу - 4-5%, реакція ґрунтів близька до нейтральної (</w:t>
      </w:r>
      <w:proofErr w:type="spellStart"/>
      <w:r w:rsidRPr="0092793E">
        <w:rPr>
          <w:kern w:val="2"/>
          <w:sz w:val="28"/>
          <w:szCs w:val="28"/>
          <w:lang w:eastAsia="ru-RU"/>
        </w:rPr>
        <w:t>рН</w:t>
      </w:r>
      <w:proofErr w:type="spellEnd"/>
      <w:r w:rsidRPr="0092793E">
        <w:rPr>
          <w:kern w:val="2"/>
          <w:sz w:val="28"/>
          <w:szCs w:val="28"/>
          <w:lang w:eastAsia="ru-RU"/>
        </w:rPr>
        <w:t xml:space="preserve"> 6,5 – 7,0), ємкість основ – висока – 20-50 </w:t>
      </w:r>
      <w:proofErr w:type="spellStart"/>
      <w:r w:rsidRPr="0092793E">
        <w:rPr>
          <w:kern w:val="2"/>
          <w:sz w:val="28"/>
          <w:szCs w:val="28"/>
          <w:lang w:eastAsia="ru-RU"/>
        </w:rPr>
        <w:t>мг-екв</w:t>
      </w:r>
      <w:proofErr w:type="spellEnd"/>
      <w:r w:rsidRPr="0092793E">
        <w:rPr>
          <w:kern w:val="2"/>
          <w:sz w:val="28"/>
          <w:szCs w:val="28"/>
          <w:lang w:eastAsia="ru-RU"/>
        </w:rPr>
        <w:t xml:space="preserve"> на 100 г ґрунту. Ґрунти багаті валовими запасами елементів - азоту, фосфору, калію.</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На півночі до міста примикає дерново-слабо та </w:t>
      </w:r>
      <w:proofErr w:type="spellStart"/>
      <w:r w:rsidRPr="0092793E">
        <w:rPr>
          <w:kern w:val="2"/>
          <w:sz w:val="28"/>
          <w:szCs w:val="28"/>
          <w:lang w:eastAsia="ru-RU"/>
        </w:rPr>
        <w:t>середньо-</w:t>
      </w:r>
      <w:proofErr w:type="spellEnd"/>
      <w:r w:rsidRPr="0092793E">
        <w:rPr>
          <w:kern w:val="2"/>
          <w:sz w:val="28"/>
          <w:szCs w:val="28"/>
          <w:lang w:eastAsia="ru-RU"/>
        </w:rPr>
        <w:t xml:space="preserve"> підзолисті </w:t>
      </w:r>
      <w:proofErr w:type="spellStart"/>
      <w:r w:rsidRPr="0092793E">
        <w:rPr>
          <w:kern w:val="2"/>
          <w:sz w:val="28"/>
          <w:szCs w:val="28"/>
          <w:lang w:eastAsia="ru-RU"/>
        </w:rPr>
        <w:t>піщано-легкосуглинисті</w:t>
      </w:r>
      <w:proofErr w:type="spellEnd"/>
      <w:r w:rsidRPr="0092793E">
        <w:rPr>
          <w:kern w:val="2"/>
          <w:sz w:val="28"/>
          <w:szCs w:val="28"/>
          <w:lang w:eastAsia="ru-RU"/>
        </w:rPr>
        <w:t xml:space="preserve"> ґрунти та темно-сірі опідзолені ґрунти на </w:t>
      </w:r>
      <w:proofErr w:type="spellStart"/>
      <w:r w:rsidRPr="0092793E">
        <w:rPr>
          <w:kern w:val="2"/>
          <w:sz w:val="28"/>
          <w:szCs w:val="28"/>
          <w:lang w:eastAsia="ru-RU"/>
        </w:rPr>
        <w:t>лісовидні</w:t>
      </w:r>
      <w:proofErr w:type="spellEnd"/>
      <w:r w:rsidRPr="0092793E">
        <w:rPr>
          <w:kern w:val="2"/>
          <w:sz w:val="28"/>
          <w:szCs w:val="28"/>
          <w:lang w:eastAsia="ru-RU"/>
        </w:rPr>
        <w:t xml:space="preserve"> породи.</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Дерново-підзолисті </w:t>
      </w:r>
      <w:proofErr w:type="spellStart"/>
      <w:r w:rsidRPr="0092793E">
        <w:rPr>
          <w:kern w:val="2"/>
          <w:sz w:val="28"/>
          <w:szCs w:val="28"/>
          <w:lang w:eastAsia="ru-RU"/>
        </w:rPr>
        <w:t>піщано-легкосуглинні</w:t>
      </w:r>
      <w:proofErr w:type="spellEnd"/>
      <w:r w:rsidRPr="0092793E">
        <w:rPr>
          <w:kern w:val="2"/>
          <w:sz w:val="28"/>
          <w:szCs w:val="28"/>
          <w:lang w:eastAsia="ru-RU"/>
        </w:rPr>
        <w:t xml:space="preserve"> ґрунти мають низький зміст гумусу – 0,5 – 1,3%, реакція ґрунтів слабо кисла 10-15 </w:t>
      </w:r>
      <w:proofErr w:type="spellStart"/>
      <w:r w:rsidRPr="0092793E">
        <w:rPr>
          <w:kern w:val="2"/>
          <w:sz w:val="28"/>
          <w:szCs w:val="28"/>
          <w:lang w:eastAsia="ru-RU"/>
        </w:rPr>
        <w:t>мг-екв</w:t>
      </w:r>
      <w:proofErr w:type="spellEnd"/>
      <w:r w:rsidRPr="0092793E">
        <w:rPr>
          <w:kern w:val="2"/>
          <w:sz w:val="28"/>
          <w:szCs w:val="28"/>
          <w:lang w:eastAsia="ru-RU"/>
        </w:rPr>
        <w:t xml:space="preserve"> на 100 г ґрунтів. Ґрунти слабо насичені основами. Дерново-підзолисті піщані ґрунти заняті сосновими лісами.</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Ґрунти нижче середньої родючості, бал бонітету нижче 40.</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Темно-сірі опідзолені ґрунти мають слабо кислу реакцію (</w:t>
      </w:r>
      <w:proofErr w:type="spellStart"/>
      <w:r w:rsidRPr="0092793E">
        <w:rPr>
          <w:kern w:val="2"/>
          <w:sz w:val="28"/>
          <w:szCs w:val="28"/>
          <w:lang w:eastAsia="ru-RU"/>
        </w:rPr>
        <w:t>рН</w:t>
      </w:r>
      <w:proofErr w:type="spellEnd"/>
      <w:r w:rsidRPr="0092793E">
        <w:rPr>
          <w:kern w:val="2"/>
          <w:sz w:val="28"/>
          <w:szCs w:val="28"/>
          <w:lang w:eastAsia="ru-RU"/>
        </w:rPr>
        <w:t xml:space="preserve"> 6,0 – 6,6), зміст гумусу високий (6,0 – 12,0%), насиченість основою сягає 95 – 99%. Ґрунти високої родючості, бал бонітет більш 70. Вилучення для будівництва та ін. потреб – неприпустимо.</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У заплаві р. Удай розташовані торфовища низинні, </w:t>
      </w:r>
      <w:proofErr w:type="spellStart"/>
      <w:r w:rsidRPr="0092793E">
        <w:rPr>
          <w:kern w:val="2"/>
          <w:sz w:val="28"/>
          <w:szCs w:val="28"/>
          <w:lang w:eastAsia="ru-RU"/>
        </w:rPr>
        <w:t>торфо-болотні</w:t>
      </w:r>
      <w:proofErr w:type="spellEnd"/>
      <w:r w:rsidRPr="0092793E">
        <w:rPr>
          <w:kern w:val="2"/>
          <w:sz w:val="28"/>
          <w:szCs w:val="28"/>
          <w:lang w:eastAsia="ru-RU"/>
        </w:rPr>
        <w:t xml:space="preserve">, </w:t>
      </w:r>
      <w:proofErr w:type="spellStart"/>
      <w:r w:rsidRPr="0092793E">
        <w:rPr>
          <w:kern w:val="2"/>
          <w:sz w:val="28"/>
          <w:szCs w:val="28"/>
          <w:lang w:eastAsia="ru-RU"/>
        </w:rPr>
        <w:t>торфовищно-болотні</w:t>
      </w:r>
      <w:proofErr w:type="spellEnd"/>
      <w:r w:rsidRPr="0092793E">
        <w:rPr>
          <w:kern w:val="2"/>
          <w:sz w:val="28"/>
          <w:szCs w:val="28"/>
          <w:lang w:eastAsia="ru-RU"/>
        </w:rPr>
        <w:t xml:space="preserve"> та болотні ґрунти.</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proofErr w:type="spellStart"/>
      <w:r w:rsidRPr="0092793E">
        <w:rPr>
          <w:kern w:val="2"/>
          <w:sz w:val="28"/>
          <w:szCs w:val="28"/>
          <w:lang w:eastAsia="ru-RU"/>
        </w:rPr>
        <w:t>Торфовищно-болотні</w:t>
      </w:r>
      <w:proofErr w:type="spellEnd"/>
      <w:r w:rsidRPr="0092793E">
        <w:rPr>
          <w:kern w:val="2"/>
          <w:sz w:val="28"/>
          <w:szCs w:val="28"/>
          <w:lang w:eastAsia="ru-RU"/>
        </w:rPr>
        <w:t xml:space="preserve"> низинні мають слабо кислу або нейтральну реакцію (</w:t>
      </w:r>
      <w:proofErr w:type="spellStart"/>
      <w:r w:rsidRPr="0092793E">
        <w:rPr>
          <w:kern w:val="2"/>
          <w:sz w:val="28"/>
          <w:szCs w:val="28"/>
          <w:lang w:eastAsia="ru-RU"/>
        </w:rPr>
        <w:t>рН</w:t>
      </w:r>
      <w:proofErr w:type="spellEnd"/>
      <w:r w:rsidRPr="0092793E">
        <w:rPr>
          <w:kern w:val="2"/>
          <w:sz w:val="28"/>
          <w:szCs w:val="28"/>
          <w:lang w:eastAsia="ru-RU"/>
        </w:rPr>
        <w:t xml:space="preserve"> 5,0 – 6,5), високу зольність (більше 10%). При високому змісті валового азоту (1,6 – 3,8 %) ґрунти бідні на рухомі форми, та також рухомі форми калію </w:t>
      </w:r>
      <w:r w:rsidRPr="0092793E">
        <w:rPr>
          <w:kern w:val="2"/>
          <w:sz w:val="28"/>
          <w:szCs w:val="28"/>
          <w:lang w:eastAsia="ru-RU"/>
        </w:rPr>
        <w:lastRenderedPageBreak/>
        <w:t xml:space="preserve">та фосфору. Ґрунти слабо насичені основою при доволі високій ємкості обміну (100-200 </w:t>
      </w:r>
      <w:proofErr w:type="spellStart"/>
      <w:r w:rsidRPr="0092793E">
        <w:rPr>
          <w:kern w:val="2"/>
          <w:sz w:val="28"/>
          <w:szCs w:val="28"/>
          <w:lang w:eastAsia="ru-RU"/>
        </w:rPr>
        <w:t>мг-екв</w:t>
      </w:r>
      <w:proofErr w:type="spellEnd"/>
      <w:r w:rsidRPr="0092793E">
        <w:rPr>
          <w:kern w:val="2"/>
          <w:sz w:val="28"/>
          <w:szCs w:val="28"/>
          <w:lang w:eastAsia="ru-RU"/>
        </w:rPr>
        <w:t xml:space="preserve"> на 100г ґрунту).</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Потужність торф’яного горизонту 20 – 100</w:t>
      </w:r>
      <w:r w:rsidR="002E4522" w:rsidRPr="0092793E">
        <w:rPr>
          <w:kern w:val="2"/>
          <w:sz w:val="28"/>
          <w:szCs w:val="28"/>
          <w:lang w:eastAsia="ru-RU"/>
        </w:rPr>
        <w:t xml:space="preserve"> </w:t>
      </w:r>
      <w:r w:rsidRPr="0092793E">
        <w:rPr>
          <w:kern w:val="2"/>
          <w:sz w:val="28"/>
          <w:szCs w:val="28"/>
          <w:lang w:eastAsia="ru-RU"/>
        </w:rPr>
        <w:t>см.</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Болотні ґрунти </w:t>
      </w:r>
      <w:proofErr w:type="spellStart"/>
      <w:r w:rsidRPr="0092793E">
        <w:rPr>
          <w:kern w:val="2"/>
          <w:sz w:val="28"/>
          <w:szCs w:val="28"/>
          <w:lang w:eastAsia="ru-RU"/>
        </w:rPr>
        <w:t>надлишково</w:t>
      </w:r>
      <w:proofErr w:type="spellEnd"/>
      <w:r w:rsidRPr="0092793E">
        <w:rPr>
          <w:kern w:val="2"/>
          <w:sz w:val="28"/>
          <w:szCs w:val="28"/>
          <w:lang w:eastAsia="ru-RU"/>
        </w:rPr>
        <w:t xml:space="preserve"> зволожені поверховими та підземними водами, довгий час знаходяться під водою, рівень ґрунтових вод не опускається нижче 0,5м. Нижній горизонт – глейовий.</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Ґрунти низької родючості у природному стані, використовуються у сільському господарстві як сінокоси. Їх, в першу чергу, можливо вилучати для потреб будівництва, при попередньому проведенні меліоративних заходів.</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Згідно «Технічної документації з нормативної грошової оцінки земель міста» на території міста Прилуки виділені наступні </w:t>
      </w:r>
      <w:proofErr w:type="spellStart"/>
      <w:r w:rsidRPr="0092793E">
        <w:rPr>
          <w:kern w:val="2"/>
          <w:sz w:val="28"/>
          <w:szCs w:val="28"/>
          <w:lang w:eastAsia="ru-RU"/>
        </w:rPr>
        <w:t>агровиробничі</w:t>
      </w:r>
      <w:proofErr w:type="spellEnd"/>
      <w:r w:rsidRPr="0092793E">
        <w:rPr>
          <w:kern w:val="2"/>
          <w:sz w:val="28"/>
          <w:szCs w:val="28"/>
          <w:lang w:eastAsia="ru-RU"/>
        </w:rPr>
        <w:t xml:space="preserve"> групи ґрунтів:</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5б – дерново-підзолисті глинисто-піщані ґрунти,</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14б - дерново-підзолисті глинисто-піщані глейові ґрунти,</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20в - дерново-підзолисті </w:t>
      </w:r>
      <w:proofErr w:type="spellStart"/>
      <w:r w:rsidRPr="0092793E">
        <w:rPr>
          <w:kern w:val="2"/>
          <w:sz w:val="28"/>
          <w:szCs w:val="28"/>
          <w:lang w:eastAsia="ru-RU"/>
        </w:rPr>
        <w:t>оглеєні</w:t>
      </w:r>
      <w:proofErr w:type="spellEnd"/>
      <w:r w:rsidRPr="0092793E">
        <w:rPr>
          <w:kern w:val="2"/>
          <w:sz w:val="28"/>
          <w:szCs w:val="28"/>
          <w:lang w:eastAsia="ru-RU"/>
        </w:rPr>
        <w:t xml:space="preserve"> супіщані засолені ґрунти, </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41в – чорноземи опідзолені супіщані </w:t>
      </w:r>
      <w:proofErr w:type="spellStart"/>
      <w:r w:rsidRPr="0092793E">
        <w:rPr>
          <w:kern w:val="2"/>
          <w:sz w:val="28"/>
          <w:szCs w:val="28"/>
          <w:lang w:eastAsia="ru-RU"/>
        </w:rPr>
        <w:t>слабореградовані</w:t>
      </w:r>
      <w:proofErr w:type="spellEnd"/>
      <w:r w:rsidRPr="0092793E">
        <w:rPr>
          <w:kern w:val="2"/>
          <w:sz w:val="28"/>
          <w:szCs w:val="28"/>
          <w:lang w:eastAsia="ru-RU"/>
        </w:rPr>
        <w:t>,</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50г - чорноземи опідзолені легкосуглинкові реградовані </w:t>
      </w:r>
      <w:proofErr w:type="spellStart"/>
      <w:r w:rsidRPr="0092793E">
        <w:rPr>
          <w:kern w:val="2"/>
          <w:sz w:val="28"/>
          <w:szCs w:val="28"/>
          <w:lang w:eastAsia="ru-RU"/>
        </w:rPr>
        <w:t>середньозмиті</w:t>
      </w:r>
      <w:proofErr w:type="spellEnd"/>
      <w:r w:rsidRPr="0092793E">
        <w:rPr>
          <w:kern w:val="2"/>
          <w:sz w:val="28"/>
          <w:szCs w:val="28"/>
          <w:lang w:eastAsia="ru-RU"/>
        </w:rPr>
        <w:t>,</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52г- чорноземи типові легкосуглинкові </w:t>
      </w:r>
      <w:proofErr w:type="spellStart"/>
      <w:r w:rsidRPr="0092793E">
        <w:rPr>
          <w:kern w:val="2"/>
          <w:sz w:val="28"/>
          <w:szCs w:val="28"/>
          <w:lang w:eastAsia="ru-RU"/>
        </w:rPr>
        <w:t>слабогумусовані</w:t>
      </w:r>
      <w:proofErr w:type="spellEnd"/>
      <w:r w:rsidRPr="0092793E">
        <w:rPr>
          <w:kern w:val="2"/>
          <w:sz w:val="28"/>
          <w:szCs w:val="28"/>
          <w:lang w:eastAsia="ru-RU"/>
        </w:rPr>
        <w:t>,</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55г – чорноземи типові легкосуглинкові, </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121г – лучно-чорноземні легкосуглинкові ґрунти та їх </w:t>
      </w:r>
      <w:proofErr w:type="spellStart"/>
      <w:r w:rsidRPr="0092793E">
        <w:rPr>
          <w:kern w:val="2"/>
          <w:sz w:val="28"/>
          <w:szCs w:val="28"/>
          <w:lang w:eastAsia="ru-RU"/>
        </w:rPr>
        <w:t>слабосолонцюваті</w:t>
      </w:r>
      <w:proofErr w:type="spellEnd"/>
      <w:r w:rsidRPr="0092793E">
        <w:rPr>
          <w:kern w:val="2"/>
          <w:sz w:val="28"/>
          <w:szCs w:val="28"/>
          <w:lang w:eastAsia="ru-RU"/>
        </w:rPr>
        <w:t xml:space="preserve"> і </w:t>
      </w:r>
      <w:proofErr w:type="spellStart"/>
      <w:r w:rsidRPr="0092793E">
        <w:rPr>
          <w:kern w:val="2"/>
          <w:sz w:val="28"/>
          <w:szCs w:val="28"/>
          <w:lang w:eastAsia="ru-RU"/>
        </w:rPr>
        <w:t>слабоосолоділі</w:t>
      </w:r>
      <w:proofErr w:type="spellEnd"/>
      <w:r w:rsidRPr="0092793E">
        <w:rPr>
          <w:kern w:val="2"/>
          <w:sz w:val="28"/>
          <w:szCs w:val="28"/>
          <w:lang w:eastAsia="ru-RU"/>
        </w:rPr>
        <w:t xml:space="preserve"> відміни, </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131в – лучні супіщані ґрунти та їх </w:t>
      </w:r>
      <w:proofErr w:type="spellStart"/>
      <w:r w:rsidRPr="0092793E">
        <w:rPr>
          <w:kern w:val="2"/>
          <w:sz w:val="28"/>
          <w:szCs w:val="28"/>
          <w:lang w:eastAsia="ru-RU"/>
        </w:rPr>
        <w:t>слабосолонцюваті</w:t>
      </w:r>
      <w:proofErr w:type="spellEnd"/>
      <w:r w:rsidRPr="0092793E">
        <w:rPr>
          <w:kern w:val="2"/>
          <w:sz w:val="28"/>
          <w:szCs w:val="28"/>
          <w:lang w:eastAsia="ru-RU"/>
        </w:rPr>
        <w:t xml:space="preserve"> і </w:t>
      </w:r>
      <w:proofErr w:type="spellStart"/>
      <w:r w:rsidRPr="0092793E">
        <w:rPr>
          <w:kern w:val="2"/>
          <w:sz w:val="28"/>
          <w:szCs w:val="28"/>
          <w:lang w:eastAsia="ru-RU"/>
        </w:rPr>
        <w:t>слабосолоділі</w:t>
      </w:r>
      <w:proofErr w:type="spellEnd"/>
      <w:r w:rsidRPr="0092793E">
        <w:rPr>
          <w:kern w:val="2"/>
          <w:sz w:val="28"/>
          <w:szCs w:val="28"/>
          <w:lang w:eastAsia="ru-RU"/>
        </w:rPr>
        <w:t xml:space="preserve"> відміни, </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133в – лучні супіщані ґрунти та їх </w:t>
      </w:r>
      <w:proofErr w:type="spellStart"/>
      <w:r w:rsidRPr="0092793E">
        <w:rPr>
          <w:kern w:val="2"/>
          <w:sz w:val="28"/>
          <w:szCs w:val="28"/>
          <w:lang w:eastAsia="ru-RU"/>
        </w:rPr>
        <w:t>слабосолонцюваті</w:t>
      </w:r>
      <w:proofErr w:type="spellEnd"/>
      <w:r w:rsidRPr="0092793E">
        <w:rPr>
          <w:kern w:val="2"/>
          <w:sz w:val="28"/>
          <w:szCs w:val="28"/>
          <w:lang w:eastAsia="ru-RU"/>
        </w:rPr>
        <w:t xml:space="preserve"> і </w:t>
      </w:r>
      <w:proofErr w:type="spellStart"/>
      <w:r w:rsidRPr="0092793E">
        <w:rPr>
          <w:kern w:val="2"/>
          <w:sz w:val="28"/>
          <w:szCs w:val="28"/>
          <w:lang w:eastAsia="ru-RU"/>
        </w:rPr>
        <w:t>слабоосолоділі</w:t>
      </w:r>
      <w:proofErr w:type="spellEnd"/>
      <w:r w:rsidRPr="0092793E">
        <w:rPr>
          <w:kern w:val="2"/>
          <w:sz w:val="28"/>
          <w:szCs w:val="28"/>
          <w:lang w:eastAsia="ru-RU"/>
        </w:rPr>
        <w:t xml:space="preserve"> відміни, </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133г – лучні легкосуглинкові ґрунти та їх </w:t>
      </w:r>
      <w:proofErr w:type="spellStart"/>
      <w:r w:rsidRPr="0092793E">
        <w:rPr>
          <w:kern w:val="2"/>
          <w:sz w:val="28"/>
          <w:szCs w:val="28"/>
          <w:lang w:eastAsia="ru-RU"/>
        </w:rPr>
        <w:t>слабосолонцюваті</w:t>
      </w:r>
      <w:proofErr w:type="spellEnd"/>
      <w:r w:rsidRPr="0092793E">
        <w:rPr>
          <w:kern w:val="2"/>
          <w:sz w:val="28"/>
          <w:szCs w:val="28"/>
          <w:lang w:eastAsia="ru-RU"/>
        </w:rPr>
        <w:t xml:space="preserve"> і </w:t>
      </w:r>
      <w:proofErr w:type="spellStart"/>
      <w:r w:rsidRPr="0092793E">
        <w:rPr>
          <w:kern w:val="2"/>
          <w:sz w:val="28"/>
          <w:szCs w:val="28"/>
          <w:lang w:eastAsia="ru-RU"/>
        </w:rPr>
        <w:t>слабосолоділі</w:t>
      </w:r>
      <w:proofErr w:type="spellEnd"/>
      <w:r w:rsidRPr="0092793E">
        <w:rPr>
          <w:kern w:val="2"/>
          <w:sz w:val="28"/>
          <w:szCs w:val="28"/>
          <w:lang w:eastAsia="ru-RU"/>
        </w:rPr>
        <w:t xml:space="preserve"> відміни, </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141” – лучно-болотні </w:t>
      </w:r>
      <w:proofErr w:type="spellStart"/>
      <w:r w:rsidRPr="0092793E">
        <w:rPr>
          <w:kern w:val="2"/>
          <w:sz w:val="28"/>
          <w:szCs w:val="28"/>
          <w:lang w:eastAsia="ru-RU"/>
        </w:rPr>
        <w:t>неосушені</w:t>
      </w:r>
      <w:proofErr w:type="spellEnd"/>
      <w:r w:rsidRPr="0092793E">
        <w:rPr>
          <w:kern w:val="2"/>
          <w:sz w:val="28"/>
          <w:szCs w:val="28"/>
          <w:lang w:eastAsia="ru-RU"/>
        </w:rPr>
        <w:t xml:space="preserve"> ґрунти, </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143’ – заплавно</w:t>
      </w:r>
      <w:r w:rsidR="0092793E">
        <w:rPr>
          <w:kern w:val="2"/>
          <w:sz w:val="28"/>
          <w:szCs w:val="28"/>
          <w:lang w:eastAsia="ru-RU"/>
        </w:rPr>
        <w:t>-</w:t>
      </w:r>
      <w:r w:rsidRPr="0092793E">
        <w:rPr>
          <w:kern w:val="2"/>
          <w:sz w:val="28"/>
          <w:szCs w:val="28"/>
          <w:lang w:eastAsia="ru-RU"/>
        </w:rPr>
        <w:t xml:space="preserve">болотні </w:t>
      </w:r>
      <w:proofErr w:type="spellStart"/>
      <w:r w:rsidRPr="0092793E">
        <w:rPr>
          <w:kern w:val="2"/>
          <w:sz w:val="28"/>
          <w:szCs w:val="28"/>
          <w:lang w:eastAsia="ru-RU"/>
        </w:rPr>
        <w:t>неосушені</w:t>
      </w:r>
      <w:proofErr w:type="spellEnd"/>
      <w:r w:rsidRPr="0092793E">
        <w:rPr>
          <w:kern w:val="2"/>
          <w:sz w:val="28"/>
          <w:szCs w:val="28"/>
          <w:lang w:eastAsia="ru-RU"/>
        </w:rPr>
        <w:t xml:space="preserve"> ґрунти, </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178в – дернові глибокі глейові супіщані ґрунти та їх опідзолені відміни. </w:t>
      </w:r>
    </w:p>
    <w:p w:rsidR="009A14C1" w:rsidRPr="0092793E" w:rsidRDefault="009A14C1" w:rsidP="0075260C">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Використання ґрунтів високої родючості, бал бонітету яких становить більше 70 для будівництва будинків та споруд є неприпустимим.</w:t>
      </w:r>
    </w:p>
    <w:p w:rsidR="009A14C1" w:rsidRPr="00F62DFB" w:rsidRDefault="009A14C1" w:rsidP="0075260C">
      <w:pPr>
        <w:widowControl/>
        <w:suppressAutoHyphens w:val="0"/>
        <w:spacing w:line="240" w:lineRule="auto"/>
        <w:ind w:firstLine="686"/>
        <w:contextualSpacing/>
        <w:jc w:val="left"/>
        <w:textAlignment w:val="auto"/>
        <w:rPr>
          <w:color w:val="FF0000"/>
          <w:sz w:val="28"/>
          <w:szCs w:val="28"/>
          <w:lang w:eastAsia="ru-RU"/>
        </w:rPr>
      </w:pPr>
    </w:p>
    <w:p w:rsidR="00296FF6" w:rsidRPr="0092793E" w:rsidRDefault="00296FF6" w:rsidP="0075260C">
      <w:pPr>
        <w:pStyle w:val="Default"/>
        <w:ind w:firstLine="686"/>
        <w:outlineLvl w:val="0"/>
        <w:rPr>
          <w:rFonts w:ascii="Times New Roman" w:hAnsi="Times New Roman" w:cs="Times New Roman"/>
          <w:b/>
          <w:bCs/>
          <w:i/>
          <w:iCs/>
          <w:color w:val="auto"/>
          <w:sz w:val="28"/>
          <w:szCs w:val="28"/>
          <w:lang w:val="uk-UA"/>
        </w:rPr>
      </w:pPr>
      <w:bookmarkStart w:id="21" w:name="_Toc52807586"/>
      <w:bookmarkStart w:id="22" w:name="_Toc90470149"/>
      <w:r w:rsidRPr="0092793E">
        <w:rPr>
          <w:rFonts w:ascii="Times New Roman" w:hAnsi="Times New Roman" w:cs="Times New Roman"/>
          <w:b/>
          <w:bCs/>
          <w:i/>
          <w:iCs/>
          <w:color w:val="auto"/>
          <w:sz w:val="28"/>
          <w:szCs w:val="28"/>
        </w:rPr>
        <w:t xml:space="preserve">Стан </w:t>
      </w:r>
      <w:proofErr w:type="spellStart"/>
      <w:r w:rsidRPr="0092793E">
        <w:rPr>
          <w:rFonts w:ascii="Times New Roman" w:hAnsi="Times New Roman" w:cs="Times New Roman"/>
          <w:b/>
          <w:bCs/>
          <w:i/>
          <w:iCs/>
          <w:color w:val="auto"/>
          <w:sz w:val="28"/>
          <w:szCs w:val="28"/>
        </w:rPr>
        <w:t>рослин</w:t>
      </w:r>
      <w:bookmarkEnd w:id="21"/>
      <w:bookmarkEnd w:id="22"/>
      <w:proofErr w:type="spellEnd"/>
      <w:r w:rsidRPr="0092793E">
        <w:rPr>
          <w:rFonts w:ascii="Times New Roman" w:hAnsi="Times New Roman" w:cs="Times New Roman"/>
          <w:b/>
          <w:bCs/>
          <w:i/>
          <w:iCs/>
          <w:color w:val="auto"/>
          <w:sz w:val="28"/>
          <w:szCs w:val="28"/>
        </w:rPr>
        <w:t xml:space="preserve"> </w:t>
      </w:r>
    </w:p>
    <w:p w:rsidR="00296FF6" w:rsidRPr="0092793E" w:rsidRDefault="00296FF6" w:rsidP="0075260C">
      <w:pPr>
        <w:widowControl/>
        <w:suppressAutoHyphens w:val="0"/>
        <w:spacing w:line="240" w:lineRule="auto"/>
        <w:ind w:firstLine="686"/>
        <w:textAlignment w:val="auto"/>
        <w:rPr>
          <w:sz w:val="28"/>
          <w:szCs w:val="28"/>
          <w:lang w:eastAsia="ru-RU"/>
        </w:rPr>
      </w:pPr>
      <w:r w:rsidRPr="0092793E">
        <w:rPr>
          <w:sz w:val="28"/>
          <w:szCs w:val="28"/>
          <w:lang w:eastAsia="ru-RU"/>
        </w:rPr>
        <w:t>Рослини є одним з найважливіших природних компонентів. Вони мають як рекреаційно-естетичне значення так і захисне. Рослинність міста представлена зеленими насадженнями загального, обмеженого та спеціального користування. Площа зелених насаджень загального користування становить 28,6 га.</w:t>
      </w:r>
    </w:p>
    <w:p w:rsidR="00296FF6" w:rsidRPr="00D776B7" w:rsidRDefault="00296FF6" w:rsidP="0075260C">
      <w:pPr>
        <w:widowControl/>
        <w:suppressAutoHyphens w:val="0"/>
        <w:spacing w:line="240" w:lineRule="auto"/>
        <w:ind w:firstLine="686"/>
        <w:textAlignment w:val="auto"/>
        <w:rPr>
          <w:sz w:val="28"/>
          <w:szCs w:val="28"/>
          <w:lang w:eastAsia="ru-RU"/>
        </w:rPr>
      </w:pPr>
      <w:r w:rsidRPr="0092793E">
        <w:rPr>
          <w:sz w:val="28"/>
          <w:szCs w:val="28"/>
          <w:lang w:eastAsia="ru-RU"/>
        </w:rPr>
        <w:t xml:space="preserve">Основними породами багаторічних зелених насаджень та території міста є каштан, берест, клен, липа, береза, дуб звичайний, горобина, тополя, ясен, а </w:t>
      </w:r>
      <w:r w:rsidRPr="00D776B7">
        <w:rPr>
          <w:sz w:val="28"/>
          <w:szCs w:val="28"/>
          <w:lang w:eastAsia="ru-RU"/>
        </w:rPr>
        <w:t xml:space="preserve">також у приватній забудові — плодові дерева. </w:t>
      </w:r>
    </w:p>
    <w:p w:rsidR="00296FF6" w:rsidRPr="00D776B7" w:rsidRDefault="00296FF6" w:rsidP="0075260C">
      <w:pPr>
        <w:widowControl/>
        <w:suppressAutoHyphens w:val="0"/>
        <w:spacing w:line="240" w:lineRule="auto"/>
        <w:ind w:firstLine="686"/>
        <w:textAlignment w:val="auto"/>
        <w:rPr>
          <w:sz w:val="28"/>
          <w:szCs w:val="28"/>
          <w:lang w:eastAsia="ru-RU"/>
        </w:rPr>
      </w:pPr>
      <w:r w:rsidRPr="00D776B7">
        <w:rPr>
          <w:sz w:val="28"/>
          <w:szCs w:val="28"/>
          <w:lang w:eastAsia="ru-RU"/>
        </w:rPr>
        <w:t>У 201</w:t>
      </w:r>
      <w:r w:rsidR="00AA61EF" w:rsidRPr="00D776B7">
        <w:rPr>
          <w:sz w:val="28"/>
          <w:szCs w:val="28"/>
          <w:lang w:eastAsia="ru-RU"/>
        </w:rPr>
        <w:t>9</w:t>
      </w:r>
      <w:r w:rsidRPr="00D776B7">
        <w:rPr>
          <w:sz w:val="28"/>
          <w:szCs w:val="28"/>
          <w:lang w:eastAsia="ru-RU"/>
        </w:rPr>
        <w:t xml:space="preserve"> році розпочато реконструкцію зелених насаджень у центральній частині міста. Висаджено дерева породи </w:t>
      </w:r>
      <w:proofErr w:type="spellStart"/>
      <w:r w:rsidRPr="00D776B7">
        <w:rPr>
          <w:sz w:val="28"/>
          <w:szCs w:val="28"/>
          <w:lang w:eastAsia="ru-RU"/>
        </w:rPr>
        <w:t>сакура</w:t>
      </w:r>
      <w:proofErr w:type="spellEnd"/>
      <w:r w:rsidRPr="00D776B7">
        <w:rPr>
          <w:sz w:val="28"/>
          <w:szCs w:val="28"/>
          <w:lang w:eastAsia="ru-RU"/>
        </w:rPr>
        <w:t xml:space="preserve">, глід японський, клен </w:t>
      </w:r>
      <w:proofErr w:type="spellStart"/>
      <w:r w:rsidRPr="00D776B7">
        <w:rPr>
          <w:sz w:val="28"/>
          <w:szCs w:val="28"/>
          <w:lang w:eastAsia="ru-RU"/>
        </w:rPr>
        <w:t>багрянолистий</w:t>
      </w:r>
      <w:proofErr w:type="spellEnd"/>
      <w:r w:rsidRPr="00D776B7">
        <w:rPr>
          <w:sz w:val="28"/>
          <w:szCs w:val="28"/>
          <w:lang w:eastAsia="ru-RU"/>
        </w:rPr>
        <w:t xml:space="preserve">, кущі: </w:t>
      </w:r>
      <w:proofErr w:type="spellStart"/>
      <w:r w:rsidRPr="00D776B7">
        <w:rPr>
          <w:sz w:val="28"/>
          <w:szCs w:val="28"/>
          <w:lang w:eastAsia="ru-RU"/>
        </w:rPr>
        <w:t>спірея</w:t>
      </w:r>
      <w:proofErr w:type="spellEnd"/>
      <w:r w:rsidRPr="00D776B7">
        <w:rPr>
          <w:sz w:val="28"/>
          <w:szCs w:val="28"/>
          <w:lang w:eastAsia="ru-RU"/>
        </w:rPr>
        <w:t xml:space="preserve"> </w:t>
      </w:r>
      <w:proofErr w:type="spellStart"/>
      <w:r w:rsidRPr="00D776B7">
        <w:rPr>
          <w:sz w:val="28"/>
          <w:szCs w:val="28"/>
          <w:lang w:eastAsia="ru-RU"/>
        </w:rPr>
        <w:t>Вангута</w:t>
      </w:r>
      <w:proofErr w:type="spellEnd"/>
      <w:r w:rsidRPr="00D776B7">
        <w:rPr>
          <w:sz w:val="28"/>
          <w:szCs w:val="28"/>
          <w:lang w:eastAsia="ru-RU"/>
        </w:rPr>
        <w:t xml:space="preserve">, барбарис декоративний, </w:t>
      </w:r>
      <w:proofErr w:type="spellStart"/>
      <w:r w:rsidRPr="00D776B7">
        <w:rPr>
          <w:sz w:val="28"/>
          <w:szCs w:val="28"/>
          <w:lang w:eastAsia="ru-RU"/>
        </w:rPr>
        <w:t>Вейгела</w:t>
      </w:r>
      <w:proofErr w:type="spellEnd"/>
      <w:r w:rsidRPr="00D776B7">
        <w:rPr>
          <w:sz w:val="28"/>
          <w:szCs w:val="28"/>
          <w:lang w:eastAsia="ru-RU"/>
        </w:rPr>
        <w:t xml:space="preserve">, дерен, гортензія. З 2016 року створено нові клумби, у т.ч. 5 клумб виключно з трояндами. </w:t>
      </w:r>
    </w:p>
    <w:p w:rsidR="00045BD6" w:rsidRPr="0092793E" w:rsidRDefault="00296FF6" w:rsidP="0075260C">
      <w:pPr>
        <w:widowControl/>
        <w:suppressAutoHyphens w:val="0"/>
        <w:spacing w:line="240" w:lineRule="auto"/>
        <w:ind w:firstLine="686"/>
        <w:textAlignment w:val="auto"/>
        <w:rPr>
          <w:sz w:val="28"/>
          <w:szCs w:val="28"/>
          <w:lang w:eastAsia="ru-RU"/>
        </w:rPr>
      </w:pPr>
      <w:r w:rsidRPr="00D776B7">
        <w:rPr>
          <w:sz w:val="28"/>
          <w:szCs w:val="28"/>
          <w:lang w:eastAsia="ru-RU"/>
        </w:rPr>
        <w:lastRenderedPageBreak/>
        <w:t>На території міста, в період вегетації, регулярно проводяться заходи по боротьбі із бур</w:t>
      </w:r>
      <w:r w:rsidRPr="00D776B7">
        <w:rPr>
          <w:sz w:val="28"/>
          <w:szCs w:val="28"/>
          <w:lang w:val="ru-RU" w:eastAsia="ru-RU"/>
        </w:rPr>
        <w:t>'</w:t>
      </w:r>
      <w:proofErr w:type="spellStart"/>
      <w:r w:rsidRPr="00D776B7">
        <w:rPr>
          <w:sz w:val="28"/>
          <w:szCs w:val="28"/>
          <w:lang w:eastAsia="ru-RU"/>
        </w:rPr>
        <w:t>янами</w:t>
      </w:r>
      <w:proofErr w:type="spellEnd"/>
      <w:r w:rsidRPr="0092793E">
        <w:rPr>
          <w:sz w:val="28"/>
          <w:szCs w:val="28"/>
          <w:lang w:eastAsia="ru-RU"/>
        </w:rPr>
        <w:t xml:space="preserve">, у т.ч. карантинними (амброзією </w:t>
      </w:r>
      <w:proofErr w:type="spellStart"/>
      <w:r w:rsidRPr="0092793E">
        <w:rPr>
          <w:sz w:val="28"/>
          <w:szCs w:val="28"/>
          <w:lang w:eastAsia="ru-RU"/>
        </w:rPr>
        <w:t>полинолистою</w:t>
      </w:r>
      <w:proofErr w:type="spellEnd"/>
      <w:r w:rsidRPr="0092793E">
        <w:rPr>
          <w:sz w:val="28"/>
          <w:szCs w:val="28"/>
          <w:lang w:eastAsia="ru-RU"/>
        </w:rPr>
        <w:t>) шляхом скошування.</w:t>
      </w:r>
    </w:p>
    <w:p w:rsidR="003B74D1" w:rsidRPr="00F62DFB" w:rsidRDefault="003B74D1" w:rsidP="0075260C">
      <w:pPr>
        <w:widowControl/>
        <w:suppressAutoHyphens w:val="0"/>
        <w:spacing w:line="240" w:lineRule="auto"/>
        <w:ind w:firstLine="709"/>
        <w:jc w:val="left"/>
        <w:textAlignment w:val="auto"/>
        <w:outlineLvl w:val="1"/>
        <w:rPr>
          <w:b/>
          <w:bCs/>
          <w:i/>
          <w:iCs/>
          <w:color w:val="FF0000"/>
          <w:sz w:val="28"/>
          <w:szCs w:val="28"/>
          <w:lang w:eastAsia="ru-RU"/>
        </w:rPr>
      </w:pPr>
    </w:p>
    <w:p w:rsidR="00045BD6" w:rsidRPr="00A270D5" w:rsidRDefault="00045BD6" w:rsidP="0075260C">
      <w:pPr>
        <w:widowControl/>
        <w:suppressAutoHyphens w:val="0"/>
        <w:spacing w:line="240" w:lineRule="auto"/>
        <w:ind w:firstLine="567"/>
        <w:jc w:val="left"/>
        <w:textAlignment w:val="auto"/>
        <w:outlineLvl w:val="0"/>
        <w:rPr>
          <w:b/>
          <w:bCs/>
          <w:i/>
          <w:iCs/>
          <w:sz w:val="28"/>
          <w:szCs w:val="28"/>
          <w:lang w:eastAsia="ru-RU"/>
        </w:rPr>
      </w:pPr>
      <w:bookmarkStart w:id="23" w:name="_Toc52807587"/>
      <w:bookmarkStart w:id="24" w:name="_Toc90470150"/>
      <w:r w:rsidRPr="00A270D5">
        <w:rPr>
          <w:b/>
          <w:bCs/>
          <w:i/>
          <w:iCs/>
          <w:sz w:val="28"/>
          <w:szCs w:val="28"/>
          <w:lang w:eastAsia="ru-RU"/>
        </w:rPr>
        <w:t>Стан природно-заповідного фонду</w:t>
      </w:r>
      <w:bookmarkEnd w:id="23"/>
      <w:bookmarkEnd w:id="24"/>
    </w:p>
    <w:p w:rsidR="00C47B3C" w:rsidRPr="00C47B3C" w:rsidRDefault="00C47B3C" w:rsidP="0075260C">
      <w:pPr>
        <w:widowControl/>
        <w:suppressAutoHyphens w:val="0"/>
        <w:autoSpaceDE w:val="0"/>
        <w:autoSpaceDN w:val="0"/>
        <w:adjustRightInd w:val="0"/>
        <w:spacing w:line="240" w:lineRule="auto"/>
        <w:ind w:firstLine="567"/>
        <w:textAlignment w:val="auto"/>
        <w:rPr>
          <w:rFonts w:eastAsiaTheme="minorHAnsi"/>
          <w:color w:val="000000"/>
          <w:sz w:val="28"/>
          <w:szCs w:val="28"/>
          <w:lang w:eastAsia="en-US"/>
        </w:rPr>
      </w:pPr>
      <w:r w:rsidRPr="00C47B3C">
        <w:rPr>
          <w:rFonts w:eastAsiaTheme="minorHAnsi"/>
          <w:color w:val="000000"/>
          <w:sz w:val="28"/>
          <w:szCs w:val="28"/>
          <w:lang w:eastAsia="en-US"/>
        </w:rPr>
        <w:t xml:space="preserve">Збереження біологічного різноманіття є одним з пріоритетів у сфері природокористування, екологічної безпеки та охорони природи, невід’ємною складовою збалансованого економічного й соціального розвитку нашого регіону. Географічне положення, орографічні та кліматичні особливості області зумовили формування на її території різноманітної рослинності, яка закономірно змінюється з півночі на південь. </w:t>
      </w:r>
    </w:p>
    <w:p w:rsidR="00C47B3C" w:rsidRPr="00C47B3C" w:rsidRDefault="00C47B3C" w:rsidP="0075260C">
      <w:pPr>
        <w:widowControl/>
        <w:suppressAutoHyphens w:val="0"/>
        <w:autoSpaceDE w:val="0"/>
        <w:autoSpaceDN w:val="0"/>
        <w:adjustRightInd w:val="0"/>
        <w:spacing w:line="240" w:lineRule="auto"/>
        <w:ind w:firstLine="567"/>
        <w:textAlignment w:val="auto"/>
        <w:rPr>
          <w:rFonts w:eastAsiaTheme="minorHAnsi"/>
          <w:color w:val="000000"/>
          <w:sz w:val="28"/>
          <w:szCs w:val="28"/>
          <w:lang w:eastAsia="en-US"/>
        </w:rPr>
      </w:pPr>
      <w:r w:rsidRPr="00C47B3C">
        <w:rPr>
          <w:rFonts w:eastAsiaTheme="minorHAnsi"/>
          <w:color w:val="000000"/>
          <w:sz w:val="28"/>
          <w:szCs w:val="28"/>
          <w:lang w:eastAsia="en-US"/>
        </w:rPr>
        <w:t xml:space="preserve">Одним із основних антропогенних чинників, що негативно впливає на структурні елементи екологічної мережі та біорізноманіття Чернігівської області, є значний ступінь господарського освоєння її території. Сучасна структура земельного фонду Чернігівщини свідчить про надзвичайно високе антропогенне навантаження на природні екосистеми, яке призвело до їх зміни та скорочення площ. </w:t>
      </w:r>
    </w:p>
    <w:p w:rsidR="00C47B3C" w:rsidRPr="00C47B3C" w:rsidRDefault="00C47B3C" w:rsidP="0075260C">
      <w:pPr>
        <w:widowControl/>
        <w:suppressAutoHyphens w:val="0"/>
        <w:autoSpaceDE w:val="0"/>
        <w:autoSpaceDN w:val="0"/>
        <w:adjustRightInd w:val="0"/>
        <w:spacing w:line="240" w:lineRule="auto"/>
        <w:ind w:firstLine="567"/>
        <w:textAlignment w:val="auto"/>
        <w:rPr>
          <w:rFonts w:eastAsiaTheme="minorHAnsi"/>
          <w:color w:val="000000"/>
          <w:sz w:val="28"/>
          <w:szCs w:val="28"/>
          <w:lang w:eastAsia="en-US"/>
        </w:rPr>
      </w:pPr>
      <w:r w:rsidRPr="00C47B3C">
        <w:rPr>
          <w:rFonts w:eastAsiaTheme="minorHAnsi"/>
          <w:color w:val="000000"/>
          <w:sz w:val="28"/>
          <w:szCs w:val="28"/>
          <w:lang w:eastAsia="en-US"/>
        </w:rPr>
        <w:t xml:space="preserve">До інших видів антропогенної діяльності, що негативно впливають на структурні елементи екологічної мережі, біологічне та ландшафтне різноманіття в Чернігівській області, відноситься забруднення довкілля атмосферними викидами. </w:t>
      </w:r>
    </w:p>
    <w:p w:rsidR="00C47B3C" w:rsidRPr="00C47B3C" w:rsidRDefault="00C47B3C" w:rsidP="0075260C">
      <w:pPr>
        <w:widowControl/>
        <w:suppressAutoHyphens w:val="0"/>
        <w:autoSpaceDE w:val="0"/>
        <w:autoSpaceDN w:val="0"/>
        <w:adjustRightInd w:val="0"/>
        <w:spacing w:line="240" w:lineRule="auto"/>
        <w:ind w:firstLine="567"/>
        <w:textAlignment w:val="auto"/>
        <w:rPr>
          <w:rFonts w:eastAsiaTheme="minorHAnsi"/>
          <w:color w:val="000000"/>
          <w:sz w:val="28"/>
          <w:szCs w:val="28"/>
          <w:lang w:eastAsia="en-US"/>
        </w:rPr>
      </w:pPr>
      <w:r w:rsidRPr="00C47B3C">
        <w:rPr>
          <w:rFonts w:eastAsiaTheme="minorHAnsi"/>
          <w:color w:val="000000"/>
          <w:sz w:val="28"/>
          <w:szCs w:val="28"/>
          <w:lang w:eastAsia="en-US"/>
        </w:rPr>
        <w:t xml:space="preserve">Забруднення довкілля призводить до включення забруднюючих речовин до біохімічних ланцюгів рослин і тварин та їх хронічної інтоксикації. </w:t>
      </w:r>
    </w:p>
    <w:p w:rsidR="00C47B3C" w:rsidRPr="00C47B3C" w:rsidRDefault="00C47B3C" w:rsidP="0075260C">
      <w:pPr>
        <w:widowControl/>
        <w:suppressAutoHyphens w:val="0"/>
        <w:autoSpaceDE w:val="0"/>
        <w:autoSpaceDN w:val="0"/>
        <w:adjustRightInd w:val="0"/>
        <w:spacing w:line="240" w:lineRule="auto"/>
        <w:ind w:firstLine="567"/>
        <w:textAlignment w:val="auto"/>
        <w:rPr>
          <w:rFonts w:eastAsiaTheme="minorHAnsi"/>
          <w:color w:val="000000"/>
          <w:sz w:val="28"/>
          <w:szCs w:val="28"/>
          <w:lang w:eastAsia="en-US"/>
        </w:rPr>
      </w:pPr>
      <w:r w:rsidRPr="00C47B3C">
        <w:rPr>
          <w:rFonts w:eastAsiaTheme="minorHAnsi"/>
          <w:color w:val="000000"/>
          <w:sz w:val="28"/>
          <w:szCs w:val="28"/>
          <w:lang w:eastAsia="en-US"/>
        </w:rPr>
        <w:t xml:space="preserve">Серед дикої природи області зустрічаються багато видів тварин, занесених до Червоної книги України (2009), зокрема ссавці: видра річкова, норка європейська, рись, горностай; птахи: лелека чорний, лунь польовий, лунь степовий, змієїд, орел-карлик, підорлик малий, орлан-білохвіст, журавель сірий, </w:t>
      </w:r>
      <w:proofErr w:type="spellStart"/>
      <w:r w:rsidRPr="00C47B3C">
        <w:rPr>
          <w:rFonts w:eastAsiaTheme="minorHAnsi"/>
          <w:color w:val="000000"/>
          <w:sz w:val="28"/>
          <w:szCs w:val="28"/>
          <w:lang w:eastAsia="en-US"/>
        </w:rPr>
        <w:t>поручайник</w:t>
      </w:r>
      <w:proofErr w:type="spellEnd"/>
      <w:r w:rsidRPr="00C47B3C">
        <w:rPr>
          <w:rFonts w:eastAsiaTheme="minorHAnsi"/>
          <w:color w:val="000000"/>
          <w:sz w:val="28"/>
          <w:szCs w:val="28"/>
          <w:lang w:eastAsia="en-US"/>
        </w:rPr>
        <w:t xml:space="preserve">; риби: стерлядь, марена дніпровська, ялець звичайний, карась звичайний, йорж носар. </w:t>
      </w:r>
    </w:p>
    <w:p w:rsidR="00C47B3C" w:rsidRPr="00C47B3C" w:rsidRDefault="00C47B3C" w:rsidP="0075260C">
      <w:pPr>
        <w:widowControl/>
        <w:suppressAutoHyphens w:val="0"/>
        <w:autoSpaceDE w:val="0"/>
        <w:autoSpaceDN w:val="0"/>
        <w:adjustRightInd w:val="0"/>
        <w:spacing w:line="240" w:lineRule="auto"/>
        <w:ind w:firstLine="567"/>
        <w:textAlignment w:val="auto"/>
        <w:rPr>
          <w:rFonts w:eastAsiaTheme="minorHAnsi"/>
          <w:color w:val="000000"/>
          <w:sz w:val="28"/>
          <w:szCs w:val="28"/>
          <w:lang w:eastAsia="en-US"/>
        </w:rPr>
      </w:pPr>
      <w:r w:rsidRPr="00C47B3C">
        <w:rPr>
          <w:rFonts w:eastAsiaTheme="minorHAnsi"/>
          <w:color w:val="000000"/>
          <w:sz w:val="28"/>
          <w:szCs w:val="28"/>
          <w:lang w:eastAsia="en-US"/>
        </w:rPr>
        <w:t xml:space="preserve">Чернігівщину населяє близько 425 видів хребетних тварин, серед яких понад 65 видів ссавців, близько 290 видів птахів, більше 45 видів риб. З них до Червоної книги України </w:t>
      </w:r>
      <w:proofErr w:type="spellStart"/>
      <w:r w:rsidRPr="00C47B3C">
        <w:rPr>
          <w:rFonts w:eastAsiaTheme="minorHAnsi"/>
          <w:color w:val="000000"/>
          <w:sz w:val="28"/>
          <w:szCs w:val="28"/>
          <w:lang w:eastAsia="en-US"/>
        </w:rPr>
        <w:t>занесено</w:t>
      </w:r>
      <w:proofErr w:type="spellEnd"/>
      <w:r w:rsidRPr="00C47B3C">
        <w:rPr>
          <w:rFonts w:eastAsiaTheme="minorHAnsi"/>
          <w:color w:val="000000"/>
          <w:sz w:val="28"/>
          <w:szCs w:val="28"/>
          <w:lang w:eastAsia="en-US"/>
        </w:rPr>
        <w:t xml:space="preserve"> 161 вид, до списку міжнародного союзу охорони природи – 29 видів, до Європейського червоного списку – 52 види, до списку видів Бернської конвенції – 390 видів, Боннської конвенції – 30 видів. З 290 видів птахів 194 гніздяться на території області, 50 є осілими, 207 мають статус пролітних, у групу залітних або випадково залітних входить 41, зимуючих – 51. </w:t>
      </w:r>
    </w:p>
    <w:p w:rsidR="00C47B3C" w:rsidRPr="00C47B3C" w:rsidRDefault="00C47B3C" w:rsidP="0075260C">
      <w:pPr>
        <w:widowControl/>
        <w:suppressAutoHyphens w:val="0"/>
        <w:autoSpaceDE w:val="0"/>
        <w:autoSpaceDN w:val="0"/>
        <w:adjustRightInd w:val="0"/>
        <w:spacing w:line="240" w:lineRule="auto"/>
        <w:ind w:firstLine="567"/>
        <w:textAlignment w:val="auto"/>
        <w:rPr>
          <w:rFonts w:eastAsiaTheme="minorHAnsi"/>
          <w:color w:val="000000"/>
          <w:sz w:val="28"/>
          <w:szCs w:val="28"/>
          <w:lang w:eastAsia="en-US"/>
        </w:rPr>
      </w:pPr>
      <w:r w:rsidRPr="00C47B3C">
        <w:rPr>
          <w:rFonts w:eastAsiaTheme="minorHAnsi"/>
          <w:color w:val="000000"/>
          <w:sz w:val="28"/>
          <w:szCs w:val="28"/>
          <w:lang w:eastAsia="en-US"/>
        </w:rPr>
        <w:t xml:space="preserve">Основні фактори, що несуть загрозу для рослинності області, – випалювання сухої рослинності у весняно-осінній період, що призводить до виникнення пожеж у лісах; всихання лісових культур; самовільні рубки. </w:t>
      </w:r>
    </w:p>
    <w:p w:rsidR="00C47B3C" w:rsidRPr="00C47B3C" w:rsidRDefault="00C47B3C" w:rsidP="0075260C">
      <w:pPr>
        <w:widowControl/>
        <w:suppressAutoHyphens w:val="0"/>
        <w:autoSpaceDE w:val="0"/>
        <w:autoSpaceDN w:val="0"/>
        <w:adjustRightInd w:val="0"/>
        <w:spacing w:line="240" w:lineRule="auto"/>
        <w:ind w:firstLine="567"/>
        <w:textAlignment w:val="auto"/>
        <w:rPr>
          <w:rFonts w:eastAsiaTheme="minorHAnsi"/>
          <w:color w:val="000000"/>
          <w:sz w:val="28"/>
          <w:szCs w:val="28"/>
          <w:lang w:eastAsia="en-US"/>
        </w:rPr>
      </w:pPr>
      <w:r w:rsidRPr="00C47B3C">
        <w:rPr>
          <w:rFonts w:eastAsiaTheme="minorHAnsi"/>
          <w:color w:val="000000"/>
          <w:sz w:val="28"/>
          <w:szCs w:val="28"/>
          <w:lang w:eastAsia="en-US"/>
        </w:rPr>
        <w:t xml:space="preserve">Існує потреба збільшення лісогосподарськими підприємствами площ лісорозведення за рахунок нових прийнятих земель. </w:t>
      </w:r>
    </w:p>
    <w:p w:rsidR="00C47B3C" w:rsidRDefault="00C47B3C" w:rsidP="0075260C">
      <w:pPr>
        <w:widowControl/>
        <w:suppressAutoHyphens w:val="0"/>
        <w:autoSpaceDE w:val="0"/>
        <w:autoSpaceDN w:val="0"/>
        <w:adjustRightInd w:val="0"/>
        <w:spacing w:line="240" w:lineRule="auto"/>
        <w:textAlignment w:val="auto"/>
        <w:rPr>
          <w:rFonts w:eastAsiaTheme="minorHAnsi"/>
          <w:sz w:val="28"/>
          <w:szCs w:val="28"/>
          <w:lang w:eastAsia="en-US"/>
        </w:rPr>
      </w:pPr>
      <w:r w:rsidRPr="00C47B3C">
        <w:rPr>
          <w:rFonts w:eastAsiaTheme="minorHAnsi"/>
          <w:color w:val="000000"/>
          <w:sz w:val="28"/>
          <w:szCs w:val="28"/>
          <w:lang w:eastAsia="en-US"/>
        </w:rPr>
        <w:t>Серед основних проблем охорони і використання дикої фауни слід відмітити браконьєрство. Для оптимізації вико</w:t>
      </w:r>
      <w:r>
        <w:rPr>
          <w:rFonts w:eastAsiaTheme="minorHAnsi"/>
          <w:color w:val="000000"/>
          <w:sz w:val="28"/>
          <w:szCs w:val="28"/>
          <w:lang w:eastAsia="en-US"/>
        </w:rPr>
        <w:t xml:space="preserve">ристання об’єктів тваринного </w:t>
      </w:r>
      <w:r w:rsidRPr="00C47B3C">
        <w:rPr>
          <w:rFonts w:eastAsiaTheme="minorHAnsi"/>
          <w:sz w:val="28"/>
          <w:szCs w:val="28"/>
          <w:lang w:eastAsia="en-US"/>
        </w:rPr>
        <w:t>світу необхідно посилити роботу лісової охорони, єгерської служби з попередження та виявлення фактів браконьєрства, забезпечити надійну охорону тваринного світу.</w:t>
      </w:r>
    </w:p>
    <w:p w:rsidR="00C47B3C" w:rsidRPr="00C47B3C" w:rsidRDefault="00C47B3C"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C47B3C">
        <w:rPr>
          <w:rFonts w:eastAsiaTheme="minorHAnsi"/>
          <w:color w:val="000000"/>
          <w:sz w:val="28"/>
          <w:szCs w:val="28"/>
          <w:lang w:eastAsia="en-US"/>
        </w:rPr>
        <w:lastRenderedPageBreak/>
        <w:t xml:space="preserve">Станом на 01.01.2021 природно-заповідний фонд Чернігівщини нараховує 675 об'єктів загальною площею 262 654,8853 га, що становить 7,87 % площі області. Природно-заповідний фонд складають 8 категорій об'єктів: 2 національні природні парки, 3 регіональні ландшафтні парки, 457 заказники (12 загальнодержавного значення), 139 пам'яток природи (7 загальнодержавного значення), 19 парків-пам'яток садово-паркового мистецтва (1 загальнодержавного значення), 52 заповідні урочища, 2 дендрологічні парки, Менський зоопарк. </w:t>
      </w:r>
    </w:p>
    <w:p w:rsidR="00C47B3C" w:rsidRPr="00C47B3C" w:rsidRDefault="00C47B3C"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C47B3C">
        <w:rPr>
          <w:rFonts w:eastAsiaTheme="minorHAnsi"/>
          <w:color w:val="000000"/>
          <w:sz w:val="28"/>
          <w:szCs w:val="28"/>
          <w:lang w:eastAsia="en-US"/>
        </w:rPr>
        <w:t xml:space="preserve">Природно-заповідний фонд характеризується значною кількістю об’єктів невеликої площі (більше половини об’єктів мають площу до 100 га), переважна більшість з яких гідрологічні. </w:t>
      </w:r>
    </w:p>
    <w:p w:rsidR="00C47B3C" w:rsidRDefault="00C47B3C" w:rsidP="0075260C">
      <w:pPr>
        <w:widowControl/>
        <w:suppressAutoHyphens w:val="0"/>
        <w:autoSpaceDE w:val="0"/>
        <w:autoSpaceDN w:val="0"/>
        <w:adjustRightInd w:val="0"/>
        <w:spacing w:line="240" w:lineRule="auto"/>
        <w:ind w:firstLine="567"/>
        <w:textAlignment w:val="auto"/>
        <w:rPr>
          <w:rFonts w:eastAsiaTheme="minorHAnsi"/>
          <w:sz w:val="28"/>
          <w:szCs w:val="28"/>
          <w:lang w:eastAsia="en-US"/>
        </w:rPr>
      </w:pPr>
      <w:r w:rsidRPr="00C47B3C">
        <w:rPr>
          <w:rFonts w:eastAsiaTheme="minorHAnsi"/>
          <w:color w:val="000000"/>
          <w:sz w:val="28"/>
          <w:szCs w:val="28"/>
          <w:lang w:eastAsia="en-US"/>
        </w:rPr>
        <w:t>В останні роки спостерігається тенденція до зростання площ природно-заповідного фонду Чернігівської області. Однак варто відзначити, що більшість меж територій та об’єктів ПЗФ не встановлені та не винесені в натуру. При встановлені меж об’єктів ПЗФ спостерігається відмова деяких власників та користувачів земельних ділянок погоджувати проєкти землеустрою з організації та встановлення меж об’єктів природно-заповідного фонду, що ускладнює та затягує процедуру встановлення меж заповідних об’єктів.</w:t>
      </w:r>
    </w:p>
    <w:p w:rsidR="00AE0F3F" w:rsidRPr="00A270D5" w:rsidRDefault="00587343" w:rsidP="0075260C">
      <w:pPr>
        <w:spacing w:line="240" w:lineRule="auto"/>
        <w:ind w:firstLine="709"/>
        <w:rPr>
          <w:spacing w:val="-8"/>
          <w:sz w:val="28"/>
          <w:szCs w:val="28"/>
        </w:rPr>
      </w:pPr>
      <w:r w:rsidRPr="00A270D5">
        <w:rPr>
          <w:spacing w:val="-8"/>
          <w:sz w:val="28"/>
          <w:szCs w:val="28"/>
        </w:rPr>
        <w:t>Мережа природно-заповідної території м. Прилуки нараховує 5 об’єктів загальною площею 0,012 га, що становить 0,28 % площі області.</w:t>
      </w:r>
    </w:p>
    <w:p w:rsidR="00587343" w:rsidRPr="00A270D5" w:rsidRDefault="00587343" w:rsidP="0075260C">
      <w:pPr>
        <w:spacing w:line="240" w:lineRule="auto"/>
        <w:jc w:val="center"/>
        <w:rPr>
          <w:i/>
          <w:sz w:val="28"/>
          <w:szCs w:val="28"/>
        </w:rPr>
      </w:pPr>
    </w:p>
    <w:p w:rsidR="00AE0F3F" w:rsidRPr="00A270D5" w:rsidRDefault="002E4522" w:rsidP="0075260C">
      <w:pPr>
        <w:spacing w:line="240" w:lineRule="auto"/>
        <w:jc w:val="center"/>
        <w:rPr>
          <w:b/>
          <w:sz w:val="28"/>
          <w:szCs w:val="28"/>
        </w:rPr>
      </w:pPr>
      <w:r w:rsidRPr="00A270D5">
        <w:rPr>
          <w:b/>
          <w:sz w:val="28"/>
          <w:szCs w:val="28"/>
        </w:rPr>
        <w:t xml:space="preserve">Табл. </w:t>
      </w:r>
      <w:r w:rsidR="00F91C52">
        <w:rPr>
          <w:b/>
          <w:sz w:val="28"/>
          <w:szCs w:val="28"/>
        </w:rPr>
        <w:t>8</w:t>
      </w:r>
      <w:r w:rsidRPr="00A270D5">
        <w:rPr>
          <w:b/>
          <w:sz w:val="28"/>
          <w:szCs w:val="28"/>
        </w:rPr>
        <w:t xml:space="preserve">. </w:t>
      </w:r>
      <w:r w:rsidR="00AE0F3F" w:rsidRPr="00A270D5">
        <w:rPr>
          <w:b/>
          <w:sz w:val="28"/>
          <w:szCs w:val="28"/>
        </w:rPr>
        <w:t xml:space="preserve">Об’єкти природно-заповідного фонду </w:t>
      </w:r>
      <w:r w:rsidR="00A270D5" w:rsidRPr="00A270D5">
        <w:rPr>
          <w:b/>
          <w:sz w:val="28"/>
          <w:szCs w:val="28"/>
        </w:rPr>
        <w:t>м. Прилуки</w:t>
      </w:r>
    </w:p>
    <w:p w:rsidR="00AE0F3F" w:rsidRPr="00A270D5" w:rsidRDefault="00AE0F3F" w:rsidP="0075260C">
      <w:pPr>
        <w:spacing w:line="240" w:lineRule="auto"/>
        <w:jc w:val="center"/>
        <w:rPr>
          <w:b/>
          <w:bCs/>
          <w:sz w:val="28"/>
          <w:szCs w:val="28"/>
        </w:rPr>
      </w:pPr>
      <w:r w:rsidRPr="00A270D5">
        <w:rPr>
          <w:b/>
          <w:bCs/>
          <w:sz w:val="28"/>
          <w:szCs w:val="28"/>
        </w:rPr>
        <w:t>станом на 01.01.202</w:t>
      </w:r>
      <w:r w:rsidR="008D6DB3">
        <w:rPr>
          <w:b/>
          <w:bCs/>
          <w:sz w:val="28"/>
          <w:szCs w:val="28"/>
        </w:rPr>
        <w:t>2</w:t>
      </w:r>
      <w:r w:rsidRPr="00A270D5">
        <w:rPr>
          <w:b/>
          <w:bCs/>
          <w:sz w:val="28"/>
          <w:szCs w:val="28"/>
        </w:rPr>
        <w:t xml:space="preserve"> року</w:t>
      </w:r>
    </w:p>
    <w:p w:rsidR="003B74D1" w:rsidRPr="00A270D5" w:rsidRDefault="003B74D1" w:rsidP="0075260C">
      <w:pPr>
        <w:spacing w:line="240" w:lineRule="auto"/>
        <w:jc w:val="center"/>
        <w:rPr>
          <w:bCs/>
          <w:i/>
          <w:sz w:val="28"/>
          <w:szCs w:val="28"/>
        </w:rPr>
      </w:pPr>
    </w:p>
    <w:tbl>
      <w:tblPr>
        <w:tblW w:w="9356"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2694"/>
        <w:gridCol w:w="2268"/>
        <w:gridCol w:w="2126"/>
        <w:gridCol w:w="2268"/>
      </w:tblGrid>
      <w:tr w:rsidR="00AE0F3F" w:rsidRPr="00A270D5" w:rsidTr="00F91C52">
        <w:tc>
          <w:tcPr>
            <w:tcW w:w="2694" w:type="dxa"/>
            <w:tcBorders>
              <w:top w:val="nil"/>
              <w:left w:val="nil"/>
              <w:bottom w:val="double" w:sz="4" w:space="0" w:color="0070C0"/>
              <w:right w:val="double" w:sz="4" w:space="0" w:color="0070C0"/>
            </w:tcBorders>
            <w:shd w:val="clear" w:color="auto" w:fill="CCECFF"/>
            <w:vAlign w:val="center"/>
          </w:tcPr>
          <w:p w:rsidR="00AE0F3F" w:rsidRPr="00F91C52" w:rsidRDefault="00AE0F3F" w:rsidP="0075260C">
            <w:pPr>
              <w:spacing w:line="240" w:lineRule="auto"/>
              <w:rPr>
                <w:sz w:val="28"/>
                <w:szCs w:val="28"/>
              </w:rPr>
            </w:pPr>
          </w:p>
        </w:tc>
        <w:tc>
          <w:tcPr>
            <w:tcW w:w="2268" w:type="dxa"/>
            <w:tcBorders>
              <w:top w:val="nil"/>
              <w:left w:val="double" w:sz="4" w:space="0" w:color="0070C0"/>
              <w:bottom w:val="double" w:sz="4" w:space="0" w:color="0070C0"/>
              <w:right w:val="double" w:sz="4" w:space="0" w:color="0070C0"/>
            </w:tcBorders>
            <w:shd w:val="clear" w:color="auto" w:fill="CCECFF"/>
            <w:vAlign w:val="center"/>
          </w:tcPr>
          <w:p w:rsidR="00AE0F3F" w:rsidRPr="00F91C52" w:rsidRDefault="00AE0F3F" w:rsidP="0075260C">
            <w:pPr>
              <w:spacing w:line="240" w:lineRule="auto"/>
              <w:jc w:val="center"/>
              <w:rPr>
                <w:sz w:val="28"/>
                <w:szCs w:val="28"/>
              </w:rPr>
            </w:pPr>
            <w:r w:rsidRPr="00F91C52">
              <w:rPr>
                <w:sz w:val="28"/>
                <w:szCs w:val="28"/>
              </w:rPr>
              <w:t>Кількість, шт.</w:t>
            </w:r>
          </w:p>
        </w:tc>
        <w:tc>
          <w:tcPr>
            <w:tcW w:w="2126" w:type="dxa"/>
            <w:tcBorders>
              <w:top w:val="nil"/>
              <w:left w:val="double" w:sz="4" w:space="0" w:color="0070C0"/>
              <w:bottom w:val="double" w:sz="4" w:space="0" w:color="0070C0"/>
              <w:right w:val="double" w:sz="4" w:space="0" w:color="0070C0"/>
            </w:tcBorders>
            <w:shd w:val="clear" w:color="auto" w:fill="CCECFF"/>
            <w:vAlign w:val="center"/>
          </w:tcPr>
          <w:p w:rsidR="00AE0F3F" w:rsidRPr="00F91C52" w:rsidRDefault="00AE0F3F" w:rsidP="0075260C">
            <w:pPr>
              <w:spacing w:line="240" w:lineRule="auto"/>
              <w:jc w:val="center"/>
              <w:rPr>
                <w:sz w:val="28"/>
                <w:szCs w:val="28"/>
              </w:rPr>
            </w:pPr>
            <w:r w:rsidRPr="00F91C52">
              <w:rPr>
                <w:sz w:val="28"/>
                <w:szCs w:val="28"/>
              </w:rPr>
              <w:t>Площа, тис га</w:t>
            </w:r>
          </w:p>
        </w:tc>
        <w:tc>
          <w:tcPr>
            <w:tcW w:w="2268" w:type="dxa"/>
            <w:tcBorders>
              <w:top w:val="nil"/>
              <w:left w:val="double" w:sz="4" w:space="0" w:color="0070C0"/>
              <w:bottom w:val="double" w:sz="4" w:space="0" w:color="0070C0"/>
              <w:right w:val="nil"/>
            </w:tcBorders>
            <w:shd w:val="clear" w:color="auto" w:fill="CCECFF"/>
            <w:vAlign w:val="center"/>
          </w:tcPr>
          <w:p w:rsidR="00AE0F3F" w:rsidRPr="00F91C52" w:rsidRDefault="00AE0F3F" w:rsidP="0075260C">
            <w:pPr>
              <w:spacing w:line="240" w:lineRule="auto"/>
              <w:jc w:val="center"/>
              <w:rPr>
                <w:sz w:val="28"/>
                <w:szCs w:val="28"/>
              </w:rPr>
            </w:pPr>
            <w:r w:rsidRPr="00F91C52">
              <w:rPr>
                <w:sz w:val="28"/>
                <w:szCs w:val="28"/>
              </w:rPr>
              <w:t xml:space="preserve">Відсоток заповідності, % </w:t>
            </w:r>
          </w:p>
        </w:tc>
      </w:tr>
      <w:tr w:rsidR="00AE0F3F" w:rsidRPr="00A270D5" w:rsidTr="00F91C52">
        <w:tc>
          <w:tcPr>
            <w:tcW w:w="2694" w:type="dxa"/>
            <w:tcBorders>
              <w:top w:val="double" w:sz="4" w:space="0" w:color="0070C0"/>
              <w:left w:val="nil"/>
              <w:bottom w:val="double" w:sz="4" w:space="0" w:color="0070C0"/>
              <w:right w:val="double" w:sz="4" w:space="0" w:color="0070C0"/>
            </w:tcBorders>
            <w:shd w:val="clear" w:color="auto" w:fill="CCECFF"/>
          </w:tcPr>
          <w:p w:rsidR="00AE0F3F" w:rsidRPr="00A270D5" w:rsidRDefault="00AE0F3F" w:rsidP="0075260C">
            <w:pPr>
              <w:spacing w:line="240" w:lineRule="auto"/>
              <w:rPr>
                <w:sz w:val="28"/>
                <w:szCs w:val="28"/>
              </w:rPr>
            </w:pPr>
            <w:r w:rsidRPr="00A270D5">
              <w:rPr>
                <w:sz w:val="28"/>
                <w:szCs w:val="28"/>
              </w:rPr>
              <w:t>м. Прилуки</w:t>
            </w:r>
          </w:p>
        </w:tc>
        <w:tc>
          <w:tcPr>
            <w:tcW w:w="2268" w:type="dxa"/>
            <w:tcBorders>
              <w:top w:val="double" w:sz="4" w:space="0" w:color="0070C0"/>
              <w:left w:val="double" w:sz="4" w:space="0" w:color="0070C0"/>
              <w:bottom w:val="double" w:sz="4" w:space="0" w:color="0070C0"/>
              <w:right w:val="double" w:sz="4" w:space="0" w:color="0070C0"/>
            </w:tcBorders>
          </w:tcPr>
          <w:p w:rsidR="00AE0F3F" w:rsidRPr="00A270D5" w:rsidRDefault="00AE0F3F" w:rsidP="0075260C">
            <w:pPr>
              <w:spacing w:line="240" w:lineRule="auto"/>
              <w:jc w:val="center"/>
              <w:rPr>
                <w:sz w:val="28"/>
                <w:szCs w:val="28"/>
              </w:rPr>
            </w:pPr>
            <w:r w:rsidRPr="00A270D5">
              <w:rPr>
                <w:sz w:val="28"/>
                <w:szCs w:val="28"/>
              </w:rPr>
              <w:t>5</w:t>
            </w:r>
          </w:p>
        </w:tc>
        <w:tc>
          <w:tcPr>
            <w:tcW w:w="2126" w:type="dxa"/>
            <w:tcBorders>
              <w:top w:val="double" w:sz="4" w:space="0" w:color="0070C0"/>
              <w:left w:val="double" w:sz="4" w:space="0" w:color="0070C0"/>
              <w:bottom w:val="double" w:sz="4" w:space="0" w:color="0070C0"/>
              <w:right w:val="double" w:sz="4" w:space="0" w:color="0070C0"/>
            </w:tcBorders>
            <w:shd w:val="clear" w:color="auto" w:fill="auto"/>
          </w:tcPr>
          <w:p w:rsidR="00AE0F3F" w:rsidRPr="00A270D5" w:rsidRDefault="00AE0F3F" w:rsidP="0075260C">
            <w:pPr>
              <w:spacing w:line="240" w:lineRule="auto"/>
              <w:jc w:val="center"/>
              <w:rPr>
                <w:sz w:val="28"/>
                <w:szCs w:val="28"/>
              </w:rPr>
            </w:pPr>
            <w:r w:rsidRPr="00A270D5">
              <w:rPr>
                <w:sz w:val="28"/>
                <w:szCs w:val="28"/>
              </w:rPr>
              <w:t>0,012</w:t>
            </w:r>
          </w:p>
        </w:tc>
        <w:tc>
          <w:tcPr>
            <w:tcW w:w="2268" w:type="dxa"/>
            <w:tcBorders>
              <w:top w:val="double" w:sz="4" w:space="0" w:color="0070C0"/>
              <w:left w:val="double" w:sz="4" w:space="0" w:color="0070C0"/>
              <w:bottom w:val="double" w:sz="4" w:space="0" w:color="0070C0"/>
              <w:right w:val="nil"/>
            </w:tcBorders>
          </w:tcPr>
          <w:p w:rsidR="00AE0F3F" w:rsidRPr="00A270D5" w:rsidRDefault="00AE0F3F" w:rsidP="0075260C">
            <w:pPr>
              <w:spacing w:line="240" w:lineRule="auto"/>
              <w:jc w:val="center"/>
              <w:rPr>
                <w:sz w:val="28"/>
                <w:szCs w:val="28"/>
              </w:rPr>
            </w:pPr>
            <w:r w:rsidRPr="00A270D5">
              <w:rPr>
                <w:sz w:val="28"/>
                <w:szCs w:val="28"/>
              </w:rPr>
              <w:t>0,28</w:t>
            </w:r>
          </w:p>
        </w:tc>
      </w:tr>
      <w:tr w:rsidR="00AE0F3F" w:rsidRPr="00A270D5" w:rsidTr="00F91C52">
        <w:tc>
          <w:tcPr>
            <w:tcW w:w="2694" w:type="dxa"/>
            <w:tcBorders>
              <w:top w:val="double" w:sz="4" w:space="0" w:color="0070C0"/>
              <w:left w:val="nil"/>
              <w:bottom w:val="nil"/>
              <w:right w:val="double" w:sz="4" w:space="0" w:color="0070C0"/>
            </w:tcBorders>
            <w:shd w:val="clear" w:color="auto" w:fill="CCECFF"/>
          </w:tcPr>
          <w:p w:rsidR="00AE0F3F" w:rsidRPr="00A270D5" w:rsidRDefault="00AE0F3F" w:rsidP="0075260C">
            <w:pPr>
              <w:spacing w:line="240" w:lineRule="auto"/>
              <w:rPr>
                <w:sz w:val="28"/>
                <w:szCs w:val="28"/>
              </w:rPr>
            </w:pPr>
            <w:r w:rsidRPr="00A270D5">
              <w:rPr>
                <w:sz w:val="28"/>
                <w:szCs w:val="28"/>
              </w:rPr>
              <w:t>Всього по області</w:t>
            </w:r>
          </w:p>
        </w:tc>
        <w:tc>
          <w:tcPr>
            <w:tcW w:w="2268" w:type="dxa"/>
            <w:tcBorders>
              <w:top w:val="double" w:sz="4" w:space="0" w:color="0070C0"/>
              <w:left w:val="double" w:sz="4" w:space="0" w:color="0070C0"/>
              <w:bottom w:val="nil"/>
              <w:right w:val="double" w:sz="4" w:space="0" w:color="0070C0"/>
            </w:tcBorders>
          </w:tcPr>
          <w:p w:rsidR="00AE0F3F" w:rsidRPr="00A270D5" w:rsidRDefault="00AE0F3F" w:rsidP="0075260C">
            <w:pPr>
              <w:spacing w:line="240" w:lineRule="auto"/>
              <w:jc w:val="center"/>
              <w:rPr>
                <w:sz w:val="28"/>
                <w:szCs w:val="28"/>
              </w:rPr>
            </w:pPr>
            <w:r w:rsidRPr="00A270D5">
              <w:rPr>
                <w:sz w:val="28"/>
                <w:szCs w:val="28"/>
              </w:rPr>
              <w:t>6</w:t>
            </w:r>
            <w:r w:rsidR="00A270D5" w:rsidRPr="00A270D5">
              <w:rPr>
                <w:sz w:val="28"/>
                <w:szCs w:val="28"/>
              </w:rPr>
              <w:t>74</w:t>
            </w:r>
          </w:p>
        </w:tc>
        <w:tc>
          <w:tcPr>
            <w:tcW w:w="2126" w:type="dxa"/>
            <w:tcBorders>
              <w:top w:val="double" w:sz="4" w:space="0" w:color="0070C0"/>
              <w:left w:val="double" w:sz="4" w:space="0" w:color="0070C0"/>
              <w:bottom w:val="nil"/>
              <w:right w:val="double" w:sz="4" w:space="0" w:color="0070C0"/>
            </w:tcBorders>
            <w:shd w:val="clear" w:color="auto" w:fill="auto"/>
          </w:tcPr>
          <w:p w:rsidR="00AE0F3F" w:rsidRPr="00A270D5" w:rsidRDefault="00AE0F3F" w:rsidP="0075260C">
            <w:pPr>
              <w:spacing w:line="240" w:lineRule="auto"/>
              <w:jc w:val="center"/>
              <w:rPr>
                <w:b/>
                <w:sz w:val="28"/>
                <w:szCs w:val="28"/>
              </w:rPr>
            </w:pPr>
            <w:r w:rsidRPr="00A270D5">
              <w:rPr>
                <w:sz w:val="28"/>
                <w:szCs w:val="28"/>
              </w:rPr>
              <w:t>262,</w:t>
            </w:r>
            <w:r w:rsidR="00A270D5" w:rsidRPr="00A270D5">
              <w:rPr>
                <w:sz w:val="28"/>
                <w:szCs w:val="28"/>
              </w:rPr>
              <w:t>61</w:t>
            </w:r>
          </w:p>
        </w:tc>
        <w:tc>
          <w:tcPr>
            <w:tcW w:w="2268" w:type="dxa"/>
            <w:tcBorders>
              <w:top w:val="double" w:sz="4" w:space="0" w:color="0070C0"/>
              <w:left w:val="double" w:sz="4" w:space="0" w:color="0070C0"/>
              <w:bottom w:val="nil"/>
              <w:right w:val="nil"/>
            </w:tcBorders>
          </w:tcPr>
          <w:p w:rsidR="00AE0F3F" w:rsidRPr="00A270D5" w:rsidRDefault="00AE0F3F" w:rsidP="0075260C">
            <w:pPr>
              <w:spacing w:line="240" w:lineRule="auto"/>
              <w:jc w:val="center"/>
              <w:rPr>
                <w:b/>
                <w:sz w:val="28"/>
                <w:szCs w:val="28"/>
              </w:rPr>
            </w:pPr>
            <w:r w:rsidRPr="00A270D5">
              <w:rPr>
                <w:sz w:val="28"/>
                <w:szCs w:val="28"/>
              </w:rPr>
              <w:t>7,87</w:t>
            </w:r>
          </w:p>
        </w:tc>
      </w:tr>
    </w:tbl>
    <w:p w:rsidR="00A270D5" w:rsidRPr="005663F1" w:rsidRDefault="00A270D5" w:rsidP="0075260C">
      <w:pPr>
        <w:spacing w:line="240" w:lineRule="auto"/>
        <w:jc w:val="center"/>
        <w:rPr>
          <w:bCs/>
          <w:i/>
        </w:rPr>
      </w:pPr>
    </w:p>
    <w:p w:rsidR="00045BD6" w:rsidRPr="0092793E" w:rsidRDefault="00045BD6" w:rsidP="0075260C">
      <w:pPr>
        <w:widowControl/>
        <w:suppressAutoHyphens w:val="0"/>
        <w:spacing w:line="240" w:lineRule="auto"/>
        <w:ind w:firstLine="743"/>
        <w:textAlignment w:val="auto"/>
        <w:rPr>
          <w:sz w:val="28"/>
          <w:szCs w:val="28"/>
          <w:lang w:eastAsia="ru-RU"/>
        </w:rPr>
      </w:pPr>
      <w:r w:rsidRPr="0092793E">
        <w:rPr>
          <w:sz w:val="28"/>
          <w:szCs w:val="28"/>
          <w:lang w:eastAsia="ru-RU"/>
        </w:rPr>
        <w:t>Територія міста розташована у зоні лісостепу. Природна рослинність збереглася тільки у заплаві р. Удай, де виокремлюються як власно болота, так і перезволожені землі та створено</w:t>
      </w:r>
      <w:r w:rsidRPr="0092793E">
        <w:rPr>
          <w:b/>
          <w:bCs/>
          <w:i/>
          <w:iCs/>
          <w:sz w:val="28"/>
          <w:szCs w:val="28"/>
          <w:lang w:eastAsia="ru-RU"/>
        </w:rPr>
        <w:t xml:space="preserve"> </w:t>
      </w:r>
      <w:r w:rsidRPr="0092793E">
        <w:rPr>
          <w:b/>
          <w:bCs/>
          <w:iCs/>
          <w:sz w:val="28"/>
          <w:szCs w:val="28"/>
          <w:lang w:eastAsia="ru-RU"/>
        </w:rPr>
        <w:t>Гідрологічний заказник місцевого значення «Приміське».</w:t>
      </w:r>
      <w:r w:rsidRPr="0092793E">
        <w:rPr>
          <w:b/>
          <w:bCs/>
          <w:i/>
          <w:iCs/>
          <w:sz w:val="28"/>
          <w:szCs w:val="28"/>
          <w:lang w:eastAsia="ru-RU"/>
        </w:rPr>
        <w:t xml:space="preserve"> </w:t>
      </w:r>
      <w:r w:rsidRPr="0092793E">
        <w:rPr>
          <w:sz w:val="28"/>
          <w:szCs w:val="28"/>
          <w:lang w:eastAsia="ru-RU"/>
        </w:rPr>
        <w:t xml:space="preserve">Гідрологічний заказник є природно-заповідною територією, що створена задля забезпечення збереження в природному стані низинного осокового-очеретяного  болота в заплаві р. Удай - кв. 96 – 100 Прилуцького лісництва </w:t>
      </w:r>
      <w:proofErr w:type="spellStart"/>
      <w:r w:rsidRPr="0092793E">
        <w:rPr>
          <w:sz w:val="28"/>
          <w:szCs w:val="28"/>
          <w:lang w:eastAsia="ru-RU"/>
        </w:rPr>
        <w:t>ДП</w:t>
      </w:r>
      <w:proofErr w:type="spellEnd"/>
      <w:r w:rsidRPr="0092793E">
        <w:rPr>
          <w:sz w:val="28"/>
          <w:szCs w:val="28"/>
          <w:lang w:eastAsia="ru-RU"/>
        </w:rPr>
        <w:t xml:space="preserve"> «Прилуцьке лісове господарство» на площі </w:t>
      </w:r>
      <w:r w:rsidR="00F91C52">
        <w:rPr>
          <w:sz w:val="28"/>
          <w:szCs w:val="28"/>
          <w:lang w:eastAsia="ru-RU"/>
        </w:rPr>
        <w:t xml:space="preserve">218,8 га, межі якого у 2021 році були </w:t>
      </w:r>
      <w:r w:rsidR="00F91C52" w:rsidRPr="00112D62">
        <w:rPr>
          <w:sz w:val="28"/>
          <w:szCs w:val="28"/>
        </w:rPr>
        <w:t>розширені на 21,8 га</w:t>
      </w:r>
      <w:r w:rsidR="00F91C52">
        <w:rPr>
          <w:sz w:val="28"/>
          <w:szCs w:val="28"/>
        </w:rPr>
        <w:t xml:space="preserve">. </w:t>
      </w:r>
      <w:r w:rsidRPr="0092793E">
        <w:rPr>
          <w:sz w:val="28"/>
          <w:szCs w:val="28"/>
          <w:lang w:eastAsia="ru-RU"/>
        </w:rPr>
        <w:t>Гідрологічний заказник місцевого значення був оголошений рішенням Чернігівськог</w:t>
      </w:r>
      <w:r w:rsidR="002E4522" w:rsidRPr="0092793E">
        <w:rPr>
          <w:sz w:val="28"/>
          <w:szCs w:val="28"/>
          <w:lang w:eastAsia="ru-RU"/>
        </w:rPr>
        <w:t>о облвиконкому від 27.12.1984 №</w:t>
      </w:r>
      <w:r w:rsidRPr="0092793E">
        <w:rPr>
          <w:sz w:val="28"/>
          <w:szCs w:val="28"/>
          <w:lang w:eastAsia="ru-RU"/>
        </w:rPr>
        <w:t xml:space="preserve">454. Заказник відіграє цінне значення як стабілізатор клімату, є регулятором гідрологічного режиму прилеглих територій, збереження флори та фауни. Охорона і примноження природних багатств забезпечує біологічну рівновагу в природі. </w:t>
      </w:r>
    </w:p>
    <w:p w:rsidR="00045BD6" w:rsidRPr="0092793E" w:rsidRDefault="00045BD6" w:rsidP="0075260C">
      <w:pPr>
        <w:widowControl/>
        <w:suppressAutoHyphens w:val="0"/>
        <w:spacing w:line="240" w:lineRule="auto"/>
        <w:ind w:firstLine="743"/>
        <w:textAlignment w:val="auto"/>
        <w:rPr>
          <w:sz w:val="28"/>
          <w:szCs w:val="28"/>
          <w:lang w:eastAsia="ru-RU"/>
        </w:rPr>
      </w:pPr>
      <w:r w:rsidRPr="0092793E">
        <w:rPr>
          <w:sz w:val="28"/>
          <w:szCs w:val="28"/>
          <w:lang w:eastAsia="ru-RU"/>
        </w:rPr>
        <w:t xml:space="preserve">Основним завданням природних заповідників, які відносяться до вищої категорії природно-заповідної мережі, є збереження природних комплексів та об’єктів на їх території, проведення наукових досліджень і спостережень за станом довкілля, розробка на їх основі природоохоронних рекомендацій, </w:t>
      </w:r>
      <w:r w:rsidRPr="0092793E">
        <w:rPr>
          <w:sz w:val="28"/>
          <w:szCs w:val="28"/>
          <w:lang w:eastAsia="ru-RU"/>
        </w:rPr>
        <w:lastRenderedPageBreak/>
        <w:t xml:space="preserve">поширення екологічних знань, сприяння у підготовці наукових кадрів і фахівців у галузі охорони навколишнього природного середовища та заповідної справи. </w:t>
      </w:r>
    </w:p>
    <w:p w:rsidR="00045BD6" w:rsidRPr="0092793E" w:rsidRDefault="00045BD6" w:rsidP="0075260C">
      <w:pPr>
        <w:widowControl/>
        <w:suppressAutoHyphens w:val="0"/>
        <w:spacing w:line="240" w:lineRule="auto"/>
        <w:ind w:firstLine="743"/>
        <w:textAlignment w:val="auto"/>
        <w:rPr>
          <w:sz w:val="28"/>
          <w:szCs w:val="28"/>
          <w:lang w:eastAsia="ru-RU"/>
        </w:rPr>
      </w:pPr>
      <w:r w:rsidRPr="0092793E">
        <w:rPr>
          <w:sz w:val="28"/>
          <w:szCs w:val="28"/>
          <w:lang w:eastAsia="ru-RU"/>
        </w:rPr>
        <w:t xml:space="preserve">В західній частині міста Прилуки розташований </w:t>
      </w:r>
      <w:r w:rsidRPr="0092793E">
        <w:rPr>
          <w:b/>
          <w:bCs/>
          <w:iCs/>
          <w:sz w:val="28"/>
          <w:szCs w:val="28"/>
          <w:lang w:eastAsia="ru-RU"/>
        </w:rPr>
        <w:t>дендропарк «Прилуцький»</w:t>
      </w:r>
      <w:r w:rsidRPr="0092793E">
        <w:rPr>
          <w:iCs/>
          <w:sz w:val="28"/>
          <w:szCs w:val="28"/>
          <w:lang w:eastAsia="ru-RU"/>
        </w:rPr>
        <w:t>,</w:t>
      </w:r>
      <w:r w:rsidRPr="0092793E">
        <w:rPr>
          <w:sz w:val="28"/>
          <w:szCs w:val="28"/>
          <w:lang w:eastAsia="ru-RU"/>
        </w:rPr>
        <w:t xml:space="preserve"> якому у 2008 році було надано статусу об’єкта природно-заповідного фонду місцевого значення. Розмір території зелених насаджень тут 11,9 га. На території дендропарку працює Прилуцька дослідна станція </w:t>
      </w:r>
      <w:proofErr w:type="spellStart"/>
      <w:r w:rsidRPr="0092793E">
        <w:rPr>
          <w:sz w:val="28"/>
          <w:szCs w:val="28"/>
          <w:lang w:eastAsia="ru-RU"/>
        </w:rPr>
        <w:t>Нікітського</w:t>
      </w:r>
      <w:proofErr w:type="spellEnd"/>
      <w:r w:rsidRPr="0092793E">
        <w:rPr>
          <w:sz w:val="28"/>
          <w:szCs w:val="28"/>
          <w:lang w:eastAsia="ru-RU"/>
        </w:rPr>
        <w:t xml:space="preserve"> ботанічного саду Національного наукового центру, що однією з перших в Україні розпочала дослідження зі створення </w:t>
      </w:r>
      <w:proofErr w:type="spellStart"/>
      <w:r w:rsidRPr="0092793E">
        <w:rPr>
          <w:sz w:val="28"/>
          <w:szCs w:val="28"/>
          <w:lang w:eastAsia="ru-RU"/>
        </w:rPr>
        <w:t>генофондової</w:t>
      </w:r>
      <w:proofErr w:type="spellEnd"/>
      <w:r w:rsidRPr="0092793E">
        <w:rPr>
          <w:sz w:val="28"/>
          <w:szCs w:val="28"/>
          <w:lang w:eastAsia="ru-RU"/>
        </w:rPr>
        <w:t xml:space="preserve"> колекції рододендронів. На сьогоднішній день вона налічує 30 сортів, 25 видів і декоративних форм. Станція співпрацює з ботанічними садами та дендропарками НАН України, інститутами та дослідними станціями Національної академії аграрних наук України, вітчизняними та зарубіжними підприємствами з метою поповнення та розширення власних колекцій різних видів рослин. Прилуцька дослідна станція розпочала свою діяльність у 1936 році як підрозділ Всесоюзного науково-дослідного інституту.</w:t>
      </w:r>
    </w:p>
    <w:p w:rsidR="00F87820" w:rsidRPr="005663F1" w:rsidRDefault="00F87820" w:rsidP="0075260C">
      <w:pPr>
        <w:widowControl/>
        <w:suppressAutoHyphens w:val="0"/>
        <w:spacing w:line="240" w:lineRule="auto"/>
        <w:ind w:firstLine="743"/>
        <w:textAlignment w:val="auto"/>
        <w:rPr>
          <w:lang w:eastAsia="ru-RU"/>
        </w:rPr>
      </w:pPr>
    </w:p>
    <w:p w:rsidR="0058079F" w:rsidRPr="0092793E" w:rsidRDefault="00F91C1D" w:rsidP="0075260C">
      <w:pPr>
        <w:widowControl/>
        <w:suppressAutoHyphens w:val="0"/>
        <w:spacing w:line="240" w:lineRule="auto"/>
        <w:jc w:val="center"/>
        <w:textAlignment w:val="auto"/>
        <w:rPr>
          <w:b/>
          <w:bCs/>
          <w:sz w:val="28"/>
          <w:szCs w:val="28"/>
          <w:lang w:eastAsia="ru-RU"/>
        </w:rPr>
      </w:pPr>
      <w:r w:rsidRPr="0092793E">
        <w:rPr>
          <w:b/>
          <w:bCs/>
          <w:sz w:val="28"/>
          <w:szCs w:val="28"/>
          <w:lang w:eastAsia="ru-RU"/>
        </w:rPr>
        <w:t>Табл</w:t>
      </w:r>
      <w:r w:rsidR="00AA7737" w:rsidRPr="0092793E">
        <w:rPr>
          <w:b/>
          <w:bCs/>
          <w:sz w:val="28"/>
          <w:szCs w:val="28"/>
          <w:lang w:eastAsia="ru-RU"/>
        </w:rPr>
        <w:t>.</w:t>
      </w:r>
      <w:r w:rsidRPr="0092793E">
        <w:rPr>
          <w:b/>
          <w:bCs/>
          <w:sz w:val="28"/>
          <w:szCs w:val="28"/>
          <w:lang w:eastAsia="ru-RU"/>
        </w:rPr>
        <w:t xml:space="preserve"> </w:t>
      </w:r>
      <w:r w:rsidR="00F91C52">
        <w:rPr>
          <w:b/>
          <w:bCs/>
          <w:sz w:val="28"/>
          <w:szCs w:val="28"/>
          <w:lang w:eastAsia="ru-RU"/>
        </w:rPr>
        <w:t>9</w:t>
      </w:r>
      <w:r w:rsidRPr="0092793E">
        <w:rPr>
          <w:b/>
          <w:bCs/>
          <w:sz w:val="28"/>
          <w:szCs w:val="28"/>
          <w:lang w:eastAsia="ru-RU"/>
        </w:rPr>
        <w:t xml:space="preserve">. </w:t>
      </w:r>
      <w:r w:rsidR="0058079F" w:rsidRPr="0092793E">
        <w:rPr>
          <w:b/>
          <w:bCs/>
          <w:sz w:val="28"/>
          <w:szCs w:val="28"/>
          <w:lang w:eastAsia="ru-RU"/>
        </w:rPr>
        <w:t>Заповідні урочища, заказники, дендрологічні парки місцевого значення</w:t>
      </w:r>
    </w:p>
    <w:p w:rsidR="00F87820" w:rsidRPr="005663F1" w:rsidRDefault="00F87820" w:rsidP="0075260C">
      <w:pPr>
        <w:widowControl/>
        <w:suppressAutoHyphens w:val="0"/>
        <w:spacing w:line="240" w:lineRule="auto"/>
        <w:jc w:val="center"/>
        <w:textAlignment w:val="auto"/>
        <w:rPr>
          <w:bCs/>
          <w:i/>
          <w:lang w:eastAsia="ru-RU"/>
        </w:rPr>
      </w:pPr>
    </w:p>
    <w:tbl>
      <w:tblPr>
        <w:tblW w:w="9499"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2127"/>
        <w:gridCol w:w="3402"/>
        <w:gridCol w:w="1701"/>
        <w:gridCol w:w="2269"/>
      </w:tblGrid>
      <w:tr w:rsidR="0058079F" w:rsidRPr="0092793E" w:rsidTr="00F91C52">
        <w:trPr>
          <w:jc w:val="center"/>
        </w:trPr>
        <w:tc>
          <w:tcPr>
            <w:tcW w:w="2127" w:type="dxa"/>
            <w:tcBorders>
              <w:top w:val="double" w:sz="4" w:space="0" w:color="0070C0"/>
              <w:left w:val="double" w:sz="4" w:space="0" w:color="0070C0"/>
              <w:bottom w:val="double" w:sz="4" w:space="0" w:color="0070C0"/>
              <w:right w:val="double" w:sz="4" w:space="0" w:color="0070C0"/>
            </w:tcBorders>
            <w:shd w:val="clear" w:color="auto" w:fill="CCECFF"/>
          </w:tcPr>
          <w:p w:rsidR="00045BD6" w:rsidRPr="0092793E" w:rsidRDefault="0058079F" w:rsidP="0075260C">
            <w:pPr>
              <w:widowControl/>
              <w:suppressAutoHyphens w:val="0"/>
              <w:spacing w:line="240" w:lineRule="auto"/>
              <w:jc w:val="left"/>
              <w:textAlignment w:val="auto"/>
              <w:rPr>
                <w:sz w:val="28"/>
                <w:szCs w:val="28"/>
                <w:lang w:eastAsia="ru-RU"/>
              </w:rPr>
            </w:pPr>
            <w:r w:rsidRPr="0092793E">
              <w:rPr>
                <w:sz w:val="28"/>
                <w:szCs w:val="28"/>
                <w:lang w:eastAsia="ru-RU"/>
              </w:rPr>
              <w:t>«Прилуцький»</w:t>
            </w:r>
          </w:p>
        </w:tc>
        <w:tc>
          <w:tcPr>
            <w:tcW w:w="3402" w:type="dxa"/>
            <w:tcBorders>
              <w:top w:val="double" w:sz="4" w:space="0" w:color="0070C0"/>
              <w:left w:val="double" w:sz="4" w:space="0" w:color="0070C0"/>
              <w:bottom w:val="double" w:sz="4" w:space="0" w:color="0070C0"/>
              <w:right w:val="double" w:sz="4" w:space="0" w:color="0070C0"/>
            </w:tcBorders>
          </w:tcPr>
          <w:p w:rsidR="00045BD6" w:rsidRPr="0092793E" w:rsidRDefault="0058079F" w:rsidP="0075260C">
            <w:pPr>
              <w:widowControl/>
              <w:suppressAutoHyphens w:val="0"/>
              <w:spacing w:line="240" w:lineRule="auto"/>
              <w:jc w:val="center"/>
              <w:textAlignment w:val="auto"/>
              <w:rPr>
                <w:sz w:val="28"/>
                <w:szCs w:val="28"/>
                <w:lang w:eastAsia="ru-RU"/>
              </w:rPr>
            </w:pPr>
            <w:r w:rsidRPr="0092793E">
              <w:rPr>
                <w:sz w:val="28"/>
                <w:szCs w:val="28"/>
                <w:lang w:eastAsia="ru-RU"/>
              </w:rPr>
              <w:t>Дендрологічний парк місцевого значення</w:t>
            </w:r>
          </w:p>
        </w:tc>
        <w:tc>
          <w:tcPr>
            <w:tcW w:w="1701" w:type="dxa"/>
            <w:tcBorders>
              <w:top w:val="double" w:sz="4" w:space="0" w:color="0070C0"/>
              <w:left w:val="double" w:sz="4" w:space="0" w:color="0070C0"/>
              <w:bottom w:val="double" w:sz="4" w:space="0" w:color="0070C0"/>
              <w:right w:val="double" w:sz="4" w:space="0" w:color="0070C0"/>
            </w:tcBorders>
            <w:shd w:val="clear" w:color="auto" w:fill="auto"/>
          </w:tcPr>
          <w:p w:rsidR="00045BD6" w:rsidRPr="0092793E" w:rsidRDefault="0058079F" w:rsidP="0075260C">
            <w:pPr>
              <w:widowControl/>
              <w:suppressAutoHyphens w:val="0"/>
              <w:spacing w:line="240" w:lineRule="auto"/>
              <w:jc w:val="center"/>
              <w:textAlignment w:val="auto"/>
              <w:rPr>
                <w:sz w:val="28"/>
                <w:szCs w:val="28"/>
                <w:lang w:eastAsia="ru-RU"/>
              </w:rPr>
            </w:pPr>
            <w:r w:rsidRPr="0092793E">
              <w:rPr>
                <w:sz w:val="28"/>
                <w:szCs w:val="28"/>
                <w:lang w:eastAsia="ru-RU"/>
              </w:rPr>
              <w:t>11,9 га</w:t>
            </w:r>
          </w:p>
        </w:tc>
        <w:tc>
          <w:tcPr>
            <w:tcW w:w="2269" w:type="dxa"/>
            <w:tcBorders>
              <w:top w:val="double" w:sz="4" w:space="0" w:color="0070C0"/>
              <w:left w:val="double" w:sz="4" w:space="0" w:color="0070C0"/>
              <w:bottom w:val="double" w:sz="4" w:space="0" w:color="0070C0"/>
              <w:right w:val="double" w:sz="4" w:space="0" w:color="0070C0"/>
            </w:tcBorders>
          </w:tcPr>
          <w:p w:rsidR="0058079F" w:rsidRPr="0092793E" w:rsidRDefault="0058079F" w:rsidP="0075260C">
            <w:pPr>
              <w:widowControl/>
              <w:suppressAutoHyphens w:val="0"/>
              <w:spacing w:line="240" w:lineRule="auto"/>
              <w:textAlignment w:val="auto"/>
              <w:rPr>
                <w:sz w:val="28"/>
                <w:szCs w:val="28"/>
                <w:lang w:eastAsia="ru-RU"/>
              </w:rPr>
            </w:pPr>
            <w:r w:rsidRPr="0092793E">
              <w:rPr>
                <w:sz w:val="28"/>
                <w:szCs w:val="28"/>
                <w:lang w:eastAsia="ru-RU"/>
              </w:rPr>
              <w:t>вул. Вавилова 16</w:t>
            </w:r>
          </w:p>
        </w:tc>
      </w:tr>
      <w:tr w:rsidR="0058079F" w:rsidRPr="0092793E" w:rsidTr="00F91C52">
        <w:trPr>
          <w:jc w:val="center"/>
        </w:trPr>
        <w:tc>
          <w:tcPr>
            <w:tcW w:w="2127" w:type="dxa"/>
            <w:tcBorders>
              <w:top w:val="double" w:sz="4" w:space="0" w:color="0070C0"/>
              <w:left w:val="double" w:sz="4" w:space="0" w:color="0070C0"/>
              <w:bottom w:val="double" w:sz="4" w:space="0" w:color="0070C0"/>
              <w:right w:val="double" w:sz="4" w:space="0" w:color="0070C0"/>
            </w:tcBorders>
            <w:shd w:val="clear" w:color="auto" w:fill="CCECFF"/>
          </w:tcPr>
          <w:p w:rsidR="00045BD6" w:rsidRPr="0092793E" w:rsidRDefault="0058079F" w:rsidP="0075260C">
            <w:pPr>
              <w:widowControl/>
              <w:suppressAutoHyphens w:val="0"/>
              <w:spacing w:line="240" w:lineRule="auto"/>
              <w:textAlignment w:val="auto"/>
              <w:rPr>
                <w:sz w:val="28"/>
                <w:szCs w:val="28"/>
                <w:lang w:eastAsia="ru-RU"/>
              </w:rPr>
            </w:pPr>
            <w:r w:rsidRPr="0092793E">
              <w:rPr>
                <w:sz w:val="28"/>
                <w:szCs w:val="28"/>
                <w:lang w:eastAsia="ru-RU"/>
              </w:rPr>
              <w:t>«Приміське»</w:t>
            </w:r>
          </w:p>
        </w:tc>
        <w:tc>
          <w:tcPr>
            <w:tcW w:w="3402" w:type="dxa"/>
            <w:tcBorders>
              <w:top w:val="double" w:sz="4" w:space="0" w:color="0070C0"/>
              <w:left w:val="double" w:sz="4" w:space="0" w:color="0070C0"/>
              <w:bottom w:val="double" w:sz="4" w:space="0" w:color="0070C0"/>
              <w:right w:val="double" w:sz="4" w:space="0" w:color="0070C0"/>
            </w:tcBorders>
          </w:tcPr>
          <w:p w:rsidR="00045BD6" w:rsidRPr="0092793E" w:rsidRDefault="0058079F" w:rsidP="0075260C">
            <w:pPr>
              <w:widowControl/>
              <w:suppressAutoHyphens w:val="0"/>
              <w:spacing w:line="240" w:lineRule="auto"/>
              <w:jc w:val="center"/>
              <w:textAlignment w:val="auto"/>
              <w:rPr>
                <w:sz w:val="28"/>
                <w:szCs w:val="28"/>
                <w:lang w:eastAsia="ru-RU"/>
              </w:rPr>
            </w:pPr>
            <w:r w:rsidRPr="0092793E">
              <w:rPr>
                <w:sz w:val="28"/>
                <w:szCs w:val="28"/>
                <w:lang w:eastAsia="ru-RU"/>
              </w:rPr>
              <w:t>Заказник місцевого значення</w:t>
            </w:r>
          </w:p>
        </w:tc>
        <w:tc>
          <w:tcPr>
            <w:tcW w:w="1701" w:type="dxa"/>
            <w:tcBorders>
              <w:top w:val="double" w:sz="4" w:space="0" w:color="0070C0"/>
              <w:left w:val="double" w:sz="4" w:space="0" w:color="0070C0"/>
              <w:bottom w:val="double" w:sz="4" w:space="0" w:color="0070C0"/>
              <w:right w:val="double" w:sz="4" w:space="0" w:color="0070C0"/>
            </w:tcBorders>
            <w:shd w:val="clear" w:color="auto" w:fill="auto"/>
          </w:tcPr>
          <w:p w:rsidR="00045BD6" w:rsidRPr="00F91C52" w:rsidRDefault="00F91C52" w:rsidP="0075260C">
            <w:pPr>
              <w:widowControl/>
              <w:suppressAutoHyphens w:val="0"/>
              <w:spacing w:line="240" w:lineRule="auto"/>
              <w:jc w:val="center"/>
              <w:textAlignment w:val="auto"/>
              <w:rPr>
                <w:sz w:val="28"/>
                <w:szCs w:val="28"/>
                <w:lang w:eastAsia="ru-RU"/>
              </w:rPr>
            </w:pPr>
            <w:r w:rsidRPr="00F91C52">
              <w:rPr>
                <w:sz w:val="28"/>
                <w:szCs w:val="28"/>
                <w:lang w:eastAsia="ru-RU"/>
              </w:rPr>
              <w:t>218,8</w:t>
            </w:r>
            <w:r w:rsidR="0058079F" w:rsidRPr="00F91C52">
              <w:rPr>
                <w:sz w:val="28"/>
                <w:szCs w:val="28"/>
                <w:lang w:eastAsia="ru-RU"/>
              </w:rPr>
              <w:t xml:space="preserve"> га</w:t>
            </w:r>
          </w:p>
        </w:tc>
        <w:tc>
          <w:tcPr>
            <w:tcW w:w="2269" w:type="dxa"/>
            <w:tcBorders>
              <w:top w:val="double" w:sz="4" w:space="0" w:color="0070C0"/>
              <w:left w:val="double" w:sz="4" w:space="0" w:color="0070C0"/>
              <w:bottom w:val="double" w:sz="4" w:space="0" w:color="0070C0"/>
              <w:right w:val="double" w:sz="4" w:space="0" w:color="0070C0"/>
            </w:tcBorders>
          </w:tcPr>
          <w:p w:rsidR="00045BD6" w:rsidRPr="0092793E" w:rsidRDefault="00045BD6" w:rsidP="0075260C">
            <w:pPr>
              <w:widowControl/>
              <w:suppressAutoHyphens w:val="0"/>
              <w:spacing w:line="240" w:lineRule="auto"/>
              <w:textAlignment w:val="auto"/>
              <w:rPr>
                <w:sz w:val="28"/>
                <w:szCs w:val="28"/>
                <w:lang w:eastAsia="ru-RU"/>
              </w:rPr>
            </w:pPr>
          </w:p>
        </w:tc>
      </w:tr>
    </w:tbl>
    <w:p w:rsidR="0058079F" w:rsidRPr="005663F1" w:rsidRDefault="0058079F" w:rsidP="0075260C">
      <w:pPr>
        <w:widowControl/>
        <w:suppressAutoHyphens w:val="0"/>
        <w:spacing w:line="240" w:lineRule="auto"/>
        <w:ind w:firstLine="743"/>
        <w:textAlignment w:val="auto"/>
        <w:rPr>
          <w:lang w:eastAsia="ru-RU"/>
        </w:rPr>
      </w:pPr>
    </w:p>
    <w:p w:rsidR="00045BD6" w:rsidRDefault="00045BD6" w:rsidP="0075260C">
      <w:pPr>
        <w:widowControl/>
        <w:suppressAutoHyphens w:val="0"/>
        <w:spacing w:line="240" w:lineRule="auto"/>
        <w:ind w:firstLine="743"/>
        <w:textAlignment w:val="auto"/>
        <w:rPr>
          <w:sz w:val="28"/>
          <w:szCs w:val="28"/>
          <w:lang w:eastAsia="ru-RU"/>
        </w:rPr>
      </w:pPr>
      <w:r w:rsidRPr="0092793E">
        <w:rPr>
          <w:sz w:val="28"/>
          <w:szCs w:val="28"/>
          <w:lang w:eastAsia="ru-RU"/>
        </w:rPr>
        <w:t xml:space="preserve">В північній частині міста знаходиться ботанічна пам‘ятка природи - «Багатовіковий дуб» (0,01 га). В центральній частині міста ростуть три ботанічні </w:t>
      </w:r>
      <w:r w:rsidR="003E7248">
        <w:rPr>
          <w:sz w:val="28"/>
          <w:szCs w:val="28"/>
          <w:lang w:eastAsia="ru-RU"/>
        </w:rPr>
        <w:t>пам’ятки природи: «Віковий</w:t>
      </w:r>
      <w:r w:rsidR="00685723" w:rsidRPr="0092793E">
        <w:rPr>
          <w:sz w:val="28"/>
          <w:szCs w:val="28"/>
          <w:lang w:eastAsia="ru-RU"/>
        </w:rPr>
        <w:t xml:space="preserve"> дуб»</w:t>
      </w:r>
      <w:r w:rsidRPr="0092793E">
        <w:rPr>
          <w:sz w:val="28"/>
          <w:szCs w:val="28"/>
          <w:lang w:eastAsia="ru-RU"/>
        </w:rPr>
        <w:t>, «Два вікових дуба»</w:t>
      </w:r>
      <w:r w:rsidR="00685723" w:rsidRPr="0092793E">
        <w:rPr>
          <w:sz w:val="28"/>
          <w:szCs w:val="28"/>
          <w:lang w:eastAsia="ru-RU"/>
        </w:rPr>
        <w:t xml:space="preserve"> та «Чотири вікових дуба»</w:t>
      </w:r>
      <w:r w:rsidRPr="0092793E">
        <w:rPr>
          <w:sz w:val="28"/>
          <w:szCs w:val="28"/>
          <w:lang w:eastAsia="ru-RU"/>
        </w:rPr>
        <w:t xml:space="preserve">. </w:t>
      </w:r>
    </w:p>
    <w:p w:rsidR="005663F1" w:rsidRPr="005663F1" w:rsidRDefault="005663F1" w:rsidP="0075260C">
      <w:pPr>
        <w:widowControl/>
        <w:suppressAutoHyphens w:val="0"/>
        <w:spacing w:line="240" w:lineRule="auto"/>
        <w:ind w:firstLine="743"/>
        <w:textAlignment w:val="auto"/>
        <w:rPr>
          <w:lang w:eastAsia="ru-RU"/>
        </w:rPr>
      </w:pPr>
    </w:p>
    <w:p w:rsidR="00045BD6" w:rsidRPr="0092793E" w:rsidRDefault="00AA7737" w:rsidP="0075260C">
      <w:pPr>
        <w:widowControl/>
        <w:suppressAutoHyphens w:val="0"/>
        <w:spacing w:line="240" w:lineRule="auto"/>
        <w:jc w:val="center"/>
        <w:textAlignment w:val="auto"/>
        <w:rPr>
          <w:b/>
          <w:bCs/>
          <w:sz w:val="28"/>
          <w:szCs w:val="28"/>
          <w:lang w:eastAsia="ru-RU"/>
        </w:rPr>
      </w:pPr>
      <w:r w:rsidRPr="0092793E">
        <w:rPr>
          <w:b/>
          <w:bCs/>
          <w:sz w:val="28"/>
          <w:szCs w:val="28"/>
          <w:lang w:eastAsia="ru-RU"/>
        </w:rPr>
        <w:t>Табл.</w:t>
      </w:r>
      <w:r w:rsidR="00F91C52">
        <w:rPr>
          <w:b/>
          <w:bCs/>
          <w:sz w:val="28"/>
          <w:szCs w:val="28"/>
          <w:lang w:eastAsia="ru-RU"/>
        </w:rPr>
        <w:t>10</w:t>
      </w:r>
      <w:r w:rsidRPr="0092793E">
        <w:rPr>
          <w:b/>
          <w:bCs/>
          <w:sz w:val="28"/>
          <w:szCs w:val="28"/>
          <w:lang w:eastAsia="ru-RU"/>
        </w:rPr>
        <w:t xml:space="preserve">. </w:t>
      </w:r>
      <w:r w:rsidR="00045BD6" w:rsidRPr="0092793E">
        <w:rPr>
          <w:b/>
          <w:bCs/>
          <w:sz w:val="28"/>
          <w:szCs w:val="28"/>
          <w:lang w:eastAsia="ru-RU"/>
        </w:rPr>
        <w:t xml:space="preserve">Пам’ятки природи </w:t>
      </w:r>
      <w:r w:rsidR="00685723" w:rsidRPr="0092793E">
        <w:rPr>
          <w:b/>
          <w:sz w:val="28"/>
          <w:szCs w:val="28"/>
          <w:lang w:eastAsia="ru-RU"/>
        </w:rPr>
        <w:t>ботанічні</w:t>
      </w:r>
      <w:r w:rsidR="00685723" w:rsidRPr="0092793E">
        <w:rPr>
          <w:b/>
          <w:bCs/>
          <w:sz w:val="28"/>
          <w:szCs w:val="28"/>
          <w:lang w:eastAsia="ru-RU"/>
        </w:rPr>
        <w:t xml:space="preserve"> </w:t>
      </w:r>
      <w:r w:rsidR="00045BD6" w:rsidRPr="0092793E">
        <w:rPr>
          <w:b/>
          <w:bCs/>
          <w:sz w:val="28"/>
          <w:szCs w:val="28"/>
          <w:lang w:eastAsia="ru-RU"/>
        </w:rPr>
        <w:t>місцевого значення</w:t>
      </w:r>
    </w:p>
    <w:p w:rsidR="00685723" w:rsidRPr="005663F1" w:rsidRDefault="00685723" w:rsidP="0075260C">
      <w:pPr>
        <w:widowControl/>
        <w:suppressAutoHyphens w:val="0"/>
        <w:spacing w:line="240" w:lineRule="auto"/>
        <w:ind w:firstLine="743"/>
        <w:textAlignment w:val="auto"/>
        <w:rPr>
          <w:bCs/>
          <w:i/>
          <w:lang w:eastAsia="ru-RU"/>
        </w:rPr>
      </w:pPr>
    </w:p>
    <w:tbl>
      <w:tblPr>
        <w:tblW w:w="8363"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2835"/>
        <w:gridCol w:w="1559"/>
        <w:gridCol w:w="3969"/>
      </w:tblGrid>
      <w:tr w:rsidR="00685723" w:rsidRPr="0092793E" w:rsidTr="005663F1">
        <w:trPr>
          <w:trHeight w:val="421"/>
          <w:jc w:val="center"/>
        </w:trPr>
        <w:tc>
          <w:tcPr>
            <w:tcW w:w="2835" w:type="dxa"/>
            <w:tcBorders>
              <w:top w:val="double" w:sz="4" w:space="0" w:color="0070C0"/>
              <w:left w:val="double" w:sz="4" w:space="0" w:color="0070C0"/>
              <w:bottom w:val="double" w:sz="4" w:space="0" w:color="0070C0"/>
              <w:right w:val="double" w:sz="4" w:space="0" w:color="0070C0"/>
            </w:tcBorders>
            <w:shd w:val="clear" w:color="auto" w:fill="CCECFF"/>
          </w:tcPr>
          <w:p w:rsidR="00045BD6" w:rsidRPr="0092793E" w:rsidRDefault="00AA61EF" w:rsidP="0075260C">
            <w:pPr>
              <w:widowControl/>
              <w:suppressAutoHyphens w:val="0"/>
              <w:spacing w:line="240" w:lineRule="auto"/>
              <w:jc w:val="left"/>
              <w:textAlignment w:val="auto"/>
              <w:rPr>
                <w:sz w:val="28"/>
                <w:szCs w:val="28"/>
                <w:lang w:eastAsia="ru-RU"/>
              </w:rPr>
            </w:pPr>
            <w:r>
              <w:rPr>
                <w:sz w:val="28"/>
                <w:szCs w:val="28"/>
                <w:lang w:eastAsia="ru-RU"/>
              </w:rPr>
              <w:t>Віковий</w:t>
            </w:r>
            <w:r w:rsidR="00685723" w:rsidRPr="0092793E">
              <w:rPr>
                <w:sz w:val="28"/>
                <w:szCs w:val="28"/>
                <w:lang w:eastAsia="ru-RU"/>
              </w:rPr>
              <w:t xml:space="preserve"> дуб</w:t>
            </w:r>
          </w:p>
        </w:tc>
        <w:tc>
          <w:tcPr>
            <w:tcW w:w="1559" w:type="dxa"/>
            <w:tcBorders>
              <w:top w:val="double" w:sz="4" w:space="0" w:color="0070C0"/>
              <w:left w:val="double" w:sz="4" w:space="0" w:color="0070C0"/>
              <w:bottom w:val="double" w:sz="4" w:space="0" w:color="0070C0"/>
              <w:right w:val="double" w:sz="4" w:space="0" w:color="0070C0"/>
            </w:tcBorders>
            <w:vAlign w:val="center"/>
          </w:tcPr>
          <w:p w:rsidR="00045BD6" w:rsidRPr="0092793E" w:rsidRDefault="00685723" w:rsidP="0075260C">
            <w:pPr>
              <w:widowControl/>
              <w:suppressAutoHyphens w:val="0"/>
              <w:spacing w:line="240" w:lineRule="auto"/>
              <w:jc w:val="center"/>
              <w:textAlignment w:val="auto"/>
              <w:rPr>
                <w:sz w:val="28"/>
                <w:szCs w:val="28"/>
                <w:lang w:eastAsia="ru-RU"/>
              </w:rPr>
            </w:pPr>
            <w:r w:rsidRPr="0092793E">
              <w:rPr>
                <w:sz w:val="28"/>
                <w:szCs w:val="28"/>
                <w:lang w:eastAsia="ru-RU"/>
              </w:rPr>
              <w:t>0,01 га</w:t>
            </w:r>
          </w:p>
        </w:tc>
        <w:tc>
          <w:tcPr>
            <w:tcW w:w="3969" w:type="dxa"/>
            <w:tcBorders>
              <w:top w:val="double" w:sz="4" w:space="0" w:color="0070C0"/>
              <w:left w:val="double" w:sz="4" w:space="0" w:color="0070C0"/>
              <w:bottom w:val="double" w:sz="4" w:space="0" w:color="0070C0"/>
              <w:right w:val="double" w:sz="4" w:space="0" w:color="0070C0"/>
            </w:tcBorders>
            <w:shd w:val="clear" w:color="auto" w:fill="auto"/>
            <w:vAlign w:val="center"/>
          </w:tcPr>
          <w:p w:rsidR="00045BD6" w:rsidRPr="0092793E" w:rsidRDefault="0032575A" w:rsidP="0075260C">
            <w:pPr>
              <w:widowControl/>
              <w:suppressAutoHyphens w:val="0"/>
              <w:spacing w:line="240" w:lineRule="auto"/>
              <w:textAlignment w:val="auto"/>
              <w:rPr>
                <w:sz w:val="28"/>
                <w:szCs w:val="28"/>
                <w:lang w:eastAsia="ru-RU"/>
              </w:rPr>
            </w:pPr>
            <w:r w:rsidRPr="0092793E">
              <w:rPr>
                <w:sz w:val="28"/>
                <w:szCs w:val="28"/>
                <w:lang w:eastAsia="ru-RU"/>
              </w:rPr>
              <w:t xml:space="preserve">вул. </w:t>
            </w:r>
            <w:r w:rsidR="00685723" w:rsidRPr="0092793E">
              <w:rPr>
                <w:sz w:val="28"/>
                <w:szCs w:val="28"/>
                <w:lang w:eastAsia="ru-RU"/>
              </w:rPr>
              <w:t>Вокзальна, 36</w:t>
            </w:r>
          </w:p>
        </w:tc>
      </w:tr>
      <w:tr w:rsidR="00685723" w:rsidRPr="0092793E" w:rsidTr="005663F1">
        <w:trPr>
          <w:trHeight w:val="421"/>
          <w:jc w:val="center"/>
        </w:trPr>
        <w:tc>
          <w:tcPr>
            <w:tcW w:w="2835" w:type="dxa"/>
            <w:tcBorders>
              <w:top w:val="double" w:sz="4" w:space="0" w:color="0070C0"/>
              <w:left w:val="double" w:sz="4" w:space="0" w:color="0070C0"/>
              <w:bottom w:val="double" w:sz="4" w:space="0" w:color="0070C0"/>
              <w:right w:val="double" w:sz="4" w:space="0" w:color="0070C0"/>
            </w:tcBorders>
            <w:shd w:val="clear" w:color="auto" w:fill="CCECFF"/>
          </w:tcPr>
          <w:p w:rsidR="00045BD6" w:rsidRPr="0092793E" w:rsidRDefault="00685723" w:rsidP="0075260C">
            <w:pPr>
              <w:widowControl/>
              <w:suppressAutoHyphens w:val="0"/>
              <w:spacing w:line="240" w:lineRule="auto"/>
              <w:jc w:val="left"/>
              <w:textAlignment w:val="auto"/>
              <w:rPr>
                <w:sz w:val="28"/>
                <w:szCs w:val="28"/>
                <w:lang w:eastAsia="ru-RU"/>
              </w:rPr>
            </w:pPr>
            <w:r w:rsidRPr="0092793E">
              <w:rPr>
                <w:sz w:val="28"/>
                <w:szCs w:val="28"/>
                <w:lang w:eastAsia="ru-RU"/>
              </w:rPr>
              <w:t>Багатовіковий дуб</w:t>
            </w:r>
          </w:p>
        </w:tc>
        <w:tc>
          <w:tcPr>
            <w:tcW w:w="1559" w:type="dxa"/>
            <w:tcBorders>
              <w:top w:val="double" w:sz="4" w:space="0" w:color="0070C0"/>
              <w:left w:val="double" w:sz="4" w:space="0" w:color="0070C0"/>
              <w:bottom w:val="double" w:sz="4" w:space="0" w:color="0070C0"/>
              <w:right w:val="double" w:sz="4" w:space="0" w:color="0070C0"/>
            </w:tcBorders>
          </w:tcPr>
          <w:p w:rsidR="00045BD6" w:rsidRPr="0092793E" w:rsidRDefault="00685723" w:rsidP="0075260C">
            <w:pPr>
              <w:widowControl/>
              <w:suppressAutoHyphens w:val="0"/>
              <w:spacing w:line="240" w:lineRule="auto"/>
              <w:jc w:val="center"/>
              <w:textAlignment w:val="auto"/>
              <w:rPr>
                <w:sz w:val="28"/>
                <w:szCs w:val="28"/>
                <w:lang w:eastAsia="ru-RU"/>
              </w:rPr>
            </w:pPr>
            <w:r w:rsidRPr="0092793E">
              <w:rPr>
                <w:sz w:val="28"/>
                <w:szCs w:val="28"/>
                <w:lang w:eastAsia="ru-RU"/>
              </w:rPr>
              <w:t>0,01 га</w:t>
            </w:r>
          </w:p>
        </w:tc>
        <w:tc>
          <w:tcPr>
            <w:tcW w:w="3969" w:type="dxa"/>
            <w:tcBorders>
              <w:top w:val="double" w:sz="4" w:space="0" w:color="0070C0"/>
              <w:left w:val="double" w:sz="4" w:space="0" w:color="0070C0"/>
              <w:bottom w:val="double" w:sz="4" w:space="0" w:color="0070C0"/>
              <w:right w:val="double" w:sz="4" w:space="0" w:color="0070C0"/>
            </w:tcBorders>
            <w:shd w:val="clear" w:color="auto" w:fill="auto"/>
          </w:tcPr>
          <w:p w:rsidR="00045BD6" w:rsidRPr="0092793E" w:rsidRDefault="00685723" w:rsidP="0075260C">
            <w:pPr>
              <w:widowControl/>
              <w:suppressAutoHyphens w:val="0"/>
              <w:spacing w:line="240" w:lineRule="auto"/>
              <w:textAlignment w:val="auto"/>
              <w:rPr>
                <w:sz w:val="28"/>
                <w:szCs w:val="28"/>
                <w:lang w:eastAsia="ru-RU"/>
              </w:rPr>
            </w:pPr>
            <w:r w:rsidRPr="0092793E">
              <w:rPr>
                <w:sz w:val="28"/>
                <w:szCs w:val="28"/>
                <w:lang w:eastAsia="ru-RU"/>
              </w:rPr>
              <w:t>вул. Петра Дорошенка, 11</w:t>
            </w:r>
          </w:p>
        </w:tc>
      </w:tr>
      <w:tr w:rsidR="00685723" w:rsidRPr="0092793E" w:rsidTr="005663F1">
        <w:trPr>
          <w:trHeight w:val="421"/>
          <w:jc w:val="center"/>
        </w:trPr>
        <w:tc>
          <w:tcPr>
            <w:tcW w:w="2835" w:type="dxa"/>
            <w:tcBorders>
              <w:top w:val="double" w:sz="4" w:space="0" w:color="0070C0"/>
              <w:left w:val="double" w:sz="4" w:space="0" w:color="0070C0"/>
              <w:bottom w:val="double" w:sz="4" w:space="0" w:color="0070C0"/>
              <w:right w:val="double" w:sz="4" w:space="0" w:color="0070C0"/>
            </w:tcBorders>
            <w:shd w:val="clear" w:color="auto" w:fill="CCECFF"/>
          </w:tcPr>
          <w:p w:rsidR="00045BD6" w:rsidRPr="0092793E" w:rsidRDefault="00685723" w:rsidP="0075260C">
            <w:pPr>
              <w:widowControl/>
              <w:suppressAutoHyphens w:val="0"/>
              <w:spacing w:line="240" w:lineRule="auto"/>
              <w:jc w:val="left"/>
              <w:textAlignment w:val="auto"/>
              <w:rPr>
                <w:sz w:val="28"/>
                <w:szCs w:val="28"/>
                <w:lang w:eastAsia="ru-RU"/>
              </w:rPr>
            </w:pPr>
            <w:r w:rsidRPr="0092793E">
              <w:rPr>
                <w:sz w:val="28"/>
                <w:szCs w:val="28"/>
                <w:lang w:eastAsia="ru-RU"/>
              </w:rPr>
              <w:t>Чотири вікових дуба</w:t>
            </w:r>
          </w:p>
        </w:tc>
        <w:tc>
          <w:tcPr>
            <w:tcW w:w="1559" w:type="dxa"/>
            <w:tcBorders>
              <w:top w:val="double" w:sz="4" w:space="0" w:color="0070C0"/>
              <w:left w:val="double" w:sz="4" w:space="0" w:color="0070C0"/>
              <w:bottom w:val="double" w:sz="4" w:space="0" w:color="0070C0"/>
              <w:right w:val="double" w:sz="4" w:space="0" w:color="0070C0"/>
            </w:tcBorders>
          </w:tcPr>
          <w:p w:rsidR="00045BD6" w:rsidRPr="0092793E" w:rsidRDefault="00685723" w:rsidP="0075260C">
            <w:pPr>
              <w:widowControl/>
              <w:suppressAutoHyphens w:val="0"/>
              <w:spacing w:line="240" w:lineRule="auto"/>
              <w:jc w:val="center"/>
              <w:textAlignment w:val="auto"/>
              <w:rPr>
                <w:sz w:val="28"/>
                <w:szCs w:val="28"/>
                <w:lang w:eastAsia="ru-RU"/>
              </w:rPr>
            </w:pPr>
            <w:r w:rsidRPr="0092793E">
              <w:rPr>
                <w:sz w:val="28"/>
                <w:szCs w:val="28"/>
                <w:lang w:eastAsia="ru-RU"/>
              </w:rPr>
              <w:t>0,02 га</w:t>
            </w:r>
          </w:p>
        </w:tc>
        <w:tc>
          <w:tcPr>
            <w:tcW w:w="3969" w:type="dxa"/>
            <w:tcBorders>
              <w:top w:val="double" w:sz="4" w:space="0" w:color="0070C0"/>
              <w:left w:val="double" w:sz="4" w:space="0" w:color="0070C0"/>
              <w:bottom w:val="double" w:sz="4" w:space="0" w:color="0070C0"/>
              <w:right w:val="double" w:sz="4" w:space="0" w:color="0070C0"/>
            </w:tcBorders>
            <w:shd w:val="clear" w:color="auto" w:fill="auto"/>
          </w:tcPr>
          <w:p w:rsidR="00045BD6" w:rsidRPr="0092793E" w:rsidRDefault="00685723" w:rsidP="0075260C">
            <w:pPr>
              <w:widowControl/>
              <w:suppressAutoHyphens w:val="0"/>
              <w:spacing w:line="240" w:lineRule="auto"/>
              <w:textAlignment w:val="auto"/>
              <w:rPr>
                <w:sz w:val="28"/>
                <w:szCs w:val="28"/>
                <w:lang w:eastAsia="ru-RU"/>
              </w:rPr>
            </w:pPr>
            <w:r w:rsidRPr="0092793E">
              <w:rPr>
                <w:sz w:val="28"/>
                <w:szCs w:val="28"/>
                <w:lang w:eastAsia="ru-RU"/>
              </w:rPr>
              <w:t>вул. Костянтинівська, 93</w:t>
            </w:r>
          </w:p>
        </w:tc>
      </w:tr>
      <w:tr w:rsidR="00685723" w:rsidRPr="0092793E" w:rsidTr="005663F1">
        <w:trPr>
          <w:trHeight w:val="421"/>
          <w:jc w:val="center"/>
        </w:trPr>
        <w:tc>
          <w:tcPr>
            <w:tcW w:w="2835" w:type="dxa"/>
            <w:tcBorders>
              <w:top w:val="double" w:sz="4" w:space="0" w:color="0070C0"/>
              <w:left w:val="double" w:sz="4" w:space="0" w:color="0070C0"/>
              <w:bottom w:val="double" w:sz="4" w:space="0" w:color="0070C0"/>
              <w:right w:val="double" w:sz="4" w:space="0" w:color="0070C0"/>
            </w:tcBorders>
            <w:shd w:val="clear" w:color="auto" w:fill="CCECFF"/>
          </w:tcPr>
          <w:p w:rsidR="00045BD6" w:rsidRPr="0092793E" w:rsidRDefault="00685723" w:rsidP="0075260C">
            <w:pPr>
              <w:widowControl/>
              <w:suppressAutoHyphens w:val="0"/>
              <w:spacing w:line="240" w:lineRule="auto"/>
              <w:jc w:val="left"/>
              <w:textAlignment w:val="auto"/>
              <w:rPr>
                <w:sz w:val="28"/>
                <w:szCs w:val="28"/>
                <w:lang w:eastAsia="ru-RU"/>
              </w:rPr>
            </w:pPr>
            <w:r w:rsidRPr="0092793E">
              <w:rPr>
                <w:sz w:val="28"/>
                <w:szCs w:val="28"/>
                <w:lang w:eastAsia="ru-RU"/>
              </w:rPr>
              <w:t>Два вікових дуба</w:t>
            </w:r>
          </w:p>
        </w:tc>
        <w:tc>
          <w:tcPr>
            <w:tcW w:w="1559" w:type="dxa"/>
            <w:tcBorders>
              <w:top w:val="double" w:sz="4" w:space="0" w:color="0070C0"/>
              <w:left w:val="double" w:sz="4" w:space="0" w:color="0070C0"/>
              <w:bottom w:val="double" w:sz="4" w:space="0" w:color="0070C0"/>
              <w:right w:val="double" w:sz="4" w:space="0" w:color="0070C0"/>
            </w:tcBorders>
          </w:tcPr>
          <w:p w:rsidR="00045BD6" w:rsidRPr="0092793E" w:rsidRDefault="00685723" w:rsidP="0075260C">
            <w:pPr>
              <w:widowControl/>
              <w:suppressAutoHyphens w:val="0"/>
              <w:spacing w:line="240" w:lineRule="auto"/>
              <w:jc w:val="center"/>
              <w:textAlignment w:val="auto"/>
              <w:rPr>
                <w:sz w:val="28"/>
                <w:szCs w:val="28"/>
                <w:lang w:eastAsia="ru-RU"/>
              </w:rPr>
            </w:pPr>
            <w:r w:rsidRPr="0092793E">
              <w:rPr>
                <w:sz w:val="28"/>
                <w:szCs w:val="28"/>
                <w:lang w:eastAsia="ru-RU"/>
              </w:rPr>
              <w:t>0,02 га</w:t>
            </w:r>
          </w:p>
        </w:tc>
        <w:tc>
          <w:tcPr>
            <w:tcW w:w="3969" w:type="dxa"/>
            <w:tcBorders>
              <w:top w:val="double" w:sz="4" w:space="0" w:color="0070C0"/>
              <w:left w:val="double" w:sz="4" w:space="0" w:color="0070C0"/>
              <w:bottom w:val="double" w:sz="4" w:space="0" w:color="0070C0"/>
              <w:right w:val="double" w:sz="4" w:space="0" w:color="0070C0"/>
            </w:tcBorders>
            <w:shd w:val="clear" w:color="auto" w:fill="auto"/>
          </w:tcPr>
          <w:p w:rsidR="00045BD6" w:rsidRPr="0092793E" w:rsidRDefault="00685723" w:rsidP="0075260C">
            <w:pPr>
              <w:widowControl/>
              <w:suppressAutoHyphens w:val="0"/>
              <w:spacing w:line="240" w:lineRule="auto"/>
              <w:textAlignment w:val="auto"/>
              <w:rPr>
                <w:sz w:val="28"/>
                <w:szCs w:val="28"/>
                <w:lang w:eastAsia="ru-RU"/>
              </w:rPr>
            </w:pPr>
            <w:r w:rsidRPr="0092793E">
              <w:rPr>
                <w:sz w:val="28"/>
                <w:szCs w:val="28"/>
                <w:lang w:eastAsia="ru-RU"/>
              </w:rPr>
              <w:t>вул. Костянтинівська, 106</w:t>
            </w:r>
          </w:p>
        </w:tc>
      </w:tr>
    </w:tbl>
    <w:p w:rsidR="00A818F8" w:rsidRPr="00F62DFB" w:rsidRDefault="00A818F8" w:rsidP="0075260C">
      <w:pPr>
        <w:widowControl/>
        <w:suppressAutoHyphens w:val="0"/>
        <w:spacing w:line="240" w:lineRule="auto"/>
        <w:ind w:firstLine="720"/>
        <w:textAlignment w:val="auto"/>
        <w:rPr>
          <w:color w:val="FF0000"/>
          <w:sz w:val="28"/>
          <w:szCs w:val="28"/>
          <w:lang w:eastAsia="ru-RU"/>
        </w:rPr>
      </w:pPr>
    </w:p>
    <w:p w:rsidR="00045BD6" w:rsidRPr="00AA61EF" w:rsidRDefault="00045BD6" w:rsidP="0075260C">
      <w:pPr>
        <w:widowControl/>
        <w:suppressAutoHyphens w:val="0"/>
        <w:spacing w:line="240" w:lineRule="auto"/>
        <w:ind w:firstLine="720"/>
        <w:textAlignment w:val="auto"/>
        <w:rPr>
          <w:sz w:val="28"/>
          <w:szCs w:val="28"/>
          <w:lang w:eastAsia="ru-RU"/>
        </w:rPr>
      </w:pPr>
      <w:r w:rsidRPr="00AA61EF">
        <w:rPr>
          <w:sz w:val="28"/>
          <w:szCs w:val="28"/>
          <w:lang w:eastAsia="ru-RU"/>
        </w:rPr>
        <w:t xml:space="preserve">Впливу на чотири ботанічні </w:t>
      </w:r>
      <w:r w:rsidR="006741AF" w:rsidRPr="00AA61EF">
        <w:rPr>
          <w:sz w:val="28"/>
          <w:szCs w:val="28"/>
          <w:lang w:eastAsia="ru-RU"/>
        </w:rPr>
        <w:t>пам’ятки</w:t>
      </w:r>
      <w:r w:rsidRPr="00AA61EF">
        <w:rPr>
          <w:sz w:val="28"/>
          <w:szCs w:val="28"/>
          <w:lang w:eastAsia="ru-RU"/>
        </w:rPr>
        <w:t xml:space="preserve"> природи (вікові дуби) та дендрологічний парк місцевого значення «Прилуцький» не передбачається. </w:t>
      </w:r>
    </w:p>
    <w:p w:rsidR="00A818F8" w:rsidRPr="00AA61EF" w:rsidRDefault="00A818F8" w:rsidP="0075260C">
      <w:pPr>
        <w:widowControl/>
        <w:suppressAutoHyphens w:val="0"/>
        <w:spacing w:line="240" w:lineRule="auto"/>
        <w:ind w:firstLine="709"/>
        <w:textAlignment w:val="auto"/>
        <w:rPr>
          <w:sz w:val="28"/>
          <w:szCs w:val="28"/>
          <w:lang w:eastAsia="ru-RU"/>
        </w:rPr>
      </w:pPr>
      <w:r w:rsidRPr="00AA61EF">
        <w:rPr>
          <w:sz w:val="28"/>
          <w:szCs w:val="28"/>
          <w:lang w:eastAsia="ru-RU"/>
        </w:rPr>
        <w:t xml:space="preserve">Можливий вплив на гідрологічний заказник місцевого значення «Приміське» буде визначено після проходження проєкту </w:t>
      </w:r>
      <w:proofErr w:type="spellStart"/>
      <w:r w:rsidRPr="00AA61EF">
        <w:rPr>
          <w:sz w:val="28"/>
          <w:szCs w:val="28"/>
          <w:lang w:eastAsia="ru-RU"/>
        </w:rPr>
        <w:t>“Поліпшення</w:t>
      </w:r>
      <w:proofErr w:type="spellEnd"/>
      <w:r w:rsidRPr="00AA61EF">
        <w:rPr>
          <w:sz w:val="28"/>
          <w:szCs w:val="28"/>
          <w:lang w:eastAsia="ru-RU"/>
        </w:rPr>
        <w:t xml:space="preserve"> технічного стану та благоустрою водойм (розчищення озер, малих річок, каналів та інших водойм) — Розчищення річки Удай в межах м.</w:t>
      </w:r>
      <w:r w:rsidR="00AA7737" w:rsidRPr="00AA61EF">
        <w:rPr>
          <w:sz w:val="28"/>
          <w:szCs w:val="28"/>
          <w:lang w:eastAsia="ru-RU"/>
        </w:rPr>
        <w:t xml:space="preserve"> </w:t>
      </w:r>
      <w:r w:rsidRPr="00AA61EF">
        <w:rPr>
          <w:sz w:val="28"/>
          <w:szCs w:val="28"/>
          <w:lang w:eastAsia="ru-RU"/>
        </w:rPr>
        <w:t xml:space="preserve">Прилуки </w:t>
      </w:r>
      <w:r w:rsidRPr="00AA61EF">
        <w:rPr>
          <w:sz w:val="28"/>
          <w:szCs w:val="28"/>
          <w:lang w:eastAsia="ru-RU"/>
        </w:rPr>
        <w:lastRenderedPageBreak/>
        <w:t xml:space="preserve">Чернігівської </w:t>
      </w:r>
      <w:proofErr w:type="spellStart"/>
      <w:r w:rsidRPr="00AA61EF">
        <w:rPr>
          <w:sz w:val="28"/>
          <w:szCs w:val="28"/>
          <w:lang w:eastAsia="ru-RU"/>
        </w:rPr>
        <w:t>області”</w:t>
      </w:r>
      <w:proofErr w:type="spellEnd"/>
      <w:r w:rsidRPr="00AA61EF">
        <w:rPr>
          <w:sz w:val="28"/>
          <w:szCs w:val="28"/>
          <w:lang w:eastAsia="ru-RU"/>
        </w:rPr>
        <w:t xml:space="preserve"> процедури відповідно до Закону України </w:t>
      </w:r>
      <w:proofErr w:type="spellStart"/>
      <w:r w:rsidRPr="00AA61EF">
        <w:rPr>
          <w:sz w:val="28"/>
          <w:szCs w:val="28"/>
          <w:lang w:eastAsia="ru-RU"/>
        </w:rPr>
        <w:t>“Про</w:t>
      </w:r>
      <w:proofErr w:type="spellEnd"/>
      <w:r w:rsidRPr="00AA61EF">
        <w:rPr>
          <w:sz w:val="28"/>
          <w:szCs w:val="28"/>
          <w:lang w:eastAsia="ru-RU"/>
        </w:rPr>
        <w:t xml:space="preserve"> оцінку впливу на </w:t>
      </w:r>
      <w:proofErr w:type="spellStart"/>
      <w:r w:rsidRPr="00AA61EF">
        <w:rPr>
          <w:sz w:val="28"/>
          <w:szCs w:val="28"/>
          <w:lang w:eastAsia="ru-RU"/>
        </w:rPr>
        <w:t>довкілля”</w:t>
      </w:r>
      <w:proofErr w:type="spellEnd"/>
      <w:r w:rsidRPr="00AA61EF">
        <w:rPr>
          <w:sz w:val="28"/>
          <w:szCs w:val="28"/>
          <w:lang w:eastAsia="ru-RU"/>
        </w:rPr>
        <w:t>.</w:t>
      </w:r>
    </w:p>
    <w:p w:rsidR="00F87820" w:rsidRPr="00AA61EF" w:rsidRDefault="00F87820" w:rsidP="0075260C">
      <w:pPr>
        <w:spacing w:line="240" w:lineRule="auto"/>
        <w:ind w:firstLine="709"/>
        <w:rPr>
          <w:sz w:val="28"/>
          <w:szCs w:val="28"/>
        </w:rPr>
      </w:pPr>
      <w:r w:rsidRPr="00AA61EF">
        <w:rPr>
          <w:sz w:val="28"/>
          <w:szCs w:val="28"/>
        </w:rPr>
        <w:t>На перспективу розвитку природно-заповідного фонду області Департаментом екології та природних ресурсів облдержадміністрації проводяться роботи зі створення ще 5 нових об’єктів природно-заповідного фонду місцевого значення загальною площею 161 гектар, в тому числі на території Прилуцького району – ландшафтний заказник «</w:t>
      </w:r>
      <w:proofErr w:type="spellStart"/>
      <w:r w:rsidRPr="00AA61EF">
        <w:rPr>
          <w:sz w:val="28"/>
          <w:szCs w:val="28"/>
        </w:rPr>
        <w:t>Засенкове</w:t>
      </w:r>
      <w:proofErr w:type="spellEnd"/>
      <w:r w:rsidRPr="00AA61EF">
        <w:rPr>
          <w:sz w:val="28"/>
          <w:szCs w:val="28"/>
        </w:rPr>
        <w:t>».</w:t>
      </w:r>
    </w:p>
    <w:p w:rsidR="006741AF" w:rsidRPr="00AA61EF" w:rsidRDefault="006741AF" w:rsidP="0075260C">
      <w:pPr>
        <w:spacing w:line="240" w:lineRule="auto"/>
        <w:ind w:firstLine="709"/>
        <w:rPr>
          <w:sz w:val="28"/>
          <w:szCs w:val="28"/>
        </w:rPr>
      </w:pPr>
      <w:r w:rsidRPr="00AA61EF">
        <w:rPr>
          <w:sz w:val="28"/>
          <w:szCs w:val="28"/>
        </w:rPr>
        <w:t xml:space="preserve">На збереження об’єктів природно-заповідного фонду значною мірою впливає наявність проектів землеустрою з організації та встановлення їх меж. Однією з головних причин, що значно стримує виконання зазначених робіт, є недостатня кількість коштів у місцевому бюджеті. Постійно ведуться роботи з визначення територій, перспективних для подальшого заповідання. </w:t>
      </w:r>
    </w:p>
    <w:p w:rsidR="00F87820" w:rsidRPr="00AA61EF" w:rsidRDefault="00F87820" w:rsidP="0075260C">
      <w:pPr>
        <w:spacing w:line="240" w:lineRule="auto"/>
        <w:ind w:firstLine="709"/>
        <w:rPr>
          <w:sz w:val="28"/>
          <w:szCs w:val="28"/>
        </w:rPr>
      </w:pPr>
      <w:r w:rsidRPr="00AA61EF">
        <w:rPr>
          <w:sz w:val="28"/>
          <w:szCs w:val="28"/>
        </w:rPr>
        <w:t>Існуюча мережа заповідних територій, проведення природоохоронних заходів сприяє стабілізації видового складу фауни та флори, збереженню цінних природних комплексів.</w:t>
      </w:r>
    </w:p>
    <w:p w:rsidR="00F87820" w:rsidRPr="00F62DFB" w:rsidRDefault="00F87820" w:rsidP="0075260C">
      <w:pPr>
        <w:pStyle w:val="Default"/>
        <w:rPr>
          <w:rFonts w:ascii="Times New Roman" w:hAnsi="Times New Roman" w:cs="Times New Roman"/>
          <w:b/>
          <w:bCs/>
          <w:i/>
          <w:iCs/>
          <w:color w:val="FF0000"/>
          <w:sz w:val="28"/>
          <w:szCs w:val="28"/>
          <w:highlight w:val="yellow"/>
          <w:lang w:val="uk-UA"/>
        </w:rPr>
      </w:pPr>
    </w:p>
    <w:p w:rsidR="00B2017E" w:rsidRPr="0092793E" w:rsidRDefault="00B2017E" w:rsidP="0075260C">
      <w:pPr>
        <w:pStyle w:val="Default"/>
        <w:ind w:firstLine="708"/>
        <w:outlineLvl w:val="0"/>
        <w:rPr>
          <w:rFonts w:ascii="Times New Roman" w:hAnsi="Times New Roman" w:cs="Times New Roman"/>
          <w:b/>
          <w:bCs/>
          <w:i/>
          <w:iCs/>
          <w:color w:val="auto"/>
          <w:sz w:val="28"/>
          <w:szCs w:val="28"/>
          <w:lang w:val="uk-UA"/>
        </w:rPr>
      </w:pPr>
      <w:bookmarkStart w:id="25" w:name="_Toc52807588"/>
      <w:bookmarkStart w:id="26" w:name="_Toc90470151"/>
      <w:r w:rsidRPr="0092793E">
        <w:rPr>
          <w:rFonts w:ascii="Times New Roman" w:hAnsi="Times New Roman" w:cs="Times New Roman"/>
          <w:b/>
          <w:bCs/>
          <w:i/>
          <w:iCs/>
          <w:color w:val="auto"/>
          <w:sz w:val="28"/>
          <w:szCs w:val="28"/>
          <w:lang w:val="uk-UA"/>
        </w:rPr>
        <w:t>Стан поводження з відходами</w:t>
      </w:r>
      <w:bookmarkEnd w:id="25"/>
      <w:bookmarkEnd w:id="26"/>
      <w:r w:rsidRPr="0092793E">
        <w:rPr>
          <w:rFonts w:ascii="Times New Roman" w:hAnsi="Times New Roman" w:cs="Times New Roman"/>
          <w:b/>
          <w:bCs/>
          <w:i/>
          <w:iCs/>
          <w:color w:val="auto"/>
          <w:sz w:val="28"/>
          <w:szCs w:val="28"/>
          <w:lang w:val="uk-UA"/>
        </w:rPr>
        <w:t xml:space="preserve"> </w:t>
      </w:r>
    </w:p>
    <w:p w:rsidR="00975E8D" w:rsidRPr="00975E8D" w:rsidRDefault="00975E8D"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975E8D">
        <w:rPr>
          <w:rFonts w:eastAsiaTheme="minorHAnsi"/>
          <w:color w:val="000000"/>
          <w:sz w:val="28"/>
          <w:szCs w:val="28"/>
          <w:lang w:eastAsia="en-US"/>
        </w:rPr>
        <w:t xml:space="preserve">Серед низки екологічних проблем, що мають місце в області, особливо гостро стоїть проблема поводження з відходами, які є одним із найбільших забруднювачів навколишнього середовища та негативно впливають на всі його компоненти. Ситуація ускладняється й тим, що зберігається значний розрив між обсягами накопичених відходів і обсягами їх знешкодження та використання. </w:t>
      </w:r>
    </w:p>
    <w:p w:rsidR="00975E8D" w:rsidRPr="00975E8D" w:rsidRDefault="00975E8D"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975E8D">
        <w:rPr>
          <w:rFonts w:eastAsiaTheme="minorHAnsi"/>
          <w:color w:val="000000"/>
          <w:sz w:val="28"/>
          <w:szCs w:val="28"/>
          <w:lang w:eastAsia="en-US"/>
        </w:rPr>
        <w:t xml:space="preserve">Враховуючи природні та економічні фактори, основну складову в загальній масі відходів, що утворюються в області, займають тверді побутові відходи та виробничі відходи IV класу небезпеки, які, в основному, видаляються на полігони, </w:t>
      </w:r>
      <w:proofErr w:type="spellStart"/>
      <w:r w:rsidRPr="00975E8D">
        <w:rPr>
          <w:rFonts w:eastAsiaTheme="minorHAnsi"/>
          <w:color w:val="000000"/>
          <w:sz w:val="28"/>
          <w:szCs w:val="28"/>
          <w:lang w:eastAsia="en-US"/>
        </w:rPr>
        <w:t>сміттєзвалища</w:t>
      </w:r>
      <w:proofErr w:type="spellEnd"/>
      <w:r w:rsidRPr="00975E8D">
        <w:rPr>
          <w:rFonts w:eastAsiaTheme="minorHAnsi"/>
          <w:color w:val="000000"/>
          <w:sz w:val="28"/>
          <w:szCs w:val="28"/>
          <w:lang w:eastAsia="en-US"/>
        </w:rPr>
        <w:t xml:space="preserve">, накопичувачі тощо. </w:t>
      </w:r>
    </w:p>
    <w:p w:rsidR="00975E8D" w:rsidRPr="00975E8D" w:rsidRDefault="00975E8D"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975E8D">
        <w:rPr>
          <w:rFonts w:eastAsiaTheme="minorHAnsi"/>
          <w:color w:val="000000"/>
          <w:sz w:val="28"/>
          <w:szCs w:val="28"/>
          <w:lang w:eastAsia="en-US"/>
        </w:rPr>
        <w:t xml:space="preserve">Напрямки поводження з відходами: </w:t>
      </w:r>
    </w:p>
    <w:p w:rsidR="00975E8D" w:rsidRPr="00975E8D" w:rsidRDefault="00975E8D"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975E8D">
        <w:rPr>
          <w:rFonts w:eastAsiaTheme="minorHAnsi"/>
          <w:color w:val="000000"/>
          <w:sz w:val="28"/>
          <w:szCs w:val="28"/>
          <w:lang w:eastAsia="en-US"/>
        </w:rPr>
        <w:t xml:space="preserve">- на полігонах та </w:t>
      </w:r>
      <w:proofErr w:type="spellStart"/>
      <w:r w:rsidRPr="00975E8D">
        <w:rPr>
          <w:rFonts w:eastAsiaTheme="minorHAnsi"/>
          <w:color w:val="000000"/>
          <w:sz w:val="28"/>
          <w:szCs w:val="28"/>
          <w:lang w:eastAsia="en-US"/>
        </w:rPr>
        <w:t>сміттєзвалищах</w:t>
      </w:r>
      <w:proofErr w:type="spellEnd"/>
      <w:r w:rsidRPr="00975E8D">
        <w:rPr>
          <w:rFonts w:eastAsiaTheme="minorHAnsi"/>
          <w:color w:val="000000"/>
          <w:sz w:val="28"/>
          <w:szCs w:val="28"/>
          <w:lang w:eastAsia="en-US"/>
        </w:rPr>
        <w:t xml:space="preserve"> видаляється за рік близько 300 тис. т відходів (за даними </w:t>
      </w:r>
      <w:proofErr w:type="spellStart"/>
      <w:r w:rsidRPr="00975E8D">
        <w:rPr>
          <w:rFonts w:eastAsiaTheme="minorHAnsi"/>
          <w:color w:val="000000"/>
          <w:sz w:val="28"/>
          <w:szCs w:val="28"/>
          <w:lang w:eastAsia="en-US"/>
        </w:rPr>
        <w:t>статзвітності</w:t>
      </w:r>
      <w:proofErr w:type="spellEnd"/>
      <w:r w:rsidRPr="00975E8D">
        <w:rPr>
          <w:rFonts w:eastAsiaTheme="minorHAnsi"/>
          <w:color w:val="000000"/>
          <w:sz w:val="28"/>
          <w:szCs w:val="28"/>
          <w:lang w:eastAsia="en-US"/>
        </w:rPr>
        <w:t xml:space="preserve">); </w:t>
      </w:r>
    </w:p>
    <w:p w:rsidR="00975E8D" w:rsidRPr="00975E8D" w:rsidRDefault="00975E8D"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975E8D">
        <w:rPr>
          <w:rFonts w:eastAsiaTheme="minorHAnsi"/>
          <w:color w:val="000000"/>
          <w:sz w:val="28"/>
          <w:szCs w:val="28"/>
          <w:lang w:eastAsia="en-US"/>
        </w:rPr>
        <w:t>- на підприємствах утворюється близько 0,8 тис. т промислових токсичних відходів І-ІІІ класів небезпеки, з них частина утилізується на існуючих установках, інші – передаються для знешкодження на відповідних потужностях за межі області, незначна кількість розміщується на власних об’єктах видалення (підрозділи ПАТ «</w:t>
      </w:r>
      <w:proofErr w:type="spellStart"/>
      <w:r w:rsidRPr="00975E8D">
        <w:rPr>
          <w:rFonts w:eastAsiaTheme="minorHAnsi"/>
          <w:color w:val="000000"/>
          <w:sz w:val="28"/>
          <w:szCs w:val="28"/>
          <w:lang w:eastAsia="en-US"/>
        </w:rPr>
        <w:t>Укрнафта</w:t>
      </w:r>
      <w:proofErr w:type="spellEnd"/>
      <w:r w:rsidRPr="00975E8D">
        <w:rPr>
          <w:rFonts w:eastAsiaTheme="minorHAnsi"/>
          <w:color w:val="000000"/>
          <w:sz w:val="28"/>
          <w:szCs w:val="28"/>
          <w:lang w:eastAsia="en-US"/>
        </w:rPr>
        <w:t xml:space="preserve">»). </w:t>
      </w:r>
    </w:p>
    <w:p w:rsidR="00975E8D" w:rsidRDefault="00975E8D" w:rsidP="0075260C">
      <w:pPr>
        <w:pStyle w:val="Default"/>
        <w:ind w:firstLine="709"/>
        <w:contextualSpacing/>
        <w:jc w:val="both"/>
        <w:rPr>
          <w:rFonts w:ascii="Times New Roman" w:eastAsiaTheme="minorHAnsi" w:hAnsi="Times New Roman" w:cs="Times New Roman"/>
          <w:color w:val="auto"/>
          <w:sz w:val="28"/>
          <w:szCs w:val="28"/>
          <w:lang w:val="uk-UA" w:eastAsia="en-US"/>
        </w:rPr>
      </w:pPr>
      <w:r w:rsidRPr="00975E8D">
        <w:rPr>
          <w:rFonts w:ascii="Times New Roman" w:eastAsiaTheme="minorHAnsi" w:hAnsi="Times New Roman" w:cs="Times New Roman"/>
          <w:color w:val="auto"/>
          <w:sz w:val="28"/>
          <w:szCs w:val="28"/>
          <w:lang w:val="uk-UA" w:eastAsia="en-US"/>
        </w:rPr>
        <w:t xml:space="preserve">В області практично вирішена проблема поводження з промисловими відходами І-ІІІ класів небезпеки. Вжиття організаційних та адміністративних заходів дало змогу виключити їх розміщення в навколишньому природному середовищі – частина утилізується на існуючих установках, інші – передаються для знешкодження на відповідних потужностях за межі області. </w:t>
      </w:r>
    </w:p>
    <w:p w:rsidR="00A818F8" w:rsidRPr="0092793E" w:rsidRDefault="001A0D11" w:rsidP="0075260C">
      <w:pPr>
        <w:pStyle w:val="Default"/>
        <w:ind w:firstLine="709"/>
        <w:contextualSpacing/>
        <w:jc w:val="both"/>
        <w:rPr>
          <w:rFonts w:ascii="Times New Roman" w:hAnsi="Times New Roman" w:cs="Times New Roman"/>
          <w:color w:val="auto"/>
          <w:sz w:val="28"/>
          <w:szCs w:val="28"/>
          <w:highlight w:val="yellow"/>
          <w:lang w:val="uk-UA"/>
        </w:rPr>
      </w:pPr>
      <w:proofErr w:type="spellStart"/>
      <w:r w:rsidRPr="0092793E">
        <w:rPr>
          <w:rFonts w:ascii="Times New Roman" w:hAnsi="Times New Roman" w:cs="Times New Roman"/>
          <w:color w:val="auto"/>
          <w:sz w:val="28"/>
          <w:szCs w:val="28"/>
        </w:rPr>
        <w:t>Найбільшими</w:t>
      </w:r>
      <w:proofErr w:type="spellEnd"/>
      <w:r w:rsidRPr="0092793E">
        <w:rPr>
          <w:rFonts w:ascii="Times New Roman" w:hAnsi="Times New Roman" w:cs="Times New Roman"/>
          <w:color w:val="auto"/>
          <w:sz w:val="28"/>
          <w:szCs w:val="28"/>
        </w:rPr>
        <w:t xml:space="preserve"> </w:t>
      </w:r>
      <w:proofErr w:type="spellStart"/>
      <w:r w:rsidRPr="0092793E">
        <w:rPr>
          <w:rFonts w:ascii="Times New Roman" w:hAnsi="Times New Roman" w:cs="Times New Roman"/>
          <w:color w:val="auto"/>
          <w:sz w:val="28"/>
          <w:szCs w:val="28"/>
        </w:rPr>
        <w:t>забруднювачами</w:t>
      </w:r>
      <w:proofErr w:type="spellEnd"/>
      <w:r w:rsidRPr="0092793E">
        <w:rPr>
          <w:rFonts w:ascii="Times New Roman" w:hAnsi="Times New Roman" w:cs="Times New Roman"/>
          <w:color w:val="auto"/>
          <w:sz w:val="28"/>
          <w:szCs w:val="28"/>
        </w:rPr>
        <w:t xml:space="preserve"> </w:t>
      </w:r>
      <w:proofErr w:type="spellStart"/>
      <w:r w:rsidRPr="0092793E">
        <w:rPr>
          <w:rFonts w:ascii="Times New Roman" w:hAnsi="Times New Roman" w:cs="Times New Roman"/>
          <w:color w:val="auto"/>
          <w:sz w:val="28"/>
          <w:szCs w:val="28"/>
        </w:rPr>
        <w:t>довкілля</w:t>
      </w:r>
      <w:proofErr w:type="spellEnd"/>
      <w:r w:rsidRPr="0092793E">
        <w:rPr>
          <w:rFonts w:ascii="Times New Roman" w:hAnsi="Times New Roman" w:cs="Times New Roman"/>
          <w:color w:val="auto"/>
          <w:sz w:val="28"/>
          <w:szCs w:val="28"/>
        </w:rPr>
        <w:t xml:space="preserve"> у </w:t>
      </w:r>
      <w:r w:rsidR="00A97596" w:rsidRPr="0092793E">
        <w:rPr>
          <w:rFonts w:ascii="Times New Roman" w:hAnsi="Times New Roman" w:cs="Times New Roman"/>
          <w:color w:val="auto"/>
          <w:sz w:val="28"/>
          <w:szCs w:val="28"/>
          <w:lang w:val="uk-UA"/>
        </w:rPr>
        <w:t>м.</w:t>
      </w:r>
      <w:r w:rsidR="00AA7737" w:rsidRPr="0092793E">
        <w:rPr>
          <w:rFonts w:ascii="Times New Roman" w:hAnsi="Times New Roman" w:cs="Times New Roman"/>
          <w:color w:val="auto"/>
          <w:sz w:val="28"/>
          <w:szCs w:val="28"/>
          <w:lang w:val="uk-UA"/>
        </w:rPr>
        <w:t xml:space="preserve"> </w:t>
      </w:r>
      <w:r w:rsidR="00A97596" w:rsidRPr="0092793E">
        <w:rPr>
          <w:rFonts w:ascii="Times New Roman" w:hAnsi="Times New Roman" w:cs="Times New Roman"/>
          <w:color w:val="auto"/>
          <w:sz w:val="28"/>
          <w:szCs w:val="28"/>
          <w:lang w:val="uk-UA"/>
        </w:rPr>
        <w:t xml:space="preserve">Прилуки </w:t>
      </w:r>
      <w:proofErr w:type="spellStart"/>
      <w:r w:rsidRPr="0092793E">
        <w:rPr>
          <w:rFonts w:ascii="Times New Roman" w:hAnsi="Times New Roman" w:cs="Times New Roman"/>
          <w:color w:val="auto"/>
          <w:sz w:val="28"/>
          <w:szCs w:val="28"/>
        </w:rPr>
        <w:t>є</w:t>
      </w:r>
      <w:proofErr w:type="spellEnd"/>
      <w:r w:rsidRPr="0092793E">
        <w:rPr>
          <w:rFonts w:ascii="Times New Roman" w:hAnsi="Times New Roman" w:cs="Times New Roman"/>
          <w:color w:val="auto"/>
          <w:sz w:val="28"/>
          <w:szCs w:val="28"/>
        </w:rPr>
        <w:t xml:space="preserve"> </w:t>
      </w:r>
      <w:r w:rsidR="00A97596" w:rsidRPr="0092793E">
        <w:rPr>
          <w:rFonts w:ascii="Times New Roman" w:hAnsi="Times New Roman" w:cs="Times New Roman"/>
          <w:color w:val="auto"/>
          <w:sz w:val="28"/>
          <w:szCs w:val="28"/>
          <w:lang w:val="uk-UA"/>
        </w:rPr>
        <w:t>три</w:t>
      </w:r>
      <w:r w:rsidRPr="0092793E">
        <w:rPr>
          <w:rFonts w:ascii="Times New Roman" w:hAnsi="Times New Roman" w:cs="Times New Roman"/>
          <w:color w:val="auto"/>
          <w:sz w:val="28"/>
          <w:szCs w:val="28"/>
        </w:rPr>
        <w:t xml:space="preserve"> </w:t>
      </w:r>
      <w:proofErr w:type="spellStart"/>
      <w:r w:rsidRPr="0092793E">
        <w:rPr>
          <w:rFonts w:ascii="Times New Roman" w:hAnsi="Times New Roman" w:cs="Times New Roman"/>
          <w:color w:val="auto"/>
          <w:sz w:val="28"/>
          <w:szCs w:val="28"/>
        </w:rPr>
        <w:t>підприємства</w:t>
      </w:r>
      <w:proofErr w:type="spellEnd"/>
      <w:r w:rsidR="00A97596" w:rsidRPr="0092793E">
        <w:rPr>
          <w:rFonts w:ascii="Times New Roman" w:hAnsi="Times New Roman" w:cs="Times New Roman"/>
          <w:color w:val="auto"/>
          <w:sz w:val="28"/>
          <w:szCs w:val="28"/>
          <w:lang w:val="uk-UA"/>
        </w:rPr>
        <w:t>.</w:t>
      </w:r>
    </w:p>
    <w:p w:rsidR="00B035ED" w:rsidRPr="005663F1" w:rsidRDefault="00B035ED" w:rsidP="0075260C">
      <w:pPr>
        <w:pStyle w:val="a0"/>
        <w:spacing w:line="240" w:lineRule="auto"/>
        <w:contextualSpacing/>
        <w:jc w:val="center"/>
        <w:rPr>
          <w:rFonts w:ascii="Times New Roman" w:hAnsi="Times New Roman" w:cs="Times New Roman"/>
          <w:i/>
          <w:szCs w:val="24"/>
          <w:lang w:val="uk-UA"/>
        </w:rPr>
      </w:pPr>
    </w:p>
    <w:p w:rsidR="00A818F8" w:rsidRPr="0092793E" w:rsidRDefault="00AA7737" w:rsidP="0075260C">
      <w:pPr>
        <w:pStyle w:val="a0"/>
        <w:spacing w:line="240" w:lineRule="auto"/>
        <w:contextualSpacing/>
        <w:jc w:val="center"/>
        <w:rPr>
          <w:rFonts w:ascii="Times New Roman" w:hAnsi="Times New Roman" w:cs="Times New Roman"/>
          <w:b/>
          <w:sz w:val="28"/>
          <w:szCs w:val="28"/>
          <w:lang w:val="uk-UA"/>
        </w:rPr>
      </w:pPr>
      <w:r w:rsidRPr="0092793E">
        <w:rPr>
          <w:rFonts w:ascii="Times New Roman" w:hAnsi="Times New Roman" w:cs="Times New Roman"/>
          <w:b/>
          <w:sz w:val="28"/>
          <w:szCs w:val="28"/>
          <w:lang w:val="uk-UA"/>
        </w:rPr>
        <w:t>Табл. 1</w:t>
      </w:r>
      <w:r w:rsidR="00F91C52">
        <w:rPr>
          <w:rFonts w:ascii="Times New Roman" w:hAnsi="Times New Roman" w:cs="Times New Roman"/>
          <w:b/>
          <w:sz w:val="28"/>
          <w:szCs w:val="28"/>
          <w:lang w:val="uk-UA"/>
        </w:rPr>
        <w:t>1</w:t>
      </w:r>
      <w:r w:rsidRPr="0092793E">
        <w:rPr>
          <w:rFonts w:ascii="Times New Roman" w:hAnsi="Times New Roman" w:cs="Times New Roman"/>
          <w:b/>
          <w:sz w:val="28"/>
          <w:szCs w:val="28"/>
          <w:lang w:val="uk-UA"/>
        </w:rPr>
        <w:t xml:space="preserve">. </w:t>
      </w:r>
      <w:r w:rsidR="00A818F8" w:rsidRPr="0092793E">
        <w:rPr>
          <w:rFonts w:ascii="Times New Roman" w:hAnsi="Times New Roman" w:cs="Times New Roman"/>
          <w:b/>
          <w:sz w:val="28"/>
          <w:szCs w:val="28"/>
          <w:lang w:val="uk-UA"/>
        </w:rPr>
        <w:t>Перелік екологічно небезпечних об’єктів</w:t>
      </w:r>
    </w:p>
    <w:p w:rsidR="00B035ED" w:rsidRPr="005663F1" w:rsidRDefault="00B035ED" w:rsidP="0075260C">
      <w:pPr>
        <w:pStyle w:val="a0"/>
        <w:spacing w:line="240" w:lineRule="auto"/>
        <w:contextualSpacing/>
        <w:jc w:val="center"/>
        <w:rPr>
          <w:rFonts w:ascii="Times New Roman" w:hAnsi="Times New Roman" w:cs="Times New Roman"/>
          <w:i/>
          <w:szCs w:val="24"/>
          <w:lang w:val="uk-UA"/>
        </w:rPr>
      </w:pPr>
    </w:p>
    <w:tbl>
      <w:tblPr>
        <w:tblW w:w="9923"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567"/>
        <w:gridCol w:w="4536"/>
        <w:gridCol w:w="2835"/>
        <w:gridCol w:w="1985"/>
      </w:tblGrid>
      <w:tr w:rsidR="00A818F8" w:rsidRPr="0092793E" w:rsidTr="00F91C52">
        <w:tc>
          <w:tcPr>
            <w:tcW w:w="567" w:type="dxa"/>
            <w:tcBorders>
              <w:bottom w:val="double" w:sz="4" w:space="0" w:color="0070C0"/>
              <w:right w:val="double" w:sz="4" w:space="0" w:color="0070C0"/>
            </w:tcBorders>
            <w:shd w:val="clear" w:color="auto" w:fill="CCECFF"/>
          </w:tcPr>
          <w:p w:rsidR="00A818F8" w:rsidRPr="0092793E" w:rsidRDefault="00A818F8" w:rsidP="0075260C">
            <w:pPr>
              <w:tabs>
                <w:tab w:val="left" w:pos="9923"/>
              </w:tabs>
              <w:spacing w:line="240" w:lineRule="auto"/>
              <w:ind w:right="103"/>
              <w:rPr>
                <w:sz w:val="28"/>
                <w:szCs w:val="28"/>
              </w:rPr>
            </w:pPr>
            <w:r w:rsidRPr="0092793E">
              <w:rPr>
                <w:sz w:val="28"/>
                <w:szCs w:val="28"/>
              </w:rPr>
              <w:t>№</w:t>
            </w:r>
          </w:p>
          <w:p w:rsidR="00A818F8" w:rsidRPr="0092793E" w:rsidRDefault="00A818F8" w:rsidP="0075260C">
            <w:pPr>
              <w:tabs>
                <w:tab w:val="left" w:pos="9923"/>
              </w:tabs>
              <w:spacing w:line="240" w:lineRule="auto"/>
              <w:ind w:right="103"/>
              <w:rPr>
                <w:sz w:val="28"/>
                <w:szCs w:val="28"/>
              </w:rPr>
            </w:pPr>
          </w:p>
        </w:tc>
        <w:tc>
          <w:tcPr>
            <w:tcW w:w="4536" w:type="dxa"/>
            <w:tcBorders>
              <w:left w:val="double" w:sz="4" w:space="0" w:color="0070C0"/>
              <w:bottom w:val="double" w:sz="4" w:space="0" w:color="0070C0"/>
              <w:right w:val="double" w:sz="4" w:space="0" w:color="0070C0"/>
            </w:tcBorders>
            <w:shd w:val="clear" w:color="auto" w:fill="CCECFF"/>
            <w:vAlign w:val="center"/>
          </w:tcPr>
          <w:p w:rsidR="00A818F8" w:rsidRPr="0092793E" w:rsidRDefault="00A818F8" w:rsidP="0075260C">
            <w:pPr>
              <w:widowControl/>
              <w:suppressAutoHyphens w:val="0"/>
              <w:spacing w:line="240" w:lineRule="auto"/>
              <w:contextualSpacing/>
              <w:jc w:val="center"/>
              <w:textAlignment w:val="auto"/>
              <w:rPr>
                <w:kern w:val="2"/>
                <w:sz w:val="28"/>
                <w:szCs w:val="28"/>
                <w:lang w:eastAsia="ru-RU"/>
              </w:rPr>
            </w:pPr>
            <w:r w:rsidRPr="0092793E">
              <w:rPr>
                <w:sz w:val="28"/>
                <w:szCs w:val="28"/>
              </w:rPr>
              <w:t>Підприємства (найбільші забруднювачі)</w:t>
            </w:r>
          </w:p>
        </w:tc>
        <w:tc>
          <w:tcPr>
            <w:tcW w:w="2835" w:type="dxa"/>
            <w:tcBorders>
              <w:left w:val="double" w:sz="4" w:space="0" w:color="0070C0"/>
              <w:bottom w:val="double" w:sz="4" w:space="0" w:color="0070C0"/>
              <w:right w:val="double" w:sz="4" w:space="0" w:color="0070C0"/>
            </w:tcBorders>
            <w:shd w:val="clear" w:color="auto" w:fill="CCECFF"/>
            <w:vAlign w:val="center"/>
          </w:tcPr>
          <w:p w:rsidR="00A818F8" w:rsidRPr="0092793E" w:rsidRDefault="00A818F8" w:rsidP="0075260C">
            <w:pPr>
              <w:widowControl/>
              <w:suppressAutoHyphens w:val="0"/>
              <w:spacing w:line="240" w:lineRule="auto"/>
              <w:ind w:left="-55" w:firstLine="55"/>
              <w:contextualSpacing/>
              <w:jc w:val="center"/>
              <w:textAlignment w:val="auto"/>
              <w:rPr>
                <w:kern w:val="2"/>
                <w:sz w:val="28"/>
                <w:szCs w:val="28"/>
                <w:lang w:eastAsia="ru-RU"/>
              </w:rPr>
            </w:pPr>
            <w:r w:rsidRPr="0092793E">
              <w:rPr>
                <w:sz w:val="28"/>
                <w:szCs w:val="28"/>
              </w:rPr>
              <w:t>Вид економічної діяльності</w:t>
            </w:r>
          </w:p>
        </w:tc>
        <w:tc>
          <w:tcPr>
            <w:tcW w:w="1985" w:type="dxa"/>
            <w:tcBorders>
              <w:left w:val="double" w:sz="4" w:space="0" w:color="0070C0"/>
              <w:bottom w:val="double" w:sz="4" w:space="0" w:color="0070C0"/>
              <w:right w:val="nil"/>
            </w:tcBorders>
            <w:shd w:val="clear" w:color="auto" w:fill="CCECFF"/>
            <w:vAlign w:val="center"/>
          </w:tcPr>
          <w:p w:rsidR="00A818F8" w:rsidRPr="0092793E" w:rsidRDefault="00A818F8" w:rsidP="0075260C">
            <w:pPr>
              <w:widowControl/>
              <w:suppressAutoHyphens w:val="0"/>
              <w:spacing w:line="240" w:lineRule="auto"/>
              <w:contextualSpacing/>
              <w:jc w:val="center"/>
              <w:textAlignment w:val="auto"/>
              <w:rPr>
                <w:kern w:val="2"/>
                <w:sz w:val="28"/>
                <w:szCs w:val="28"/>
                <w:lang w:eastAsia="ru-RU"/>
              </w:rPr>
            </w:pPr>
            <w:r w:rsidRPr="0092793E">
              <w:rPr>
                <w:sz w:val="28"/>
                <w:szCs w:val="28"/>
              </w:rPr>
              <w:t xml:space="preserve">Відомча належність </w:t>
            </w:r>
            <w:r w:rsidRPr="0092793E">
              <w:rPr>
                <w:sz w:val="28"/>
                <w:szCs w:val="28"/>
              </w:rPr>
              <w:lastRenderedPageBreak/>
              <w:t>(форма власності)</w:t>
            </w:r>
          </w:p>
        </w:tc>
      </w:tr>
      <w:tr w:rsidR="00A818F8" w:rsidRPr="0092793E" w:rsidTr="003F1006">
        <w:tc>
          <w:tcPr>
            <w:tcW w:w="567" w:type="dxa"/>
            <w:tcBorders>
              <w:top w:val="double" w:sz="4" w:space="0" w:color="0070C0"/>
              <w:bottom w:val="double" w:sz="4" w:space="0" w:color="0070C0"/>
              <w:right w:val="double" w:sz="4" w:space="0" w:color="0070C0"/>
            </w:tcBorders>
            <w:shd w:val="clear" w:color="auto" w:fill="auto"/>
            <w:vAlign w:val="center"/>
          </w:tcPr>
          <w:p w:rsidR="00A818F8" w:rsidRPr="0092793E" w:rsidRDefault="00A818F8" w:rsidP="0075260C">
            <w:pPr>
              <w:spacing w:line="240" w:lineRule="auto"/>
              <w:jc w:val="center"/>
              <w:rPr>
                <w:sz w:val="28"/>
                <w:szCs w:val="28"/>
              </w:rPr>
            </w:pPr>
            <w:r w:rsidRPr="0092793E">
              <w:rPr>
                <w:sz w:val="28"/>
                <w:szCs w:val="28"/>
              </w:rPr>
              <w:lastRenderedPageBreak/>
              <w:t>1</w:t>
            </w:r>
          </w:p>
        </w:tc>
        <w:tc>
          <w:tcPr>
            <w:tcW w:w="4536" w:type="dxa"/>
            <w:tcBorders>
              <w:top w:val="double" w:sz="4" w:space="0" w:color="0070C0"/>
              <w:left w:val="double" w:sz="4" w:space="0" w:color="0070C0"/>
              <w:bottom w:val="double" w:sz="4" w:space="0" w:color="0070C0"/>
              <w:right w:val="double" w:sz="4" w:space="0" w:color="0070C0"/>
            </w:tcBorders>
            <w:shd w:val="clear" w:color="auto" w:fill="auto"/>
            <w:vAlign w:val="center"/>
          </w:tcPr>
          <w:p w:rsidR="00A818F8" w:rsidRPr="0092793E" w:rsidRDefault="00A818F8" w:rsidP="0075260C">
            <w:pPr>
              <w:spacing w:line="240" w:lineRule="auto"/>
              <w:jc w:val="center"/>
              <w:rPr>
                <w:sz w:val="28"/>
                <w:szCs w:val="28"/>
              </w:rPr>
            </w:pPr>
            <w:proofErr w:type="spellStart"/>
            <w:r w:rsidRPr="0092793E">
              <w:rPr>
                <w:sz w:val="28"/>
                <w:szCs w:val="28"/>
              </w:rPr>
              <w:t>ПрАТ</w:t>
            </w:r>
            <w:proofErr w:type="spellEnd"/>
            <w:r w:rsidRPr="0092793E">
              <w:rPr>
                <w:sz w:val="28"/>
                <w:szCs w:val="28"/>
              </w:rPr>
              <w:t xml:space="preserve"> «А/Т тютюнова компанія В.А.Т.- Прилуки»</w:t>
            </w:r>
          </w:p>
        </w:tc>
        <w:tc>
          <w:tcPr>
            <w:tcW w:w="2835" w:type="dxa"/>
            <w:tcBorders>
              <w:top w:val="double" w:sz="4" w:space="0" w:color="0070C0"/>
              <w:left w:val="double" w:sz="4" w:space="0" w:color="0070C0"/>
              <w:bottom w:val="double" w:sz="4" w:space="0" w:color="0070C0"/>
              <w:right w:val="double" w:sz="4" w:space="0" w:color="0070C0"/>
            </w:tcBorders>
            <w:vAlign w:val="center"/>
          </w:tcPr>
          <w:p w:rsidR="00A818F8" w:rsidRPr="0092793E" w:rsidRDefault="00A818F8" w:rsidP="0075260C">
            <w:pPr>
              <w:spacing w:line="240" w:lineRule="auto"/>
              <w:jc w:val="center"/>
              <w:rPr>
                <w:sz w:val="28"/>
                <w:szCs w:val="28"/>
              </w:rPr>
            </w:pPr>
            <w:r w:rsidRPr="0092793E">
              <w:rPr>
                <w:sz w:val="28"/>
                <w:szCs w:val="28"/>
              </w:rPr>
              <w:t>Виробництво тютюнових виробів</w:t>
            </w:r>
          </w:p>
        </w:tc>
        <w:tc>
          <w:tcPr>
            <w:tcW w:w="1985" w:type="dxa"/>
            <w:tcBorders>
              <w:top w:val="double" w:sz="4" w:space="0" w:color="0070C0"/>
              <w:left w:val="double" w:sz="4" w:space="0" w:color="0070C0"/>
              <w:bottom w:val="double" w:sz="4" w:space="0" w:color="0070C0"/>
              <w:right w:val="nil"/>
            </w:tcBorders>
            <w:vAlign w:val="center"/>
          </w:tcPr>
          <w:p w:rsidR="00A818F8" w:rsidRPr="0092793E" w:rsidRDefault="00A818F8" w:rsidP="0075260C">
            <w:pPr>
              <w:spacing w:line="240" w:lineRule="auto"/>
              <w:jc w:val="center"/>
              <w:rPr>
                <w:sz w:val="28"/>
                <w:szCs w:val="28"/>
              </w:rPr>
            </w:pPr>
            <w:r w:rsidRPr="0092793E">
              <w:rPr>
                <w:sz w:val="28"/>
                <w:szCs w:val="28"/>
              </w:rPr>
              <w:t>Колективна</w:t>
            </w:r>
          </w:p>
        </w:tc>
      </w:tr>
      <w:tr w:rsidR="00A818F8" w:rsidRPr="0092793E" w:rsidTr="003F1006">
        <w:tc>
          <w:tcPr>
            <w:tcW w:w="567" w:type="dxa"/>
            <w:tcBorders>
              <w:top w:val="double" w:sz="4" w:space="0" w:color="0070C0"/>
              <w:bottom w:val="double" w:sz="4" w:space="0" w:color="0070C0"/>
              <w:right w:val="double" w:sz="4" w:space="0" w:color="0070C0"/>
            </w:tcBorders>
            <w:shd w:val="clear" w:color="auto" w:fill="auto"/>
            <w:vAlign w:val="center"/>
          </w:tcPr>
          <w:p w:rsidR="00A818F8" w:rsidRPr="0092793E" w:rsidRDefault="00A818F8" w:rsidP="0075260C">
            <w:pPr>
              <w:spacing w:line="240" w:lineRule="auto"/>
              <w:jc w:val="center"/>
              <w:rPr>
                <w:sz w:val="28"/>
                <w:szCs w:val="28"/>
              </w:rPr>
            </w:pPr>
            <w:r w:rsidRPr="0092793E">
              <w:rPr>
                <w:sz w:val="28"/>
                <w:szCs w:val="28"/>
              </w:rPr>
              <w:t>2</w:t>
            </w:r>
          </w:p>
        </w:tc>
        <w:tc>
          <w:tcPr>
            <w:tcW w:w="4536" w:type="dxa"/>
            <w:tcBorders>
              <w:top w:val="double" w:sz="4" w:space="0" w:color="0070C0"/>
              <w:left w:val="double" w:sz="4" w:space="0" w:color="0070C0"/>
              <w:bottom w:val="double" w:sz="4" w:space="0" w:color="0070C0"/>
              <w:right w:val="double" w:sz="4" w:space="0" w:color="0070C0"/>
            </w:tcBorders>
            <w:shd w:val="clear" w:color="auto" w:fill="auto"/>
            <w:vAlign w:val="center"/>
          </w:tcPr>
          <w:p w:rsidR="00A818F8" w:rsidRPr="0092793E" w:rsidRDefault="00A818F8" w:rsidP="0075260C">
            <w:pPr>
              <w:spacing w:line="240" w:lineRule="auto"/>
              <w:jc w:val="center"/>
              <w:rPr>
                <w:sz w:val="28"/>
                <w:szCs w:val="28"/>
              </w:rPr>
            </w:pPr>
            <w:proofErr w:type="spellStart"/>
            <w:r w:rsidRPr="0092793E">
              <w:rPr>
                <w:sz w:val="28"/>
                <w:szCs w:val="28"/>
              </w:rPr>
              <w:t>КП</w:t>
            </w:r>
            <w:proofErr w:type="spellEnd"/>
            <w:r w:rsidRPr="0092793E">
              <w:rPr>
                <w:sz w:val="28"/>
                <w:szCs w:val="28"/>
              </w:rPr>
              <w:t xml:space="preserve"> «Послуга» Прилуцької міської ради (Прилуцьке </w:t>
            </w:r>
            <w:proofErr w:type="spellStart"/>
            <w:r w:rsidRPr="0092793E">
              <w:rPr>
                <w:sz w:val="28"/>
                <w:szCs w:val="28"/>
              </w:rPr>
              <w:t>сміттєзвалище</w:t>
            </w:r>
            <w:proofErr w:type="spellEnd"/>
            <w:r w:rsidRPr="0092793E">
              <w:rPr>
                <w:sz w:val="28"/>
                <w:szCs w:val="28"/>
              </w:rPr>
              <w:t>, місце видалення відходів)</w:t>
            </w:r>
          </w:p>
        </w:tc>
        <w:tc>
          <w:tcPr>
            <w:tcW w:w="2835" w:type="dxa"/>
            <w:tcBorders>
              <w:top w:val="double" w:sz="4" w:space="0" w:color="0070C0"/>
              <w:left w:val="double" w:sz="4" w:space="0" w:color="0070C0"/>
              <w:bottom w:val="double" w:sz="4" w:space="0" w:color="0070C0"/>
              <w:right w:val="double" w:sz="4" w:space="0" w:color="0070C0"/>
            </w:tcBorders>
            <w:vAlign w:val="center"/>
          </w:tcPr>
          <w:p w:rsidR="00A818F8" w:rsidRPr="0092793E" w:rsidRDefault="00A818F8" w:rsidP="0075260C">
            <w:pPr>
              <w:spacing w:line="240" w:lineRule="auto"/>
              <w:jc w:val="center"/>
              <w:rPr>
                <w:sz w:val="28"/>
                <w:szCs w:val="28"/>
              </w:rPr>
            </w:pPr>
            <w:r w:rsidRPr="0092793E">
              <w:rPr>
                <w:sz w:val="28"/>
                <w:szCs w:val="28"/>
              </w:rPr>
              <w:t>Видалення відходів</w:t>
            </w:r>
          </w:p>
        </w:tc>
        <w:tc>
          <w:tcPr>
            <w:tcW w:w="1985" w:type="dxa"/>
            <w:tcBorders>
              <w:top w:val="double" w:sz="4" w:space="0" w:color="0070C0"/>
              <w:left w:val="double" w:sz="4" w:space="0" w:color="0070C0"/>
              <w:bottom w:val="double" w:sz="4" w:space="0" w:color="0070C0"/>
              <w:right w:val="nil"/>
            </w:tcBorders>
            <w:vAlign w:val="center"/>
          </w:tcPr>
          <w:p w:rsidR="00A818F8" w:rsidRPr="0092793E" w:rsidRDefault="00A818F8" w:rsidP="0075260C">
            <w:pPr>
              <w:spacing w:line="240" w:lineRule="auto"/>
              <w:jc w:val="center"/>
              <w:rPr>
                <w:sz w:val="28"/>
                <w:szCs w:val="28"/>
              </w:rPr>
            </w:pPr>
            <w:r w:rsidRPr="0092793E">
              <w:rPr>
                <w:sz w:val="28"/>
                <w:szCs w:val="28"/>
              </w:rPr>
              <w:t>Комунальна</w:t>
            </w:r>
          </w:p>
        </w:tc>
      </w:tr>
      <w:tr w:rsidR="00A818F8" w:rsidRPr="0092793E" w:rsidTr="003A6616">
        <w:tc>
          <w:tcPr>
            <w:tcW w:w="567" w:type="dxa"/>
            <w:tcBorders>
              <w:top w:val="double" w:sz="4" w:space="0" w:color="0070C0"/>
              <w:bottom w:val="nil"/>
              <w:right w:val="double" w:sz="4" w:space="0" w:color="0070C0"/>
            </w:tcBorders>
            <w:shd w:val="clear" w:color="auto" w:fill="auto"/>
            <w:vAlign w:val="center"/>
          </w:tcPr>
          <w:p w:rsidR="00A818F8" w:rsidRPr="0092793E" w:rsidRDefault="00A818F8" w:rsidP="0075260C">
            <w:pPr>
              <w:spacing w:line="240" w:lineRule="auto"/>
              <w:jc w:val="center"/>
              <w:rPr>
                <w:sz w:val="28"/>
                <w:szCs w:val="28"/>
              </w:rPr>
            </w:pPr>
            <w:r w:rsidRPr="0092793E">
              <w:rPr>
                <w:sz w:val="28"/>
                <w:szCs w:val="28"/>
              </w:rPr>
              <w:t>3</w:t>
            </w:r>
          </w:p>
        </w:tc>
        <w:tc>
          <w:tcPr>
            <w:tcW w:w="4536" w:type="dxa"/>
            <w:tcBorders>
              <w:top w:val="double" w:sz="4" w:space="0" w:color="0070C0"/>
              <w:left w:val="double" w:sz="4" w:space="0" w:color="0070C0"/>
              <w:bottom w:val="nil"/>
              <w:right w:val="double" w:sz="4" w:space="0" w:color="0070C0"/>
            </w:tcBorders>
            <w:shd w:val="clear" w:color="auto" w:fill="auto"/>
            <w:vAlign w:val="center"/>
          </w:tcPr>
          <w:p w:rsidR="00A818F8" w:rsidRPr="0092793E" w:rsidRDefault="00A818F8" w:rsidP="0075260C">
            <w:pPr>
              <w:spacing w:line="240" w:lineRule="auto"/>
              <w:jc w:val="center"/>
              <w:rPr>
                <w:sz w:val="28"/>
                <w:szCs w:val="28"/>
              </w:rPr>
            </w:pPr>
            <w:proofErr w:type="spellStart"/>
            <w:r w:rsidRPr="0092793E">
              <w:rPr>
                <w:sz w:val="28"/>
                <w:szCs w:val="28"/>
              </w:rPr>
              <w:t>КП</w:t>
            </w:r>
            <w:proofErr w:type="spellEnd"/>
            <w:r w:rsidRPr="0092793E">
              <w:rPr>
                <w:sz w:val="28"/>
                <w:szCs w:val="28"/>
              </w:rPr>
              <w:t xml:space="preserve"> </w:t>
            </w:r>
            <w:r w:rsidR="00AA7737" w:rsidRPr="0092793E">
              <w:rPr>
                <w:sz w:val="28"/>
                <w:szCs w:val="28"/>
              </w:rPr>
              <w:t>«Прилукитепло</w:t>
            </w:r>
            <w:r w:rsidRPr="0092793E">
              <w:rPr>
                <w:sz w:val="28"/>
                <w:szCs w:val="28"/>
              </w:rPr>
              <w:t>водопостачання»</w:t>
            </w:r>
          </w:p>
        </w:tc>
        <w:tc>
          <w:tcPr>
            <w:tcW w:w="2835" w:type="dxa"/>
            <w:tcBorders>
              <w:top w:val="double" w:sz="4" w:space="0" w:color="0070C0"/>
              <w:left w:val="double" w:sz="4" w:space="0" w:color="0070C0"/>
              <w:bottom w:val="nil"/>
              <w:right w:val="double" w:sz="4" w:space="0" w:color="0070C0"/>
            </w:tcBorders>
            <w:vAlign w:val="center"/>
          </w:tcPr>
          <w:p w:rsidR="00A818F8" w:rsidRPr="0092793E" w:rsidRDefault="00A818F8" w:rsidP="0075260C">
            <w:pPr>
              <w:spacing w:line="240" w:lineRule="auto"/>
              <w:jc w:val="center"/>
              <w:rPr>
                <w:sz w:val="28"/>
                <w:szCs w:val="28"/>
              </w:rPr>
            </w:pPr>
            <w:r w:rsidRPr="0092793E">
              <w:rPr>
                <w:sz w:val="28"/>
                <w:szCs w:val="28"/>
              </w:rPr>
              <w:t>Надання послуг із водопостачання та водовідведення</w:t>
            </w:r>
          </w:p>
        </w:tc>
        <w:tc>
          <w:tcPr>
            <w:tcW w:w="1985" w:type="dxa"/>
            <w:tcBorders>
              <w:top w:val="double" w:sz="4" w:space="0" w:color="0070C0"/>
              <w:left w:val="double" w:sz="4" w:space="0" w:color="0070C0"/>
              <w:bottom w:val="nil"/>
              <w:right w:val="nil"/>
            </w:tcBorders>
            <w:vAlign w:val="center"/>
          </w:tcPr>
          <w:p w:rsidR="00A818F8" w:rsidRPr="0092793E" w:rsidRDefault="00A818F8" w:rsidP="0075260C">
            <w:pPr>
              <w:spacing w:line="240" w:lineRule="auto"/>
              <w:jc w:val="center"/>
              <w:rPr>
                <w:sz w:val="28"/>
                <w:szCs w:val="28"/>
              </w:rPr>
            </w:pPr>
            <w:r w:rsidRPr="0092793E">
              <w:rPr>
                <w:sz w:val="28"/>
                <w:szCs w:val="28"/>
              </w:rPr>
              <w:t>Комунальна</w:t>
            </w:r>
          </w:p>
        </w:tc>
      </w:tr>
    </w:tbl>
    <w:p w:rsidR="00A818F8" w:rsidRPr="005663F1" w:rsidRDefault="00A818F8" w:rsidP="0075260C">
      <w:pPr>
        <w:pStyle w:val="a0"/>
        <w:spacing w:line="240" w:lineRule="auto"/>
        <w:rPr>
          <w:rFonts w:ascii="Times New Roman" w:hAnsi="Times New Roman" w:cs="Times New Roman"/>
          <w:color w:val="FF0000"/>
          <w:sz w:val="20"/>
          <w:lang w:val="uk-UA"/>
        </w:rPr>
      </w:pPr>
    </w:p>
    <w:p w:rsidR="00A97596" w:rsidRPr="002A5E62" w:rsidRDefault="00A97596" w:rsidP="0075260C">
      <w:pPr>
        <w:spacing w:line="240" w:lineRule="auto"/>
        <w:ind w:firstLine="709"/>
        <w:rPr>
          <w:sz w:val="28"/>
          <w:szCs w:val="28"/>
        </w:rPr>
      </w:pPr>
      <w:r w:rsidRPr="002A5E62">
        <w:rPr>
          <w:sz w:val="28"/>
          <w:szCs w:val="28"/>
        </w:rPr>
        <w:t>Джерелом істотного забруднення довкілля є хімічна промисловість, яка поступається тут лише перед енергетикою, металургійним комплексом і автомобільним транспортом. Хімічна промисловість належить до галузей, які споживають велику кількість сировини, води та енергії. Вона вирізняється складними багатостадійними процесами. Під час виробництва утворюється велика кількість побічної продукції, яка поки що не завжди може бути використана як вторинні ресурси, а накопичується у вигляді відходів. У багатьох випадках відходи вимагають повного знищення через їхню надмірну токсичність.</w:t>
      </w:r>
    </w:p>
    <w:p w:rsidR="00717140" w:rsidRPr="002A5E62" w:rsidRDefault="00A97596" w:rsidP="0075260C">
      <w:pPr>
        <w:shd w:val="clear" w:color="auto" w:fill="FFFFFF"/>
        <w:spacing w:line="240" w:lineRule="auto"/>
        <w:ind w:firstLine="709"/>
        <w:rPr>
          <w:sz w:val="28"/>
          <w:szCs w:val="28"/>
        </w:rPr>
      </w:pPr>
      <w:r w:rsidRPr="002A5E62">
        <w:rPr>
          <w:sz w:val="28"/>
          <w:szCs w:val="28"/>
        </w:rPr>
        <w:t xml:space="preserve">У м. Прилуки знаходиться підприємство хімічної промисловості – </w:t>
      </w:r>
      <w:proofErr w:type="spellStart"/>
      <w:r w:rsidRPr="002A5E62">
        <w:rPr>
          <w:sz w:val="28"/>
          <w:szCs w:val="28"/>
        </w:rPr>
        <w:t>ДП</w:t>
      </w:r>
      <w:proofErr w:type="spellEnd"/>
      <w:r w:rsidRPr="002A5E62">
        <w:rPr>
          <w:sz w:val="28"/>
          <w:szCs w:val="28"/>
        </w:rPr>
        <w:t> «Пластмас» ТОВ «Пластмас-Прилуки».</w:t>
      </w:r>
      <w:r w:rsidR="003733BE" w:rsidRPr="002A5E62">
        <w:rPr>
          <w:sz w:val="28"/>
          <w:szCs w:val="28"/>
        </w:rPr>
        <w:t xml:space="preserve"> </w:t>
      </w:r>
      <w:r w:rsidRPr="002A5E62">
        <w:rPr>
          <w:sz w:val="28"/>
          <w:szCs w:val="28"/>
        </w:rPr>
        <w:t xml:space="preserve">Підприємство виробляє </w:t>
      </w:r>
      <w:r w:rsidR="00717140" w:rsidRPr="002A5E62">
        <w:rPr>
          <w:sz w:val="28"/>
          <w:szCs w:val="28"/>
        </w:rPr>
        <w:t xml:space="preserve"> близько 150 найменувань виробів технічного і побутового-спортивного призначення. Для їх виробництва щорічно переробляються тисячі тонн вторинної полімерної сировини. Основне місце в загальному виробництві займає випуск гранульованих </w:t>
      </w:r>
      <w:proofErr w:type="spellStart"/>
      <w:r w:rsidR="00717140" w:rsidRPr="002A5E62">
        <w:rPr>
          <w:sz w:val="28"/>
          <w:szCs w:val="28"/>
        </w:rPr>
        <w:t>полівінілхлоридних</w:t>
      </w:r>
      <w:proofErr w:type="spellEnd"/>
      <w:r w:rsidR="00717140" w:rsidRPr="002A5E62">
        <w:rPr>
          <w:sz w:val="28"/>
          <w:szCs w:val="28"/>
        </w:rPr>
        <w:t xml:space="preserve"> пластикатів, призначених для виробництва ізоляції і захисних оболонок проводів і кабелів.</w:t>
      </w:r>
    </w:p>
    <w:p w:rsidR="00717140" w:rsidRPr="002A5E62" w:rsidRDefault="00717140" w:rsidP="0075260C">
      <w:pPr>
        <w:widowControl/>
        <w:suppressAutoHyphens w:val="0"/>
        <w:spacing w:line="240" w:lineRule="auto"/>
        <w:ind w:firstLine="709"/>
        <w:textAlignment w:val="auto"/>
        <w:rPr>
          <w:sz w:val="28"/>
          <w:szCs w:val="28"/>
          <w:lang w:eastAsia="ru-RU"/>
        </w:rPr>
      </w:pPr>
      <w:r w:rsidRPr="002A5E62">
        <w:rPr>
          <w:sz w:val="28"/>
          <w:szCs w:val="28"/>
          <w:lang w:eastAsia="ru-RU"/>
        </w:rPr>
        <w:t xml:space="preserve">Створено нові рецептури виробництва кабельних пластикатів з підвищеною </w:t>
      </w:r>
      <w:proofErr w:type="spellStart"/>
      <w:r w:rsidRPr="002A5E62">
        <w:rPr>
          <w:sz w:val="28"/>
          <w:szCs w:val="28"/>
          <w:lang w:eastAsia="ru-RU"/>
        </w:rPr>
        <w:t>пожежостійкість</w:t>
      </w:r>
      <w:proofErr w:type="spellEnd"/>
      <w:r w:rsidRPr="002A5E62">
        <w:rPr>
          <w:sz w:val="28"/>
          <w:szCs w:val="28"/>
          <w:lang w:eastAsia="ru-RU"/>
        </w:rPr>
        <w:t xml:space="preserve"> та </w:t>
      </w:r>
      <w:proofErr w:type="spellStart"/>
      <w:r w:rsidRPr="002A5E62">
        <w:rPr>
          <w:sz w:val="28"/>
          <w:szCs w:val="28"/>
          <w:lang w:eastAsia="ru-RU"/>
        </w:rPr>
        <w:t>безсвинцевих</w:t>
      </w:r>
      <w:proofErr w:type="spellEnd"/>
      <w:r w:rsidRPr="002A5E62">
        <w:rPr>
          <w:sz w:val="28"/>
          <w:szCs w:val="28"/>
          <w:lang w:eastAsia="ru-RU"/>
        </w:rPr>
        <w:t xml:space="preserve"> пластикатів.</w:t>
      </w:r>
    </w:p>
    <w:p w:rsidR="00975E8D" w:rsidRPr="00975E8D" w:rsidRDefault="00975E8D" w:rsidP="0075260C">
      <w:pPr>
        <w:suppressAutoHyphens w:val="0"/>
        <w:autoSpaceDE w:val="0"/>
        <w:autoSpaceDN w:val="0"/>
        <w:adjustRightInd w:val="0"/>
        <w:spacing w:line="240" w:lineRule="auto"/>
        <w:ind w:firstLine="708"/>
        <w:contextualSpacing/>
        <w:textAlignment w:val="auto"/>
        <w:rPr>
          <w:rFonts w:eastAsiaTheme="minorHAnsi"/>
          <w:color w:val="000000"/>
          <w:sz w:val="28"/>
          <w:szCs w:val="28"/>
          <w:lang w:eastAsia="en-US"/>
        </w:rPr>
      </w:pPr>
      <w:r w:rsidRPr="00975E8D">
        <w:rPr>
          <w:rFonts w:eastAsiaTheme="minorHAnsi"/>
          <w:color w:val="000000"/>
          <w:sz w:val="28"/>
          <w:szCs w:val="28"/>
          <w:lang w:eastAsia="en-US"/>
        </w:rPr>
        <w:t xml:space="preserve">Тверді побутові відходи (далі - ТПВ), що утворюються в регіоні, складуються на полігонах та </w:t>
      </w:r>
      <w:proofErr w:type="spellStart"/>
      <w:r w:rsidRPr="00975E8D">
        <w:rPr>
          <w:rFonts w:eastAsiaTheme="minorHAnsi"/>
          <w:color w:val="000000"/>
          <w:sz w:val="28"/>
          <w:szCs w:val="28"/>
          <w:lang w:eastAsia="en-US"/>
        </w:rPr>
        <w:t>сміттєзвалищах</w:t>
      </w:r>
      <w:proofErr w:type="spellEnd"/>
      <w:r w:rsidRPr="00975E8D">
        <w:rPr>
          <w:rFonts w:eastAsiaTheme="minorHAnsi"/>
          <w:color w:val="000000"/>
          <w:sz w:val="28"/>
          <w:szCs w:val="28"/>
          <w:lang w:eastAsia="en-US"/>
        </w:rPr>
        <w:t xml:space="preserve">. Станом на 01.01.2020 в обласний реєстр місць видалення відходів внесено 9 полігонів та 491 </w:t>
      </w:r>
      <w:proofErr w:type="spellStart"/>
      <w:r w:rsidRPr="00975E8D">
        <w:rPr>
          <w:rFonts w:eastAsiaTheme="minorHAnsi"/>
          <w:color w:val="000000"/>
          <w:sz w:val="28"/>
          <w:szCs w:val="28"/>
          <w:lang w:eastAsia="en-US"/>
        </w:rPr>
        <w:t>сміттєзвалище</w:t>
      </w:r>
      <w:proofErr w:type="spellEnd"/>
      <w:r w:rsidRPr="00975E8D">
        <w:rPr>
          <w:rFonts w:eastAsiaTheme="minorHAnsi"/>
          <w:color w:val="000000"/>
          <w:sz w:val="28"/>
          <w:szCs w:val="28"/>
          <w:lang w:eastAsia="en-US"/>
        </w:rPr>
        <w:t xml:space="preserve">. Вказані об’єкти займають площу 586,3046 га. </w:t>
      </w:r>
    </w:p>
    <w:p w:rsidR="00975E8D" w:rsidRPr="002A5E62" w:rsidRDefault="00975E8D" w:rsidP="0075260C">
      <w:pPr>
        <w:widowControl/>
        <w:suppressAutoHyphens w:val="0"/>
        <w:spacing w:line="240" w:lineRule="auto"/>
        <w:ind w:firstLine="709"/>
        <w:textAlignment w:val="auto"/>
        <w:rPr>
          <w:sz w:val="28"/>
          <w:szCs w:val="28"/>
          <w:lang w:eastAsia="ru-RU"/>
        </w:rPr>
      </w:pPr>
      <w:r w:rsidRPr="00975E8D">
        <w:rPr>
          <w:rFonts w:eastAsiaTheme="minorHAnsi"/>
          <w:color w:val="000000"/>
          <w:sz w:val="28"/>
          <w:szCs w:val="28"/>
          <w:lang w:eastAsia="en-US"/>
        </w:rPr>
        <w:t xml:space="preserve">Слід зазначити, що система обліку твердих побутових відходів не відтворює реальної картини щодо фактичної кількості утворення відходів. Метрологічний облік відходів (зважування) забезпечується лише в м. Ніжин. Облік відходів, які потрапляють на інші полігони ТПВ, проводиться візуально лише в одиницях об’єму, що в перерахунку на одиниці маси не відтворює реальну картину обсягів відходів, які розміщуються на об’єктах. На багатьох </w:t>
      </w:r>
      <w:proofErr w:type="spellStart"/>
      <w:r w:rsidRPr="00975E8D">
        <w:rPr>
          <w:rFonts w:eastAsiaTheme="minorHAnsi"/>
          <w:color w:val="000000"/>
          <w:sz w:val="28"/>
          <w:szCs w:val="28"/>
          <w:lang w:eastAsia="en-US"/>
        </w:rPr>
        <w:t>сміттєзвалищах</w:t>
      </w:r>
      <w:proofErr w:type="spellEnd"/>
      <w:r w:rsidRPr="00975E8D">
        <w:rPr>
          <w:rFonts w:eastAsiaTheme="minorHAnsi"/>
          <w:color w:val="000000"/>
          <w:sz w:val="28"/>
          <w:szCs w:val="28"/>
          <w:lang w:eastAsia="en-US"/>
        </w:rPr>
        <w:t xml:space="preserve"> сільських територіальних громад облік взагалі не ведеться. Тому наявні дані щодо обліку відходів на полігонах ТПВ та </w:t>
      </w:r>
      <w:proofErr w:type="spellStart"/>
      <w:r w:rsidRPr="00975E8D">
        <w:rPr>
          <w:rFonts w:eastAsiaTheme="minorHAnsi"/>
          <w:color w:val="000000"/>
          <w:sz w:val="28"/>
          <w:szCs w:val="28"/>
          <w:lang w:eastAsia="en-US"/>
        </w:rPr>
        <w:t>сміттєзвалищах</w:t>
      </w:r>
      <w:proofErr w:type="spellEnd"/>
      <w:r w:rsidRPr="00975E8D">
        <w:rPr>
          <w:rFonts w:eastAsiaTheme="minorHAnsi"/>
          <w:color w:val="000000"/>
          <w:sz w:val="28"/>
          <w:szCs w:val="28"/>
          <w:lang w:eastAsia="en-US"/>
        </w:rPr>
        <w:t xml:space="preserve"> мають індикативний характер і не відтворюють реальну картину утворення та накопичення відходів.</w:t>
      </w:r>
    </w:p>
    <w:p w:rsidR="003733BE" w:rsidRPr="00384ED8" w:rsidRDefault="003733BE" w:rsidP="0075260C">
      <w:pPr>
        <w:spacing w:line="240" w:lineRule="auto"/>
        <w:ind w:firstLine="709"/>
        <w:rPr>
          <w:sz w:val="28"/>
          <w:szCs w:val="28"/>
        </w:rPr>
      </w:pPr>
      <w:r w:rsidRPr="002A5E62">
        <w:rPr>
          <w:sz w:val="28"/>
          <w:szCs w:val="28"/>
        </w:rPr>
        <w:t xml:space="preserve">Суб’єктом господарювання в м. Прилуки, що здійснює збирання, заготівлю відходів як вторинної сировини, а саме збирання безпечних відходів, </w:t>
      </w:r>
      <w:r w:rsidRPr="002A5E62">
        <w:rPr>
          <w:sz w:val="28"/>
          <w:szCs w:val="28"/>
        </w:rPr>
        <w:lastRenderedPageBreak/>
        <w:t xml:space="preserve">є </w:t>
      </w:r>
      <w:proofErr w:type="spellStart"/>
      <w:r w:rsidRPr="002A5E62">
        <w:rPr>
          <w:sz w:val="28"/>
          <w:szCs w:val="28"/>
        </w:rPr>
        <w:t>КП</w:t>
      </w:r>
      <w:proofErr w:type="spellEnd"/>
      <w:r w:rsidRPr="002A5E62">
        <w:rPr>
          <w:sz w:val="28"/>
          <w:szCs w:val="28"/>
        </w:rPr>
        <w:t xml:space="preserve"> «Послуга» (вул. Білецького-Носенка, 7, м. Прилуки, 17500, тел./факс 5-31-61, </w:t>
      </w:r>
      <w:hyperlink r:id="rId13" w:history="1">
        <w:r w:rsidRPr="00384ED8">
          <w:rPr>
            <w:rStyle w:val="a4"/>
            <w:rFonts w:eastAsia="SimSun"/>
            <w:color w:val="auto"/>
            <w:sz w:val="28"/>
            <w:szCs w:val="28"/>
          </w:rPr>
          <w:t>kpposluga@ukr.net</w:t>
        </w:r>
      </w:hyperlink>
      <w:r w:rsidRPr="00384ED8">
        <w:rPr>
          <w:sz w:val="28"/>
          <w:szCs w:val="28"/>
        </w:rPr>
        <w:t>).</w:t>
      </w:r>
    </w:p>
    <w:p w:rsidR="000C44AE" w:rsidRPr="00C844A6" w:rsidRDefault="000C44AE" w:rsidP="0075260C">
      <w:pPr>
        <w:pStyle w:val="Standarduser"/>
        <w:tabs>
          <w:tab w:val="left" w:pos="750"/>
        </w:tabs>
        <w:ind w:firstLine="709"/>
        <w:jc w:val="both"/>
        <w:rPr>
          <w:rFonts w:cs="Times New Roman"/>
          <w:color w:val="auto"/>
          <w:sz w:val="28"/>
          <w:szCs w:val="28"/>
        </w:rPr>
      </w:pPr>
      <w:proofErr w:type="spellStart"/>
      <w:r w:rsidRPr="00384ED8">
        <w:rPr>
          <w:rFonts w:cs="Times New Roman"/>
          <w:color w:val="auto"/>
          <w:sz w:val="28"/>
          <w:szCs w:val="28"/>
        </w:rPr>
        <w:t>КП</w:t>
      </w:r>
      <w:proofErr w:type="spellEnd"/>
      <w:r w:rsidRPr="00384ED8">
        <w:rPr>
          <w:rFonts w:cs="Times New Roman"/>
          <w:color w:val="auto"/>
          <w:sz w:val="28"/>
          <w:szCs w:val="28"/>
        </w:rPr>
        <w:t xml:space="preserve"> "</w:t>
      </w:r>
      <w:r w:rsidRPr="00384ED8">
        <w:rPr>
          <w:rFonts w:cs="Times New Roman"/>
          <w:bCs/>
          <w:color w:val="auto"/>
          <w:sz w:val="28"/>
          <w:szCs w:val="28"/>
        </w:rPr>
        <w:t>Послуга</w:t>
      </w:r>
      <w:r w:rsidRPr="00384ED8">
        <w:rPr>
          <w:rFonts w:cs="Times New Roman"/>
          <w:color w:val="auto"/>
          <w:sz w:val="28"/>
          <w:szCs w:val="28"/>
        </w:rPr>
        <w:t xml:space="preserve">" постійно працює над поліпшенням якості послуг, що надаються. </w:t>
      </w:r>
      <w:r w:rsidR="003A6FE2">
        <w:rPr>
          <w:rFonts w:eastAsia="Times New Roman" w:cs="Times New Roman"/>
          <w:color w:val="auto"/>
          <w:sz w:val="28"/>
          <w:szCs w:val="28"/>
        </w:rPr>
        <w:t xml:space="preserve">На 1 січня 2022 </w:t>
      </w:r>
      <w:r w:rsidRPr="00384ED8">
        <w:rPr>
          <w:rFonts w:cs="Times New Roman"/>
          <w:color w:val="auto"/>
          <w:sz w:val="28"/>
          <w:szCs w:val="28"/>
        </w:rPr>
        <w:t>року пере</w:t>
      </w:r>
      <w:r w:rsidR="003A6FE2">
        <w:rPr>
          <w:rFonts w:cs="Times New Roman"/>
          <w:color w:val="auto"/>
          <w:sz w:val="28"/>
          <w:szCs w:val="28"/>
        </w:rPr>
        <w:t>укладено</w:t>
      </w:r>
      <w:r w:rsidRPr="00384ED8">
        <w:rPr>
          <w:rFonts w:cs="Times New Roman"/>
          <w:color w:val="auto"/>
          <w:sz w:val="28"/>
          <w:szCs w:val="28"/>
        </w:rPr>
        <w:t xml:space="preserve"> договорів на вивіз сміття з мешканцями міста в кількості 20</w:t>
      </w:r>
      <w:r w:rsidR="00384ED8" w:rsidRPr="00384ED8">
        <w:rPr>
          <w:rFonts w:cs="Times New Roman"/>
          <w:color w:val="auto"/>
          <w:sz w:val="28"/>
          <w:szCs w:val="28"/>
        </w:rPr>
        <w:t>389</w:t>
      </w:r>
      <w:r w:rsidRPr="00384ED8">
        <w:rPr>
          <w:rFonts w:cs="Times New Roman"/>
          <w:color w:val="auto"/>
          <w:sz w:val="28"/>
          <w:szCs w:val="28"/>
        </w:rPr>
        <w:t xml:space="preserve">, кількість споживачів житлово-комунальних </w:t>
      </w:r>
      <w:r w:rsidRPr="00C844A6">
        <w:rPr>
          <w:rFonts w:cs="Times New Roman"/>
          <w:color w:val="auto"/>
          <w:sz w:val="28"/>
          <w:szCs w:val="28"/>
        </w:rPr>
        <w:t>послуг 4</w:t>
      </w:r>
      <w:r w:rsidR="00384ED8" w:rsidRPr="00C844A6">
        <w:rPr>
          <w:rFonts w:cs="Times New Roman"/>
          <w:color w:val="auto"/>
          <w:sz w:val="28"/>
          <w:szCs w:val="28"/>
        </w:rPr>
        <w:t>1758</w:t>
      </w:r>
      <w:r w:rsidRPr="00C844A6">
        <w:rPr>
          <w:rFonts w:cs="Times New Roman"/>
          <w:color w:val="auto"/>
          <w:sz w:val="28"/>
          <w:szCs w:val="28"/>
        </w:rPr>
        <w:t xml:space="preserve"> чоловік. </w:t>
      </w:r>
      <w:r w:rsidR="003A6FE2">
        <w:rPr>
          <w:rFonts w:cs="Times New Roman"/>
          <w:color w:val="auto"/>
          <w:sz w:val="28"/>
          <w:szCs w:val="28"/>
        </w:rPr>
        <w:t xml:space="preserve">Укладено </w:t>
      </w:r>
      <w:r w:rsidRPr="00C844A6">
        <w:rPr>
          <w:rFonts w:cs="Times New Roman"/>
          <w:color w:val="auto"/>
          <w:sz w:val="28"/>
          <w:szCs w:val="28"/>
        </w:rPr>
        <w:t>110 договорів на вивіз ТПВ з підприємствами та організаціями міста.</w:t>
      </w:r>
      <w:r w:rsidRPr="00C844A6">
        <w:rPr>
          <w:rFonts w:cs="Times New Roman"/>
          <w:noProof/>
          <w:color w:val="auto"/>
          <w:sz w:val="28"/>
          <w:szCs w:val="28"/>
          <w:lang w:val="ru-RU" w:eastAsia="ru-RU"/>
        </w:rPr>
        <w:t xml:space="preserve"> </w:t>
      </w:r>
    </w:p>
    <w:p w:rsidR="003733BE" w:rsidRPr="00C844A6" w:rsidRDefault="003733BE" w:rsidP="0075260C">
      <w:pPr>
        <w:tabs>
          <w:tab w:val="left" w:pos="360"/>
        </w:tabs>
        <w:spacing w:line="240" w:lineRule="auto"/>
        <w:ind w:firstLine="567"/>
        <w:rPr>
          <w:sz w:val="28"/>
          <w:szCs w:val="28"/>
        </w:rPr>
      </w:pPr>
      <w:r w:rsidRPr="00C844A6">
        <w:rPr>
          <w:sz w:val="28"/>
          <w:szCs w:val="28"/>
        </w:rPr>
        <w:tab/>
        <w:t>Щороку у місті утворюється близько 1</w:t>
      </w:r>
      <w:r w:rsidR="00384ED8" w:rsidRPr="00C844A6">
        <w:rPr>
          <w:sz w:val="28"/>
          <w:szCs w:val="28"/>
        </w:rPr>
        <w:t>0</w:t>
      </w:r>
      <w:r w:rsidRPr="00C844A6">
        <w:rPr>
          <w:sz w:val="28"/>
          <w:szCs w:val="28"/>
        </w:rPr>
        <w:t>0 тис. м</w:t>
      </w:r>
      <w:r w:rsidRPr="00C844A6">
        <w:rPr>
          <w:sz w:val="28"/>
          <w:szCs w:val="28"/>
          <w:vertAlign w:val="superscript"/>
        </w:rPr>
        <w:t>3</w:t>
      </w:r>
      <w:r w:rsidRPr="00C844A6">
        <w:rPr>
          <w:sz w:val="28"/>
          <w:szCs w:val="28"/>
        </w:rPr>
        <w:t xml:space="preserve"> сміття. </w:t>
      </w:r>
      <w:r w:rsidR="00384ED8" w:rsidRPr="00C844A6">
        <w:rPr>
          <w:sz w:val="28"/>
          <w:szCs w:val="28"/>
        </w:rPr>
        <w:t xml:space="preserve">З </w:t>
      </w:r>
      <w:r w:rsidRPr="00C844A6">
        <w:rPr>
          <w:sz w:val="28"/>
          <w:szCs w:val="28"/>
        </w:rPr>
        <w:t>2018 ро</w:t>
      </w:r>
      <w:r w:rsidR="00384ED8" w:rsidRPr="00C844A6">
        <w:rPr>
          <w:sz w:val="28"/>
          <w:szCs w:val="28"/>
        </w:rPr>
        <w:t xml:space="preserve">ку </w:t>
      </w:r>
      <w:r w:rsidRPr="00C844A6">
        <w:rPr>
          <w:sz w:val="28"/>
          <w:szCs w:val="28"/>
        </w:rPr>
        <w:t xml:space="preserve"> спостеріга</w:t>
      </w:r>
      <w:r w:rsidR="00384ED8" w:rsidRPr="00C844A6">
        <w:rPr>
          <w:sz w:val="28"/>
          <w:szCs w:val="28"/>
        </w:rPr>
        <w:t xml:space="preserve">ється </w:t>
      </w:r>
      <w:r w:rsidRPr="00C844A6">
        <w:rPr>
          <w:sz w:val="28"/>
          <w:szCs w:val="28"/>
        </w:rPr>
        <w:t xml:space="preserve">тенденція щодо зменшення його кількості. За </w:t>
      </w:r>
      <w:r w:rsidR="00384ED8" w:rsidRPr="00C844A6">
        <w:rPr>
          <w:sz w:val="28"/>
          <w:szCs w:val="28"/>
        </w:rPr>
        <w:t>202</w:t>
      </w:r>
      <w:r w:rsidR="003A6FE2">
        <w:rPr>
          <w:sz w:val="28"/>
          <w:szCs w:val="28"/>
        </w:rPr>
        <w:t>1</w:t>
      </w:r>
      <w:r w:rsidR="00384ED8" w:rsidRPr="00C844A6">
        <w:rPr>
          <w:sz w:val="28"/>
          <w:szCs w:val="28"/>
        </w:rPr>
        <w:t xml:space="preserve"> </w:t>
      </w:r>
      <w:r w:rsidRPr="00C844A6">
        <w:rPr>
          <w:sz w:val="28"/>
          <w:szCs w:val="28"/>
        </w:rPr>
        <w:t xml:space="preserve">рік у </w:t>
      </w:r>
      <w:r w:rsidR="00384ED8" w:rsidRPr="00C844A6">
        <w:rPr>
          <w:sz w:val="28"/>
          <w:szCs w:val="28"/>
        </w:rPr>
        <w:t xml:space="preserve">          м. Прилуки утворилося 23,0 тис </w:t>
      </w:r>
      <w:r w:rsidRPr="00C844A6">
        <w:rPr>
          <w:sz w:val="28"/>
          <w:szCs w:val="28"/>
        </w:rPr>
        <w:t xml:space="preserve">т відходів І-ІV класів небезпеки (на </w:t>
      </w:r>
      <w:r w:rsidR="00384ED8" w:rsidRPr="00C844A6">
        <w:rPr>
          <w:sz w:val="28"/>
          <w:szCs w:val="28"/>
        </w:rPr>
        <w:t>27,7% менше, ніж у 20</w:t>
      </w:r>
      <w:r w:rsidR="003A6FE2">
        <w:rPr>
          <w:sz w:val="28"/>
          <w:szCs w:val="28"/>
        </w:rPr>
        <w:t>20</w:t>
      </w:r>
      <w:r w:rsidRPr="00C844A6">
        <w:rPr>
          <w:sz w:val="28"/>
          <w:szCs w:val="28"/>
        </w:rPr>
        <w:t xml:space="preserve"> році), у тому числі — </w:t>
      </w:r>
      <w:r w:rsidR="00384ED8" w:rsidRPr="00C844A6">
        <w:rPr>
          <w:sz w:val="28"/>
          <w:szCs w:val="28"/>
        </w:rPr>
        <w:t xml:space="preserve">36,8 т </w:t>
      </w:r>
      <w:r w:rsidRPr="00C844A6">
        <w:rPr>
          <w:sz w:val="28"/>
          <w:szCs w:val="28"/>
        </w:rPr>
        <w:t xml:space="preserve">відходів І-ІІІ класів небезпеки (на </w:t>
      </w:r>
      <w:r w:rsidR="00C844A6" w:rsidRPr="00C844A6">
        <w:rPr>
          <w:sz w:val="28"/>
          <w:szCs w:val="28"/>
        </w:rPr>
        <w:t>211,3 т менше</w:t>
      </w:r>
      <w:r w:rsidRPr="00C844A6">
        <w:rPr>
          <w:sz w:val="28"/>
          <w:szCs w:val="28"/>
        </w:rPr>
        <w:t>).</w:t>
      </w:r>
    </w:p>
    <w:p w:rsidR="005663F1" w:rsidRPr="005663F1" w:rsidRDefault="005663F1" w:rsidP="0075260C">
      <w:pPr>
        <w:tabs>
          <w:tab w:val="left" w:pos="360"/>
        </w:tabs>
        <w:spacing w:line="240" w:lineRule="auto"/>
        <w:jc w:val="center"/>
        <w:rPr>
          <w:b/>
          <w:iCs/>
          <w:sz w:val="18"/>
          <w:szCs w:val="18"/>
        </w:rPr>
      </w:pPr>
    </w:p>
    <w:p w:rsidR="003733BE" w:rsidRPr="004C3ABA" w:rsidRDefault="00AA7737" w:rsidP="0075260C">
      <w:pPr>
        <w:tabs>
          <w:tab w:val="left" w:pos="360"/>
        </w:tabs>
        <w:spacing w:line="240" w:lineRule="auto"/>
        <w:jc w:val="center"/>
        <w:rPr>
          <w:b/>
          <w:iCs/>
          <w:sz w:val="28"/>
          <w:szCs w:val="28"/>
        </w:rPr>
      </w:pPr>
      <w:r w:rsidRPr="004C3ABA">
        <w:rPr>
          <w:b/>
          <w:iCs/>
          <w:sz w:val="28"/>
          <w:szCs w:val="28"/>
        </w:rPr>
        <w:t>Табл. 1</w:t>
      </w:r>
      <w:r w:rsidR="00C844A6" w:rsidRPr="004C3ABA">
        <w:rPr>
          <w:b/>
          <w:iCs/>
          <w:sz w:val="28"/>
          <w:szCs w:val="28"/>
        </w:rPr>
        <w:t>2</w:t>
      </w:r>
      <w:r w:rsidRPr="004C3ABA">
        <w:rPr>
          <w:b/>
          <w:iCs/>
          <w:sz w:val="28"/>
          <w:szCs w:val="28"/>
        </w:rPr>
        <w:t xml:space="preserve">. </w:t>
      </w:r>
      <w:r w:rsidR="003733BE" w:rsidRPr="004C3ABA">
        <w:rPr>
          <w:b/>
          <w:iCs/>
          <w:sz w:val="28"/>
          <w:szCs w:val="28"/>
        </w:rPr>
        <w:t>Утворення та поводження з відходами</w:t>
      </w:r>
    </w:p>
    <w:p w:rsidR="003733BE" w:rsidRPr="005663F1" w:rsidRDefault="003733BE" w:rsidP="0075260C">
      <w:pPr>
        <w:tabs>
          <w:tab w:val="left" w:pos="360"/>
        </w:tabs>
        <w:spacing w:line="240" w:lineRule="auto"/>
        <w:jc w:val="center"/>
        <w:rPr>
          <w:b/>
          <w:i/>
          <w:iCs/>
          <w:sz w:val="16"/>
          <w:szCs w:val="16"/>
        </w:rPr>
      </w:pPr>
    </w:p>
    <w:tbl>
      <w:tblPr>
        <w:tblW w:w="9356"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3119"/>
        <w:gridCol w:w="891"/>
        <w:gridCol w:w="891"/>
        <w:gridCol w:w="891"/>
        <w:gridCol w:w="891"/>
        <w:gridCol w:w="891"/>
        <w:gridCol w:w="891"/>
        <w:gridCol w:w="891"/>
      </w:tblGrid>
      <w:tr w:rsidR="003A6FE2" w:rsidRPr="004C3ABA" w:rsidTr="00D943EA">
        <w:tc>
          <w:tcPr>
            <w:tcW w:w="3119" w:type="dxa"/>
            <w:tcBorders>
              <w:bottom w:val="double" w:sz="4" w:space="0" w:color="0070C0"/>
              <w:right w:val="double" w:sz="4" w:space="0" w:color="0070C0"/>
            </w:tcBorders>
            <w:shd w:val="clear" w:color="auto" w:fill="CCECFF"/>
          </w:tcPr>
          <w:p w:rsidR="003A6FE2" w:rsidRPr="004C3ABA" w:rsidRDefault="003A6FE2" w:rsidP="0075260C">
            <w:pPr>
              <w:tabs>
                <w:tab w:val="left" w:pos="9923"/>
              </w:tabs>
              <w:spacing w:line="240" w:lineRule="auto"/>
              <w:ind w:right="103"/>
              <w:rPr>
                <w:sz w:val="28"/>
                <w:szCs w:val="28"/>
              </w:rPr>
            </w:pPr>
          </w:p>
        </w:tc>
        <w:tc>
          <w:tcPr>
            <w:tcW w:w="891" w:type="dxa"/>
            <w:tcBorders>
              <w:left w:val="double" w:sz="4" w:space="0" w:color="0070C0"/>
              <w:bottom w:val="double" w:sz="4" w:space="0" w:color="0070C0"/>
              <w:right w:val="double" w:sz="4" w:space="0" w:color="0070C0"/>
            </w:tcBorders>
            <w:shd w:val="clear" w:color="auto" w:fill="CCECFF"/>
          </w:tcPr>
          <w:p w:rsidR="003A6FE2" w:rsidRPr="004C3ABA" w:rsidRDefault="003A6FE2" w:rsidP="0075260C">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 xml:space="preserve">2015 </w:t>
            </w:r>
          </w:p>
        </w:tc>
        <w:tc>
          <w:tcPr>
            <w:tcW w:w="891" w:type="dxa"/>
            <w:tcBorders>
              <w:left w:val="double" w:sz="4" w:space="0" w:color="0070C0"/>
              <w:bottom w:val="double" w:sz="4" w:space="0" w:color="0070C0"/>
              <w:right w:val="double" w:sz="4" w:space="0" w:color="0070C0"/>
            </w:tcBorders>
            <w:shd w:val="clear" w:color="auto" w:fill="CCECFF"/>
          </w:tcPr>
          <w:p w:rsidR="003A6FE2" w:rsidRPr="004C3ABA" w:rsidRDefault="003A6FE2" w:rsidP="0075260C">
            <w:pPr>
              <w:pStyle w:val="ac"/>
              <w:spacing w:line="240" w:lineRule="auto"/>
              <w:rPr>
                <w:rFonts w:ascii="Times New Roman" w:hAnsi="Times New Roman" w:cs="Times New Roman"/>
                <w:sz w:val="28"/>
                <w:szCs w:val="28"/>
              </w:rPr>
            </w:pPr>
            <w:r w:rsidRPr="004C3ABA">
              <w:rPr>
                <w:rFonts w:ascii="Times New Roman" w:hAnsi="Times New Roman" w:cs="Times New Roman"/>
                <w:sz w:val="28"/>
                <w:szCs w:val="28"/>
              </w:rPr>
              <w:t>2016</w:t>
            </w:r>
          </w:p>
        </w:tc>
        <w:tc>
          <w:tcPr>
            <w:tcW w:w="891" w:type="dxa"/>
            <w:tcBorders>
              <w:left w:val="double" w:sz="4" w:space="0" w:color="0070C0"/>
              <w:bottom w:val="double" w:sz="4" w:space="0" w:color="0070C0"/>
              <w:right w:val="double" w:sz="4" w:space="0" w:color="0070C0"/>
            </w:tcBorders>
            <w:shd w:val="clear" w:color="auto" w:fill="CCECFF"/>
          </w:tcPr>
          <w:p w:rsidR="003A6FE2" w:rsidRPr="004C3ABA" w:rsidRDefault="003A6FE2" w:rsidP="0075260C">
            <w:pPr>
              <w:pStyle w:val="ac"/>
              <w:spacing w:line="240" w:lineRule="auto"/>
              <w:rPr>
                <w:rFonts w:ascii="Times New Roman" w:hAnsi="Times New Roman" w:cs="Times New Roman"/>
                <w:sz w:val="28"/>
                <w:szCs w:val="28"/>
              </w:rPr>
            </w:pPr>
            <w:r w:rsidRPr="004C3ABA">
              <w:rPr>
                <w:rFonts w:ascii="Times New Roman" w:hAnsi="Times New Roman" w:cs="Times New Roman"/>
                <w:sz w:val="28"/>
                <w:szCs w:val="28"/>
              </w:rPr>
              <w:t>2017</w:t>
            </w:r>
          </w:p>
        </w:tc>
        <w:tc>
          <w:tcPr>
            <w:tcW w:w="891" w:type="dxa"/>
            <w:tcBorders>
              <w:left w:val="double" w:sz="4" w:space="0" w:color="0070C0"/>
              <w:bottom w:val="double" w:sz="4" w:space="0" w:color="0070C0"/>
              <w:right w:val="double" w:sz="4" w:space="0" w:color="0070C0"/>
            </w:tcBorders>
            <w:shd w:val="clear" w:color="auto" w:fill="CCECFF"/>
          </w:tcPr>
          <w:p w:rsidR="003A6FE2" w:rsidRPr="004C3ABA" w:rsidRDefault="003A6FE2" w:rsidP="0075260C">
            <w:pPr>
              <w:pStyle w:val="ac"/>
              <w:spacing w:line="240" w:lineRule="auto"/>
              <w:rPr>
                <w:rFonts w:ascii="Times New Roman" w:hAnsi="Times New Roman" w:cs="Times New Roman"/>
                <w:sz w:val="28"/>
                <w:szCs w:val="28"/>
              </w:rPr>
            </w:pPr>
            <w:r w:rsidRPr="004C3ABA">
              <w:rPr>
                <w:rFonts w:ascii="Times New Roman" w:hAnsi="Times New Roman" w:cs="Times New Roman"/>
                <w:sz w:val="28"/>
                <w:szCs w:val="28"/>
              </w:rPr>
              <w:t>2018</w:t>
            </w:r>
          </w:p>
        </w:tc>
        <w:tc>
          <w:tcPr>
            <w:tcW w:w="891" w:type="dxa"/>
            <w:tcBorders>
              <w:left w:val="double" w:sz="4" w:space="0" w:color="0070C0"/>
              <w:bottom w:val="double" w:sz="4" w:space="0" w:color="0070C0"/>
              <w:right w:val="double" w:sz="4" w:space="0" w:color="0070C0"/>
            </w:tcBorders>
            <w:shd w:val="clear" w:color="auto" w:fill="CCECFF"/>
            <w:vAlign w:val="center"/>
          </w:tcPr>
          <w:p w:rsidR="003A6FE2" w:rsidRPr="004C3ABA" w:rsidRDefault="003A6FE2" w:rsidP="0075260C">
            <w:pPr>
              <w:widowControl/>
              <w:suppressAutoHyphens w:val="0"/>
              <w:spacing w:line="240" w:lineRule="auto"/>
              <w:contextualSpacing/>
              <w:jc w:val="center"/>
              <w:textAlignment w:val="auto"/>
              <w:rPr>
                <w:kern w:val="2"/>
                <w:sz w:val="28"/>
                <w:szCs w:val="28"/>
                <w:lang w:eastAsia="ru-RU"/>
              </w:rPr>
            </w:pPr>
            <w:r w:rsidRPr="004C3ABA">
              <w:rPr>
                <w:kern w:val="2"/>
                <w:sz w:val="28"/>
                <w:szCs w:val="28"/>
                <w:lang w:eastAsia="ru-RU"/>
              </w:rPr>
              <w:t>2019</w:t>
            </w:r>
          </w:p>
        </w:tc>
        <w:tc>
          <w:tcPr>
            <w:tcW w:w="891" w:type="dxa"/>
            <w:tcBorders>
              <w:left w:val="double" w:sz="4" w:space="0" w:color="0070C0"/>
              <w:bottom w:val="double" w:sz="4" w:space="0" w:color="0070C0"/>
              <w:right w:val="nil"/>
            </w:tcBorders>
            <w:shd w:val="clear" w:color="auto" w:fill="CCECFF"/>
          </w:tcPr>
          <w:p w:rsidR="003A6FE2" w:rsidRPr="004C3ABA" w:rsidRDefault="003A6FE2" w:rsidP="0075260C">
            <w:pPr>
              <w:widowControl/>
              <w:suppressAutoHyphens w:val="0"/>
              <w:spacing w:line="240" w:lineRule="auto"/>
              <w:contextualSpacing/>
              <w:jc w:val="center"/>
              <w:textAlignment w:val="auto"/>
              <w:rPr>
                <w:kern w:val="2"/>
                <w:sz w:val="28"/>
                <w:szCs w:val="28"/>
                <w:lang w:eastAsia="ru-RU"/>
              </w:rPr>
            </w:pPr>
            <w:r w:rsidRPr="004C3ABA">
              <w:rPr>
                <w:kern w:val="2"/>
                <w:sz w:val="28"/>
                <w:szCs w:val="28"/>
                <w:lang w:eastAsia="ru-RU"/>
              </w:rPr>
              <w:t>2020</w:t>
            </w:r>
          </w:p>
        </w:tc>
        <w:tc>
          <w:tcPr>
            <w:tcW w:w="891" w:type="dxa"/>
            <w:tcBorders>
              <w:left w:val="double" w:sz="4" w:space="0" w:color="0070C0"/>
              <w:bottom w:val="double" w:sz="4" w:space="0" w:color="0070C0"/>
              <w:right w:val="nil"/>
            </w:tcBorders>
            <w:shd w:val="clear" w:color="auto" w:fill="CCECFF"/>
          </w:tcPr>
          <w:p w:rsidR="003A6FE2" w:rsidRPr="004C3ABA" w:rsidRDefault="003A6FE2" w:rsidP="0075260C">
            <w:pPr>
              <w:widowControl/>
              <w:suppressAutoHyphens w:val="0"/>
              <w:spacing w:line="240" w:lineRule="auto"/>
              <w:contextualSpacing/>
              <w:jc w:val="center"/>
              <w:textAlignment w:val="auto"/>
              <w:rPr>
                <w:kern w:val="2"/>
                <w:sz w:val="28"/>
                <w:szCs w:val="28"/>
                <w:lang w:eastAsia="ru-RU"/>
              </w:rPr>
            </w:pPr>
            <w:r>
              <w:rPr>
                <w:kern w:val="2"/>
                <w:sz w:val="28"/>
                <w:szCs w:val="28"/>
                <w:lang w:eastAsia="ru-RU"/>
              </w:rPr>
              <w:t>2021</w:t>
            </w:r>
          </w:p>
        </w:tc>
      </w:tr>
      <w:tr w:rsidR="003A6FE2" w:rsidRPr="004C3ABA" w:rsidTr="00C844A6">
        <w:tc>
          <w:tcPr>
            <w:tcW w:w="3119" w:type="dxa"/>
            <w:tcBorders>
              <w:top w:val="double" w:sz="4" w:space="0" w:color="0070C0"/>
              <w:bottom w:val="double" w:sz="4" w:space="0" w:color="0070C0"/>
              <w:right w:val="double" w:sz="4" w:space="0" w:color="0070C0"/>
            </w:tcBorders>
            <w:shd w:val="clear" w:color="auto" w:fill="CCECFF"/>
            <w:vAlign w:val="center"/>
          </w:tcPr>
          <w:p w:rsidR="003A6FE2" w:rsidRPr="004C3ABA" w:rsidRDefault="003A6FE2" w:rsidP="0075260C">
            <w:pPr>
              <w:spacing w:line="240" w:lineRule="auto"/>
              <w:jc w:val="center"/>
              <w:rPr>
                <w:sz w:val="28"/>
                <w:szCs w:val="28"/>
              </w:rPr>
            </w:pPr>
            <w:r w:rsidRPr="004C3ABA">
              <w:rPr>
                <w:sz w:val="28"/>
                <w:szCs w:val="28"/>
              </w:rPr>
              <w:t>Утворення відходів (</w:t>
            </w:r>
            <w:proofErr w:type="spellStart"/>
            <w:r w:rsidRPr="004C3ABA">
              <w:rPr>
                <w:sz w:val="28"/>
                <w:szCs w:val="28"/>
              </w:rPr>
              <w:t>тис.т</w:t>
            </w:r>
            <w:proofErr w:type="spellEnd"/>
            <w:r w:rsidRPr="004C3ABA">
              <w:rPr>
                <w:sz w:val="28"/>
                <w:szCs w:val="28"/>
              </w:rPr>
              <w:t>)</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Default"/>
              <w:ind w:hanging="57"/>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27,6</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Default"/>
              <w:ind w:hanging="57"/>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34,20</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pacing w:line="240" w:lineRule="auto"/>
              <w:ind w:hanging="57"/>
              <w:rPr>
                <w:rFonts w:ascii="Times New Roman" w:hAnsi="Times New Roman" w:cs="Times New Roman"/>
                <w:sz w:val="28"/>
                <w:szCs w:val="28"/>
              </w:rPr>
            </w:pPr>
            <w:r w:rsidRPr="004C3ABA">
              <w:rPr>
                <w:rFonts w:ascii="Times New Roman" w:hAnsi="Times New Roman" w:cs="Times New Roman"/>
                <w:sz w:val="28"/>
                <w:szCs w:val="28"/>
              </w:rPr>
              <w:t>33,9</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napToGrid w:val="0"/>
              <w:spacing w:line="240" w:lineRule="auto"/>
              <w:rPr>
                <w:rFonts w:ascii="Times New Roman" w:hAnsi="Times New Roman" w:cs="Times New Roman"/>
                <w:sz w:val="28"/>
                <w:szCs w:val="28"/>
              </w:rPr>
            </w:pPr>
            <w:r w:rsidRPr="004C3ABA">
              <w:rPr>
                <w:rFonts w:ascii="Times New Roman" w:hAnsi="Times New Roman" w:cs="Times New Roman"/>
                <w:sz w:val="28"/>
                <w:szCs w:val="28"/>
              </w:rPr>
              <w:t>37,2</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pacing w:line="240" w:lineRule="auto"/>
              <w:ind w:hanging="57"/>
              <w:rPr>
                <w:rFonts w:ascii="Times New Roman" w:hAnsi="Times New Roman" w:cs="Times New Roman"/>
                <w:sz w:val="28"/>
                <w:szCs w:val="28"/>
              </w:rPr>
            </w:pPr>
            <w:r w:rsidRPr="004C3ABA">
              <w:rPr>
                <w:rFonts w:ascii="Times New Roman" w:hAnsi="Times New Roman" w:cs="Times New Roman"/>
                <w:sz w:val="28"/>
                <w:szCs w:val="28"/>
              </w:rPr>
              <w:t>33,6</w:t>
            </w:r>
          </w:p>
        </w:tc>
        <w:tc>
          <w:tcPr>
            <w:tcW w:w="891" w:type="dxa"/>
            <w:tcBorders>
              <w:top w:val="double" w:sz="4" w:space="0" w:color="0070C0"/>
              <w:left w:val="double" w:sz="4" w:space="0" w:color="0070C0"/>
              <w:bottom w:val="double" w:sz="4" w:space="0" w:color="0070C0"/>
              <w:right w:val="nil"/>
            </w:tcBorders>
            <w:vAlign w:val="center"/>
          </w:tcPr>
          <w:p w:rsidR="003A6FE2" w:rsidRPr="004C3ABA" w:rsidRDefault="003A6FE2" w:rsidP="0075260C">
            <w:pPr>
              <w:spacing w:line="240" w:lineRule="auto"/>
              <w:jc w:val="center"/>
              <w:rPr>
                <w:sz w:val="28"/>
                <w:szCs w:val="28"/>
              </w:rPr>
            </w:pPr>
            <w:r w:rsidRPr="004C3ABA">
              <w:rPr>
                <w:sz w:val="28"/>
                <w:szCs w:val="28"/>
              </w:rPr>
              <w:t>31,8</w:t>
            </w:r>
          </w:p>
        </w:tc>
        <w:tc>
          <w:tcPr>
            <w:tcW w:w="891" w:type="dxa"/>
            <w:tcBorders>
              <w:top w:val="double" w:sz="4" w:space="0" w:color="0070C0"/>
              <w:left w:val="double" w:sz="4" w:space="0" w:color="0070C0"/>
              <w:bottom w:val="double" w:sz="4" w:space="0" w:color="0070C0"/>
              <w:right w:val="nil"/>
            </w:tcBorders>
            <w:vAlign w:val="center"/>
          </w:tcPr>
          <w:p w:rsidR="003A6FE2" w:rsidRPr="004C3ABA" w:rsidRDefault="003A6FE2" w:rsidP="0075260C">
            <w:pPr>
              <w:spacing w:line="240" w:lineRule="auto"/>
              <w:jc w:val="center"/>
              <w:rPr>
                <w:sz w:val="28"/>
                <w:szCs w:val="28"/>
              </w:rPr>
            </w:pPr>
            <w:r w:rsidRPr="004C3ABA">
              <w:rPr>
                <w:sz w:val="28"/>
                <w:szCs w:val="28"/>
              </w:rPr>
              <w:t>23,0</w:t>
            </w:r>
          </w:p>
        </w:tc>
      </w:tr>
      <w:tr w:rsidR="003A6FE2" w:rsidRPr="004C3ABA" w:rsidTr="00C844A6">
        <w:tc>
          <w:tcPr>
            <w:tcW w:w="3119" w:type="dxa"/>
            <w:tcBorders>
              <w:top w:val="double" w:sz="4" w:space="0" w:color="0070C0"/>
              <w:bottom w:val="double" w:sz="4" w:space="0" w:color="0070C0"/>
              <w:right w:val="double" w:sz="4" w:space="0" w:color="0070C0"/>
            </w:tcBorders>
            <w:shd w:val="clear" w:color="auto" w:fill="CCECFF"/>
            <w:vAlign w:val="center"/>
          </w:tcPr>
          <w:p w:rsidR="003A6FE2" w:rsidRPr="004C3ABA" w:rsidRDefault="003A6FE2" w:rsidP="0075260C">
            <w:pPr>
              <w:spacing w:line="240" w:lineRule="auto"/>
              <w:jc w:val="center"/>
              <w:rPr>
                <w:sz w:val="28"/>
                <w:szCs w:val="28"/>
              </w:rPr>
            </w:pPr>
            <w:r w:rsidRPr="004C3ABA">
              <w:rPr>
                <w:sz w:val="28"/>
                <w:szCs w:val="28"/>
              </w:rPr>
              <w:t>Утворення відходів у розрахунку на одну особу (кг)</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476,9</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595,3</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napToGrid w:val="0"/>
              <w:spacing w:line="240" w:lineRule="auto"/>
              <w:rPr>
                <w:rFonts w:ascii="Times New Roman" w:hAnsi="Times New Roman" w:cs="Times New Roman"/>
                <w:sz w:val="28"/>
                <w:szCs w:val="28"/>
              </w:rPr>
            </w:pPr>
            <w:r w:rsidRPr="004C3ABA">
              <w:rPr>
                <w:rFonts w:ascii="Times New Roman" w:hAnsi="Times New Roman" w:cs="Times New Roman"/>
                <w:sz w:val="28"/>
                <w:szCs w:val="28"/>
              </w:rPr>
              <w:t>667,5</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pacing w:line="240" w:lineRule="auto"/>
              <w:rPr>
                <w:rFonts w:ascii="Times New Roman" w:hAnsi="Times New Roman" w:cs="Times New Roman"/>
                <w:sz w:val="28"/>
                <w:szCs w:val="28"/>
              </w:rPr>
            </w:pPr>
            <w:r w:rsidRPr="004C3ABA">
              <w:rPr>
                <w:rFonts w:ascii="Times New Roman" w:hAnsi="Times New Roman" w:cs="Times New Roman"/>
                <w:sz w:val="28"/>
                <w:szCs w:val="28"/>
              </w:rPr>
              <w:t>597,9</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pacing w:line="240" w:lineRule="auto"/>
              <w:rPr>
                <w:rFonts w:ascii="Times New Roman" w:hAnsi="Times New Roman" w:cs="Times New Roman"/>
                <w:sz w:val="28"/>
                <w:szCs w:val="28"/>
              </w:rPr>
            </w:pPr>
            <w:r w:rsidRPr="004C3ABA">
              <w:rPr>
                <w:rFonts w:ascii="Times New Roman" w:hAnsi="Times New Roman" w:cs="Times New Roman"/>
                <w:sz w:val="28"/>
                <w:szCs w:val="28"/>
              </w:rPr>
              <w:t>614,5</w:t>
            </w:r>
          </w:p>
        </w:tc>
        <w:tc>
          <w:tcPr>
            <w:tcW w:w="891" w:type="dxa"/>
            <w:tcBorders>
              <w:top w:val="double" w:sz="4" w:space="0" w:color="0070C0"/>
              <w:left w:val="double" w:sz="4" w:space="0" w:color="0070C0"/>
              <w:bottom w:val="double" w:sz="4" w:space="0" w:color="0070C0"/>
              <w:right w:val="nil"/>
            </w:tcBorders>
            <w:vAlign w:val="center"/>
          </w:tcPr>
          <w:p w:rsidR="003A6FE2" w:rsidRPr="004C3ABA" w:rsidRDefault="003A6FE2" w:rsidP="0075260C">
            <w:pPr>
              <w:spacing w:line="240" w:lineRule="auto"/>
              <w:jc w:val="center"/>
              <w:rPr>
                <w:sz w:val="28"/>
                <w:szCs w:val="28"/>
              </w:rPr>
            </w:pPr>
            <w:r w:rsidRPr="004C3ABA">
              <w:rPr>
                <w:sz w:val="28"/>
                <w:szCs w:val="28"/>
              </w:rPr>
              <w:t>591,3</w:t>
            </w:r>
          </w:p>
        </w:tc>
        <w:tc>
          <w:tcPr>
            <w:tcW w:w="891" w:type="dxa"/>
            <w:tcBorders>
              <w:top w:val="double" w:sz="4" w:space="0" w:color="0070C0"/>
              <w:left w:val="double" w:sz="4" w:space="0" w:color="0070C0"/>
              <w:bottom w:val="double" w:sz="4" w:space="0" w:color="0070C0"/>
              <w:right w:val="nil"/>
            </w:tcBorders>
            <w:vAlign w:val="center"/>
          </w:tcPr>
          <w:p w:rsidR="003A6FE2" w:rsidRPr="004C3ABA" w:rsidRDefault="003A6FE2" w:rsidP="0075260C">
            <w:pPr>
              <w:spacing w:line="240" w:lineRule="auto"/>
              <w:jc w:val="center"/>
              <w:rPr>
                <w:sz w:val="28"/>
                <w:szCs w:val="28"/>
              </w:rPr>
            </w:pPr>
            <w:r w:rsidRPr="004C3ABA">
              <w:rPr>
                <w:sz w:val="28"/>
                <w:szCs w:val="28"/>
              </w:rPr>
              <w:t>433,8</w:t>
            </w:r>
          </w:p>
        </w:tc>
      </w:tr>
      <w:tr w:rsidR="003A6FE2" w:rsidRPr="004C3ABA" w:rsidTr="00C844A6">
        <w:tc>
          <w:tcPr>
            <w:tcW w:w="3119" w:type="dxa"/>
            <w:tcBorders>
              <w:top w:val="double" w:sz="4" w:space="0" w:color="0070C0"/>
              <w:bottom w:val="double" w:sz="4" w:space="0" w:color="0070C0"/>
              <w:right w:val="double" w:sz="4" w:space="0" w:color="0070C0"/>
            </w:tcBorders>
            <w:shd w:val="clear" w:color="auto" w:fill="CCECFF"/>
          </w:tcPr>
          <w:p w:rsidR="003A6FE2" w:rsidRPr="004C3ABA" w:rsidRDefault="003A6FE2" w:rsidP="0075260C">
            <w:pPr>
              <w:autoSpaceDE w:val="0"/>
              <w:spacing w:line="240" w:lineRule="auto"/>
              <w:textAlignment w:val="auto"/>
              <w:rPr>
                <w:sz w:val="28"/>
                <w:szCs w:val="28"/>
              </w:rPr>
            </w:pPr>
            <w:r w:rsidRPr="004C3ABA">
              <w:rPr>
                <w:sz w:val="28"/>
                <w:szCs w:val="28"/>
              </w:rPr>
              <w:t>Утилізовано відходів (т)</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1780,5</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181,0</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napToGrid w:val="0"/>
              <w:spacing w:line="240" w:lineRule="auto"/>
              <w:rPr>
                <w:rFonts w:ascii="Times New Roman" w:hAnsi="Times New Roman" w:cs="Times New Roman"/>
                <w:sz w:val="28"/>
                <w:szCs w:val="28"/>
              </w:rPr>
            </w:pPr>
            <w:r w:rsidRPr="004C3ABA">
              <w:rPr>
                <w:rFonts w:ascii="Times New Roman" w:hAnsi="Times New Roman" w:cs="Times New Roman"/>
                <w:sz w:val="28"/>
                <w:szCs w:val="28"/>
              </w:rPr>
              <w:t>130,3</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napToGrid w:val="0"/>
              <w:spacing w:line="240" w:lineRule="auto"/>
              <w:rPr>
                <w:rFonts w:ascii="Times New Roman" w:hAnsi="Times New Roman" w:cs="Times New Roman"/>
                <w:sz w:val="28"/>
                <w:szCs w:val="28"/>
              </w:rPr>
            </w:pPr>
            <w:r w:rsidRPr="004C3ABA">
              <w:rPr>
                <w:rFonts w:ascii="Times New Roman" w:hAnsi="Times New Roman" w:cs="Times New Roman"/>
                <w:sz w:val="28"/>
                <w:szCs w:val="28"/>
              </w:rPr>
              <w:t>157,4</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napToGrid w:val="0"/>
              <w:spacing w:line="240" w:lineRule="auto"/>
              <w:rPr>
                <w:rFonts w:ascii="Times New Roman" w:hAnsi="Times New Roman" w:cs="Times New Roman"/>
                <w:sz w:val="28"/>
                <w:szCs w:val="28"/>
              </w:rPr>
            </w:pPr>
            <w:r w:rsidRPr="004C3ABA">
              <w:rPr>
                <w:rFonts w:ascii="Times New Roman" w:hAnsi="Times New Roman" w:cs="Times New Roman"/>
                <w:sz w:val="28"/>
                <w:szCs w:val="28"/>
              </w:rPr>
              <w:t>1512,9</w:t>
            </w:r>
          </w:p>
        </w:tc>
        <w:tc>
          <w:tcPr>
            <w:tcW w:w="891" w:type="dxa"/>
            <w:tcBorders>
              <w:top w:val="double" w:sz="4" w:space="0" w:color="0070C0"/>
              <w:left w:val="double" w:sz="4" w:space="0" w:color="0070C0"/>
              <w:bottom w:val="double" w:sz="4" w:space="0" w:color="0070C0"/>
              <w:right w:val="nil"/>
            </w:tcBorders>
            <w:vAlign w:val="center"/>
          </w:tcPr>
          <w:p w:rsidR="003A6FE2" w:rsidRPr="004C3ABA" w:rsidRDefault="003A6FE2" w:rsidP="0075260C">
            <w:pPr>
              <w:spacing w:line="240" w:lineRule="auto"/>
              <w:jc w:val="center"/>
              <w:rPr>
                <w:sz w:val="28"/>
                <w:szCs w:val="28"/>
              </w:rPr>
            </w:pPr>
            <w:r w:rsidRPr="004C3ABA">
              <w:rPr>
                <w:sz w:val="28"/>
                <w:szCs w:val="28"/>
              </w:rPr>
              <w:t>102,1</w:t>
            </w:r>
          </w:p>
        </w:tc>
        <w:tc>
          <w:tcPr>
            <w:tcW w:w="891" w:type="dxa"/>
            <w:tcBorders>
              <w:top w:val="double" w:sz="4" w:space="0" w:color="0070C0"/>
              <w:left w:val="double" w:sz="4" w:space="0" w:color="0070C0"/>
              <w:bottom w:val="double" w:sz="4" w:space="0" w:color="0070C0"/>
              <w:right w:val="nil"/>
            </w:tcBorders>
            <w:vAlign w:val="center"/>
          </w:tcPr>
          <w:p w:rsidR="003A6FE2" w:rsidRPr="004C3ABA" w:rsidRDefault="003A6FE2" w:rsidP="0075260C">
            <w:pPr>
              <w:spacing w:line="240" w:lineRule="auto"/>
              <w:jc w:val="center"/>
              <w:rPr>
                <w:sz w:val="28"/>
                <w:szCs w:val="28"/>
              </w:rPr>
            </w:pPr>
            <w:r w:rsidRPr="004C3ABA">
              <w:rPr>
                <w:sz w:val="28"/>
                <w:szCs w:val="28"/>
              </w:rPr>
              <w:t>0,7</w:t>
            </w:r>
          </w:p>
        </w:tc>
      </w:tr>
      <w:tr w:rsidR="003A6FE2" w:rsidRPr="004C3ABA" w:rsidTr="00C844A6">
        <w:tc>
          <w:tcPr>
            <w:tcW w:w="3119" w:type="dxa"/>
            <w:tcBorders>
              <w:top w:val="double" w:sz="4" w:space="0" w:color="0070C0"/>
              <w:bottom w:val="double" w:sz="4" w:space="0" w:color="0070C0"/>
              <w:right w:val="double" w:sz="4" w:space="0" w:color="0070C0"/>
            </w:tcBorders>
            <w:shd w:val="clear" w:color="auto" w:fill="CCECFF"/>
          </w:tcPr>
          <w:p w:rsidR="003A6FE2" w:rsidRPr="004C3ABA" w:rsidRDefault="003A6FE2" w:rsidP="0075260C">
            <w:pPr>
              <w:tabs>
                <w:tab w:val="left" w:pos="3111"/>
              </w:tabs>
              <w:autoSpaceDE w:val="0"/>
              <w:spacing w:line="240" w:lineRule="auto"/>
              <w:jc w:val="left"/>
              <w:textAlignment w:val="auto"/>
              <w:rPr>
                <w:sz w:val="28"/>
                <w:szCs w:val="28"/>
              </w:rPr>
            </w:pPr>
            <w:r w:rsidRPr="004C3ABA">
              <w:rPr>
                <w:sz w:val="28"/>
                <w:szCs w:val="28"/>
              </w:rPr>
              <w:t>Видалення відходів у спеціально відведені місця  чи об'єкти (</w:t>
            </w:r>
            <w:proofErr w:type="spellStart"/>
            <w:r w:rsidRPr="004C3ABA">
              <w:rPr>
                <w:sz w:val="28"/>
                <w:szCs w:val="28"/>
              </w:rPr>
              <w:t>тис.т</w:t>
            </w:r>
            <w:proofErr w:type="spellEnd"/>
            <w:r w:rsidRPr="004C3ABA">
              <w:rPr>
                <w:sz w:val="28"/>
                <w:szCs w:val="28"/>
              </w:rPr>
              <w:t>)</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Default"/>
              <w:ind w:left="-57" w:right="-57"/>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21,8</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napToGrid w:val="0"/>
              <w:spacing w:line="240" w:lineRule="auto"/>
              <w:ind w:left="-57" w:right="-113"/>
              <w:rPr>
                <w:rFonts w:ascii="Times New Roman" w:hAnsi="Times New Roman" w:cs="Times New Roman"/>
                <w:sz w:val="28"/>
                <w:szCs w:val="28"/>
              </w:rPr>
            </w:pPr>
            <w:r w:rsidRPr="004C3ABA">
              <w:rPr>
                <w:rFonts w:ascii="Times New Roman" w:hAnsi="Times New Roman" w:cs="Times New Roman"/>
                <w:sz w:val="28"/>
                <w:szCs w:val="28"/>
              </w:rPr>
              <w:t>20,2</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napToGrid w:val="0"/>
              <w:spacing w:line="240" w:lineRule="auto"/>
              <w:rPr>
                <w:rFonts w:ascii="Times New Roman" w:hAnsi="Times New Roman" w:cs="Times New Roman"/>
                <w:sz w:val="28"/>
                <w:szCs w:val="28"/>
              </w:rPr>
            </w:pPr>
            <w:r w:rsidRPr="004C3ABA">
              <w:rPr>
                <w:rFonts w:ascii="Times New Roman" w:hAnsi="Times New Roman" w:cs="Times New Roman"/>
                <w:sz w:val="28"/>
                <w:szCs w:val="28"/>
              </w:rPr>
              <w:t>21,4</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napToGrid w:val="0"/>
              <w:spacing w:line="240" w:lineRule="auto"/>
              <w:ind w:left="-57" w:right="-113"/>
              <w:rPr>
                <w:rFonts w:ascii="Times New Roman" w:hAnsi="Times New Roman" w:cs="Times New Roman"/>
                <w:sz w:val="28"/>
                <w:szCs w:val="28"/>
              </w:rPr>
            </w:pPr>
            <w:r w:rsidRPr="004C3ABA">
              <w:rPr>
                <w:rFonts w:ascii="Times New Roman" w:hAnsi="Times New Roman" w:cs="Times New Roman"/>
                <w:sz w:val="28"/>
                <w:szCs w:val="28"/>
              </w:rPr>
              <w:t>22,6</w:t>
            </w:r>
          </w:p>
        </w:tc>
        <w:tc>
          <w:tcPr>
            <w:tcW w:w="891" w:type="dxa"/>
            <w:tcBorders>
              <w:top w:val="double" w:sz="4" w:space="0" w:color="0070C0"/>
              <w:left w:val="double" w:sz="4" w:space="0" w:color="0070C0"/>
              <w:bottom w:val="double" w:sz="4" w:space="0" w:color="0070C0"/>
              <w:right w:val="nil"/>
            </w:tcBorders>
            <w:vAlign w:val="center"/>
          </w:tcPr>
          <w:p w:rsidR="003A6FE2" w:rsidRPr="004C3ABA" w:rsidRDefault="003A6FE2" w:rsidP="0075260C">
            <w:pPr>
              <w:spacing w:line="240" w:lineRule="auto"/>
              <w:jc w:val="center"/>
              <w:rPr>
                <w:sz w:val="28"/>
                <w:szCs w:val="28"/>
              </w:rPr>
            </w:pPr>
            <w:r w:rsidRPr="004C3ABA">
              <w:rPr>
                <w:sz w:val="28"/>
                <w:szCs w:val="28"/>
              </w:rPr>
              <w:t>23,1</w:t>
            </w:r>
          </w:p>
        </w:tc>
        <w:tc>
          <w:tcPr>
            <w:tcW w:w="891" w:type="dxa"/>
            <w:tcBorders>
              <w:top w:val="double" w:sz="4" w:space="0" w:color="0070C0"/>
              <w:left w:val="double" w:sz="4" w:space="0" w:color="0070C0"/>
              <w:bottom w:val="double" w:sz="4" w:space="0" w:color="0070C0"/>
              <w:right w:val="nil"/>
            </w:tcBorders>
            <w:vAlign w:val="center"/>
          </w:tcPr>
          <w:p w:rsidR="003A6FE2" w:rsidRPr="004C3ABA" w:rsidRDefault="003A6FE2" w:rsidP="0075260C">
            <w:pPr>
              <w:spacing w:line="240" w:lineRule="auto"/>
              <w:jc w:val="center"/>
              <w:rPr>
                <w:sz w:val="28"/>
                <w:szCs w:val="28"/>
              </w:rPr>
            </w:pPr>
            <w:r w:rsidRPr="004C3ABA">
              <w:rPr>
                <w:sz w:val="28"/>
                <w:szCs w:val="28"/>
              </w:rPr>
              <w:t>22,1</w:t>
            </w:r>
          </w:p>
        </w:tc>
      </w:tr>
      <w:tr w:rsidR="003A6FE2" w:rsidRPr="004C3ABA" w:rsidTr="004C3ABA">
        <w:tc>
          <w:tcPr>
            <w:tcW w:w="3119" w:type="dxa"/>
            <w:tcBorders>
              <w:top w:val="double" w:sz="4" w:space="0" w:color="0070C0"/>
              <w:bottom w:val="double" w:sz="4" w:space="0" w:color="0070C0"/>
              <w:right w:val="double" w:sz="4" w:space="0" w:color="0070C0"/>
            </w:tcBorders>
            <w:shd w:val="clear" w:color="auto" w:fill="CCECFF"/>
          </w:tcPr>
          <w:p w:rsidR="003A6FE2" w:rsidRPr="004C3ABA" w:rsidRDefault="003A6FE2" w:rsidP="0075260C">
            <w:pPr>
              <w:autoSpaceDE w:val="0"/>
              <w:spacing w:line="240" w:lineRule="auto"/>
              <w:textAlignment w:val="auto"/>
              <w:rPr>
                <w:sz w:val="28"/>
                <w:szCs w:val="28"/>
              </w:rPr>
            </w:pPr>
            <w:r w:rsidRPr="004C3ABA">
              <w:rPr>
                <w:sz w:val="28"/>
                <w:szCs w:val="28"/>
              </w:rPr>
              <w:t xml:space="preserve">Наявність відходів </w:t>
            </w:r>
          </w:p>
          <w:p w:rsidR="003A6FE2" w:rsidRPr="004C3ABA" w:rsidRDefault="003A6FE2" w:rsidP="0075260C">
            <w:pPr>
              <w:autoSpaceDE w:val="0"/>
              <w:spacing w:line="240" w:lineRule="auto"/>
              <w:textAlignment w:val="auto"/>
              <w:rPr>
                <w:sz w:val="28"/>
                <w:szCs w:val="28"/>
              </w:rPr>
            </w:pPr>
            <w:r w:rsidRPr="004C3ABA">
              <w:rPr>
                <w:sz w:val="28"/>
                <w:szCs w:val="28"/>
              </w:rPr>
              <w:t xml:space="preserve">(на кінець року; </w:t>
            </w:r>
            <w:proofErr w:type="spellStart"/>
            <w:r w:rsidRPr="004C3ABA">
              <w:rPr>
                <w:sz w:val="28"/>
                <w:szCs w:val="28"/>
              </w:rPr>
              <w:t>тис.т</w:t>
            </w:r>
            <w:proofErr w:type="spellEnd"/>
            <w:r w:rsidRPr="004C3ABA">
              <w:rPr>
                <w:sz w:val="28"/>
                <w:szCs w:val="28"/>
              </w:rPr>
              <w:t xml:space="preserve">) </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Default"/>
              <w:ind w:left="-57" w:right="-57"/>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85,9</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napToGrid w:val="0"/>
              <w:spacing w:line="240" w:lineRule="auto"/>
              <w:ind w:left="-57" w:right="-57"/>
              <w:rPr>
                <w:rFonts w:ascii="Times New Roman" w:hAnsi="Times New Roman" w:cs="Times New Roman"/>
                <w:sz w:val="28"/>
                <w:szCs w:val="28"/>
              </w:rPr>
            </w:pPr>
            <w:r w:rsidRPr="004C3ABA">
              <w:rPr>
                <w:rFonts w:ascii="Times New Roman" w:hAnsi="Times New Roman" w:cs="Times New Roman"/>
                <w:sz w:val="28"/>
                <w:szCs w:val="28"/>
              </w:rPr>
              <w:t>106,1</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napToGrid w:val="0"/>
              <w:spacing w:line="240" w:lineRule="auto"/>
              <w:ind w:hanging="57"/>
              <w:rPr>
                <w:rFonts w:ascii="Times New Roman" w:hAnsi="Times New Roman" w:cs="Times New Roman"/>
                <w:sz w:val="28"/>
                <w:szCs w:val="28"/>
              </w:rPr>
            </w:pPr>
            <w:r w:rsidRPr="004C3ABA">
              <w:rPr>
                <w:rFonts w:ascii="Times New Roman" w:hAnsi="Times New Roman" w:cs="Times New Roman"/>
                <w:sz w:val="28"/>
                <w:szCs w:val="28"/>
              </w:rPr>
              <w:t>128,2</w:t>
            </w:r>
          </w:p>
        </w:tc>
        <w:tc>
          <w:tcPr>
            <w:tcW w:w="891" w:type="dxa"/>
            <w:tcBorders>
              <w:top w:val="double" w:sz="4" w:space="0" w:color="0070C0"/>
              <w:left w:val="double" w:sz="4" w:space="0" w:color="0070C0"/>
              <w:bottom w:val="double" w:sz="4" w:space="0" w:color="0070C0"/>
              <w:right w:val="double" w:sz="4" w:space="0" w:color="0070C0"/>
            </w:tcBorders>
            <w:vAlign w:val="center"/>
          </w:tcPr>
          <w:p w:rsidR="003A6FE2" w:rsidRPr="004C3ABA" w:rsidRDefault="003A6FE2" w:rsidP="0075260C">
            <w:pPr>
              <w:pStyle w:val="ac"/>
              <w:snapToGrid w:val="0"/>
              <w:spacing w:line="240" w:lineRule="auto"/>
              <w:ind w:left="-57" w:right="-57"/>
              <w:rPr>
                <w:rFonts w:ascii="Times New Roman" w:hAnsi="Times New Roman" w:cs="Times New Roman"/>
                <w:sz w:val="28"/>
                <w:szCs w:val="28"/>
              </w:rPr>
            </w:pPr>
            <w:r w:rsidRPr="004C3ABA">
              <w:rPr>
                <w:rFonts w:ascii="Times New Roman" w:hAnsi="Times New Roman" w:cs="Times New Roman"/>
                <w:sz w:val="28"/>
                <w:szCs w:val="28"/>
              </w:rPr>
              <w:t>150,9</w:t>
            </w:r>
          </w:p>
        </w:tc>
        <w:tc>
          <w:tcPr>
            <w:tcW w:w="891" w:type="dxa"/>
            <w:tcBorders>
              <w:top w:val="double" w:sz="4" w:space="0" w:color="0070C0"/>
              <w:left w:val="double" w:sz="4" w:space="0" w:color="0070C0"/>
              <w:bottom w:val="double" w:sz="4" w:space="0" w:color="0070C0"/>
              <w:right w:val="nil"/>
            </w:tcBorders>
            <w:vAlign w:val="center"/>
          </w:tcPr>
          <w:p w:rsidR="003A6FE2" w:rsidRPr="004C3ABA" w:rsidRDefault="003A6FE2" w:rsidP="0075260C">
            <w:pPr>
              <w:spacing w:line="240" w:lineRule="auto"/>
              <w:jc w:val="center"/>
              <w:rPr>
                <w:sz w:val="28"/>
                <w:szCs w:val="28"/>
              </w:rPr>
            </w:pPr>
            <w:r w:rsidRPr="004C3ABA">
              <w:rPr>
                <w:sz w:val="28"/>
                <w:szCs w:val="28"/>
              </w:rPr>
              <w:t>173,9</w:t>
            </w:r>
          </w:p>
        </w:tc>
        <w:tc>
          <w:tcPr>
            <w:tcW w:w="891" w:type="dxa"/>
            <w:tcBorders>
              <w:top w:val="double" w:sz="4" w:space="0" w:color="0070C0"/>
              <w:left w:val="double" w:sz="4" w:space="0" w:color="0070C0"/>
              <w:bottom w:val="double" w:sz="4" w:space="0" w:color="0070C0"/>
              <w:right w:val="nil"/>
            </w:tcBorders>
            <w:vAlign w:val="center"/>
          </w:tcPr>
          <w:p w:rsidR="003A6FE2" w:rsidRPr="004C3ABA" w:rsidRDefault="003A6FE2" w:rsidP="0075260C">
            <w:pPr>
              <w:spacing w:line="240" w:lineRule="auto"/>
              <w:jc w:val="center"/>
              <w:rPr>
                <w:sz w:val="28"/>
                <w:szCs w:val="28"/>
              </w:rPr>
            </w:pPr>
            <w:r w:rsidRPr="004C3ABA">
              <w:rPr>
                <w:sz w:val="28"/>
                <w:szCs w:val="28"/>
              </w:rPr>
              <w:t>377,7</w:t>
            </w:r>
          </w:p>
        </w:tc>
      </w:tr>
    </w:tbl>
    <w:p w:rsidR="003733BE" w:rsidRPr="004C3ABA" w:rsidRDefault="003733BE" w:rsidP="0075260C">
      <w:pPr>
        <w:pStyle w:val="Default"/>
        <w:ind w:left="567"/>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 — явищ не було</w:t>
      </w:r>
    </w:p>
    <w:p w:rsidR="000C44AE" w:rsidRPr="004C3ABA" w:rsidRDefault="000C44AE" w:rsidP="0075260C">
      <w:pPr>
        <w:tabs>
          <w:tab w:val="left" w:pos="360"/>
        </w:tabs>
        <w:spacing w:line="240" w:lineRule="auto"/>
        <w:ind w:firstLine="567"/>
        <w:rPr>
          <w:sz w:val="28"/>
          <w:szCs w:val="28"/>
        </w:rPr>
      </w:pPr>
      <w:r w:rsidRPr="004C3ABA">
        <w:rPr>
          <w:sz w:val="28"/>
          <w:szCs w:val="28"/>
        </w:rPr>
        <w:t xml:space="preserve">Утилізовано </w:t>
      </w:r>
      <w:r w:rsidR="008A1E37" w:rsidRPr="004C3ABA">
        <w:rPr>
          <w:sz w:val="28"/>
          <w:szCs w:val="28"/>
        </w:rPr>
        <w:t>у 20</w:t>
      </w:r>
      <w:r w:rsidR="004C3ABA" w:rsidRPr="004C3ABA">
        <w:rPr>
          <w:sz w:val="28"/>
          <w:szCs w:val="28"/>
        </w:rPr>
        <w:t>2</w:t>
      </w:r>
      <w:r w:rsidR="003A6FE2">
        <w:rPr>
          <w:sz w:val="28"/>
          <w:szCs w:val="28"/>
        </w:rPr>
        <w:t>1</w:t>
      </w:r>
      <w:r w:rsidR="008A1E37" w:rsidRPr="004C3ABA">
        <w:rPr>
          <w:sz w:val="28"/>
          <w:szCs w:val="28"/>
        </w:rPr>
        <w:t xml:space="preserve"> році </w:t>
      </w:r>
      <w:r w:rsidR="004C3ABA" w:rsidRPr="004C3ABA">
        <w:rPr>
          <w:sz w:val="28"/>
          <w:szCs w:val="28"/>
        </w:rPr>
        <w:t>0,7</w:t>
      </w:r>
      <w:r w:rsidRPr="004C3ABA">
        <w:rPr>
          <w:sz w:val="28"/>
          <w:szCs w:val="28"/>
        </w:rPr>
        <w:t xml:space="preserve"> т відходів, в</w:t>
      </w:r>
      <w:r w:rsidRPr="004C3ABA">
        <w:rPr>
          <w:sz w:val="28"/>
          <w:szCs w:val="28"/>
          <w:lang w:eastAsia="ru-RU"/>
        </w:rPr>
        <w:t xml:space="preserve">идалено </w:t>
      </w:r>
      <w:r w:rsidRPr="004C3ABA">
        <w:rPr>
          <w:snapToGrid w:val="0"/>
          <w:sz w:val="28"/>
          <w:szCs w:val="28"/>
          <w:lang w:eastAsia="ru-RU"/>
        </w:rPr>
        <w:t>у спеціально відведені місця чи об’єкти</w:t>
      </w:r>
      <w:r w:rsidRPr="004C3ABA">
        <w:rPr>
          <w:sz w:val="28"/>
          <w:szCs w:val="28"/>
        </w:rPr>
        <w:t xml:space="preserve"> – </w:t>
      </w:r>
      <w:r w:rsidR="00CA3616" w:rsidRPr="004C3ABA">
        <w:rPr>
          <w:sz w:val="28"/>
          <w:szCs w:val="28"/>
          <w:lang w:eastAsia="ru-RU"/>
        </w:rPr>
        <w:t>22</w:t>
      </w:r>
      <w:r w:rsidR="004C3ABA" w:rsidRPr="004C3ABA">
        <w:rPr>
          <w:sz w:val="28"/>
          <w:szCs w:val="28"/>
          <w:lang w:eastAsia="ru-RU"/>
        </w:rPr>
        <w:t>081,3</w:t>
      </w:r>
      <w:r w:rsidR="00CA3616" w:rsidRPr="004C3ABA">
        <w:rPr>
          <w:sz w:val="28"/>
          <w:szCs w:val="28"/>
          <w:lang w:eastAsia="ru-RU"/>
        </w:rPr>
        <w:t xml:space="preserve"> т</w:t>
      </w:r>
      <w:r w:rsidRPr="004C3ABA">
        <w:rPr>
          <w:sz w:val="28"/>
          <w:szCs w:val="28"/>
          <w:lang w:eastAsia="ru-RU"/>
        </w:rPr>
        <w:t xml:space="preserve">, </w:t>
      </w:r>
      <w:r w:rsidRPr="004C3ABA">
        <w:rPr>
          <w:sz w:val="28"/>
          <w:szCs w:val="28"/>
        </w:rPr>
        <w:t xml:space="preserve">в місцях видалення відходів накопичилося </w:t>
      </w:r>
      <w:r w:rsidR="004C3ABA" w:rsidRPr="004C3ABA">
        <w:rPr>
          <w:sz w:val="28"/>
          <w:szCs w:val="28"/>
        </w:rPr>
        <w:t xml:space="preserve">      377,7</w:t>
      </w:r>
      <w:r w:rsidRPr="004C3ABA">
        <w:rPr>
          <w:sz w:val="28"/>
          <w:szCs w:val="28"/>
        </w:rPr>
        <w:t xml:space="preserve"> тис. т відходів </w:t>
      </w:r>
      <w:r w:rsidR="004C3ABA" w:rsidRPr="004C3ABA">
        <w:rPr>
          <w:sz w:val="28"/>
          <w:szCs w:val="28"/>
        </w:rPr>
        <w:t>І-</w:t>
      </w:r>
      <w:r w:rsidRPr="004C3ABA">
        <w:rPr>
          <w:sz w:val="28"/>
          <w:szCs w:val="28"/>
        </w:rPr>
        <w:t xml:space="preserve">IV класу небезпеки. </w:t>
      </w:r>
    </w:p>
    <w:p w:rsidR="003733BE" w:rsidRDefault="000C44AE" w:rsidP="0075260C">
      <w:pPr>
        <w:shd w:val="clear" w:color="auto" w:fill="FFFFFF"/>
        <w:spacing w:line="240" w:lineRule="auto"/>
        <w:ind w:firstLine="709"/>
        <w:rPr>
          <w:sz w:val="28"/>
          <w:szCs w:val="28"/>
        </w:rPr>
      </w:pPr>
      <w:r w:rsidRPr="00A270D5">
        <w:rPr>
          <w:sz w:val="28"/>
          <w:szCs w:val="28"/>
        </w:rPr>
        <w:t>В м. Прилуки утилізація відходів здійснюється до</w:t>
      </w:r>
      <w:r w:rsidR="003733BE" w:rsidRPr="00A270D5">
        <w:rPr>
          <w:sz w:val="28"/>
          <w:szCs w:val="28"/>
        </w:rPr>
        <w:t xml:space="preserve"> полігон</w:t>
      </w:r>
      <w:r w:rsidRPr="00A270D5">
        <w:rPr>
          <w:sz w:val="28"/>
          <w:szCs w:val="28"/>
        </w:rPr>
        <w:t>у твердих побутових відходів, який</w:t>
      </w:r>
      <w:r w:rsidR="003733BE" w:rsidRPr="00A270D5">
        <w:rPr>
          <w:sz w:val="28"/>
          <w:szCs w:val="28"/>
        </w:rPr>
        <w:t xml:space="preserve"> внесен</w:t>
      </w:r>
      <w:r w:rsidRPr="00A270D5">
        <w:rPr>
          <w:sz w:val="28"/>
          <w:szCs w:val="28"/>
        </w:rPr>
        <w:t>ий</w:t>
      </w:r>
      <w:r w:rsidR="003733BE" w:rsidRPr="00A270D5">
        <w:rPr>
          <w:sz w:val="28"/>
          <w:szCs w:val="28"/>
        </w:rPr>
        <w:t xml:space="preserve"> до обласного реєстру місць видалення відходів</w:t>
      </w:r>
      <w:r w:rsidRPr="00A270D5">
        <w:rPr>
          <w:sz w:val="28"/>
          <w:szCs w:val="28"/>
        </w:rPr>
        <w:t>. Площа, зайнята полігоном, – 12,5656 га.</w:t>
      </w:r>
    </w:p>
    <w:p w:rsidR="00B323FE" w:rsidRPr="00B323FE" w:rsidRDefault="00B323FE"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B323FE">
        <w:rPr>
          <w:rFonts w:eastAsiaTheme="minorHAnsi"/>
          <w:color w:val="000000"/>
          <w:sz w:val="28"/>
          <w:szCs w:val="28"/>
          <w:lang w:eastAsia="en-US"/>
        </w:rPr>
        <w:t xml:space="preserve">Проблеми у сфері поводження з твердими побутовими відходами на території області дійсно досягли свого найвищого рівня загострення. Стан місць видалення твердих побутових відходів становить реальну небезпеку для довкілля та населення, що проживає на прилеглих територіях. На більшості їх відсутні спеціальні природоохоронні споруди та системи екологічного моніторингу, не визначені технологічні карти, накопичення сміття проводиться безсистемно, ущільнення та присипка ґрунтом здійснюється не своєчасно або взагалі не проводиться, не ведеться облік відходів, не відновлюється або відсутнє обвалування, прилегла територія засмічена відходами. </w:t>
      </w:r>
    </w:p>
    <w:p w:rsidR="00B323FE" w:rsidRPr="00B323FE" w:rsidRDefault="00B323FE"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B323FE">
        <w:rPr>
          <w:rFonts w:eastAsiaTheme="minorHAnsi"/>
          <w:color w:val="000000"/>
          <w:sz w:val="28"/>
          <w:szCs w:val="28"/>
          <w:lang w:eastAsia="en-US"/>
        </w:rPr>
        <w:t xml:space="preserve">Через відсутність на Чернігівщині </w:t>
      </w:r>
      <w:proofErr w:type="spellStart"/>
      <w:r w:rsidRPr="00B323FE">
        <w:rPr>
          <w:rFonts w:eastAsiaTheme="minorHAnsi"/>
          <w:color w:val="000000"/>
          <w:sz w:val="28"/>
          <w:szCs w:val="28"/>
          <w:lang w:eastAsia="en-US"/>
        </w:rPr>
        <w:t>сміттєпереробних</w:t>
      </w:r>
      <w:proofErr w:type="spellEnd"/>
      <w:r w:rsidRPr="00B323FE">
        <w:rPr>
          <w:rFonts w:eastAsiaTheme="minorHAnsi"/>
          <w:color w:val="000000"/>
          <w:sz w:val="28"/>
          <w:szCs w:val="28"/>
          <w:lang w:eastAsia="en-US"/>
        </w:rPr>
        <w:t xml:space="preserve"> та сортувальних комплексів, на полігони та </w:t>
      </w:r>
      <w:proofErr w:type="spellStart"/>
      <w:r w:rsidRPr="00B323FE">
        <w:rPr>
          <w:rFonts w:eastAsiaTheme="minorHAnsi"/>
          <w:color w:val="000000"/>
          <w:sz w:val="28"/>
          <w:szCs w:val="28"/>
          <w:lang w:eastAsia="en-US"/>
        </w:rPr>
        <w:t>сміттєзвалища</w:t>
      </w:r>
      <w:proofErr w:type="spellEnd"/>
      <w:r w:rsidRPr="00B323FE">
        <w:rPr>
          <w:rFonts w:eastAsiaTheme="minorHAnsi"/>
          <w:color w:val="000000"/>
          <w:sz w:val="28"/>
          <w:szCs w:val="28"/>
          <w:lang w:eastAsia="en-US"/>
        </w:rPr>
        <w:t xml:space="preserve"> потрапляє значна частина відходів, </w:t>
      </w:r>
      <w:r w:rsidRPr="00B323FE">
        <w:rPr>
          <w:rFonts w:eastAsiaTheme="minorHAnsi"/>
          <w:color w:val="000000"/>
          <w:sz w:val="28"/>
          <w:szCs w:val="28"/>
          <w:lang w:eastAsia="en-US"/>
        </w:rPr>
        <w:lastRenderedPageBreak/>
        <w:t xml:space="preserve">які мають ресурсну цінність і підлягають переробці та утилізації. Основну масу відходів як вторинної сировини складають тара (упаковка) від продуктів харчування та продукції споживання населенням. </w:t>
      </w:r>
    </w:p>
    <w:p w:rsidR="00B323FE" w:rsidRPr="00B323FE" w:rsidRDefault="00B323FE"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B323FE">
        <w:rPr>
          <w:rFonts w:eastAsiaTheme="minorHAnsi"/>
          <w:color w:val="000000"/>
          <w:sz w:val="28"/>
          <w:szCs w:val="28"/>
          <w:lang w:eastAsia="en-US"/>
        </w:rPr>
        <w:t xml:space="preserve">В області існує нагальна проблема з впровадження інноваційних технологій у сфері охорони навколишнього природного середовища, зокрема для вирішення проблем поводження з твердими побутовими відходами. </w:t>
      </w:r>
    </w:p>
    <w:p w:rsidR="00B323FE" w:rsidRDefault="00B323FE" w:rsidP="0075260C">
      <w:pPr>
        <w:shd w:val="clear" w:color="auto" w:fill="FFFFFF"/>
        <w:spacing w:line="240" w:lineRule="auto"/>
        <w:ind w:firstLine="709"/>
        <w:rPr>
          <w:sz w:val="28"/>
          <w:szCs w:val="28"/>
        </w:rPr>
      </w:pPr>
      <w:r w:rsidRPr="00B323FE">
        <w:rPr>
          <w:rFonts w:eastAsiaTheme="minorHAnsi"/>
          <w:color w:val="000000"/>
          <w:sz w:val="28"/>
          <w:szCs w:val="28"/>
          <w:lang w:eastAsia="en-US"/>
        </w:rPr>
        <w:t xml:space="preserve">Питання будівництва </w:t>
      </w:r>
      <w:proofErr w:type="spellStart"/>
      <w:r w:rsidRPr="00B323FE">
        <w:rPr>
          <w:rFonts w:eastAsiaTheme="minorHAnsi"/>
          <w:color w:val="000000"/>
          <w:sz w:val="28"/>
          <w:szCs w:val="28"/>
          <w:lang w:eastAsia="en-US"/>
        </w:rPr>
        <w:t>сміттєпереробних</w:t>
      </w:r>
      <w:proofErr w:type="spellEnd"/>
      <w:r w:rsidRPr="00B323FE">
        <w:rPr>
          <w:rFonts w:eastAsiaTheme="minorHAnsi"/>
          <w:color w:val="000000"/>
          <w:sz w:val="28"/>
          <w:szCs w:val="28"/>
          <w:lang w:eastAsia="en-US"/>
        </w:rPr>
        <w:t xml:space="preserve"> комплексів (хоча б для економічно розвинутих територій) є досить актуальним для регіону, і його вирішення в певній мірі дало б вагомий поштовх для зменшення навантаження на довкілля та підвищення економічного потенціалу відповідних територій.</w:t>
      </w:r>
    </w:p>
    <w:p w:rsidR="003733BE" w:rsidRPr="004C3ABA" w:rsidRDefault="003733BE" w:rsidP="0075260C">
      <w:pPr>
        <w:pStyle w:val="23"/>
        <w:spacing w:after="0" w:line="240" w:lineRule="auto"/>
        <w:ind w:left="284"/>
        <w:jc w:val="both"/>
        <w:rPr>
          <w:sz w:val="28"/>
          <w:szCs w:val="28"/>
        </w:rPr>
      </w:pPr>
    </w:p>
    <w:p w:rsidR="003733BE" w:rsidRPr="004C3ABA" w:rsidRDefault="000C44AE" w:rsidP="0075260C">
      <w:pPr>
        <w:spacing w:line="240" w:lineRule="auto"/>
        <w:ind w:firstLine="680"/>
        <w:jc w:val="left"/>
        <w:outlineLvl w:val="0"/>
        <w:rPr>
          <w:rFonts w:eastAsiaTheme="minorHAnsi"/>
          <w:b/>
          <w:bCs/>
          <w:i/>
          <w:sz w:val="28"/>
          <w:szCs w:val="28"/>
          <w:lang w:eastAsia="en-US"/>
        </w:rPr>
      </w:pPr>
      <w:bookmarkStart w:id="27" w:name="_Toc52807589"/>
      <w:bookmarkStart w:id="28" w:name="_Toc90470152"/>
      <w:r w:rsidRPr="004C3ABA">
        <w:rPr>
          <w:b/>
          <w:i/>
          <w:caps/>
          <w:sz w:val="28"/>
          <w:szCs w:val="28"/>
        </w:rPr>
        <w:t>в</w:t>
      </w:r>
      <w:r w:rsidRPr="004C3ABA">
        <w:rPr>
          <w:b/>
          <w:i/>
          <w:sz w:val="28"/>
          <w:szCs w:val="28"/>
        </w:rPr>
        <w:t>итрати на охорону навколишнього природного середовища</w:t>
      </w:r>
      <w:bookmarkEnd w:id="27"/>
      <w:bookmarkEnd w:id="28"/>
    </w:p>
    <w:p w:rsidR="009B1B9C" w:rsidRPr="004C3ABA" w:rsidRDefault="009B1B9C" w:rsidP="0075260C">
      <w:pPr>
        <w:pStyle w:val="a0"/>
        <w:tabs>
          <w:tab w:val="left" w:pos="-60"/>
          <w:tab w:val="left" w:pos="709"/>
        </w:tabs>
        <w:spacing w:line="240" w:lineRule="auto"/>
        <w:textAlignment w:val="auto"/>
        <w:rPr>
          <w:rFonts w:ascii="Times New Roman" w:hAnsi="Times New Roman" w:cs="Times New Roman"/>
          <w:sz w:val="28"/>
          <w:szCs w:val="28"/>
          <w:lang w:val="uk-UA"/>
        </w:rPr>
      </w:pPr>
      <w:r w:rsidRPr="004C3ABA">
        <w:rPr>
          <w:rFonts w:ascii="Times New Roman" w:hAnsi="Times New Roman" w:cs="Times New Roman"/>
          <w:caps/>
          <w:sz w:val="28"/>
          <w:szCs w:val="28"/>
          <w:lang w:val="uk-UA"/>
        </w:rPr>
        <w:tab/>
        <w:t>в</w:t>
      </w:r>
      <w:r w:rsidRPr="004C3ABA">
        <w:rPr>
          <w:rFonts w:ascii="Times New Roman" w:hAnsi="Times New Roman" w:cs="Times New Roman"/>
          <w:sz w:val="28"/>
          <w:szCs w:val="28"/>
          <w:lang w:val="uk-UA"/>
        </w:rPr>
        <w:t>итрати підприємств м. Прилуки на охорону навколишнього природного середовища</w:t>
      </w:r>
      <w:r w:rsidRPr="004C3ABA">
        <w:rPr>
          <w:rFonts w:ascii="Times New Roman" w:hAnsi="Times New Roman" w:cs="Times New Roman"/>
          <w:sz w:val="28"/>
          <w:szCs w:val="28"/>
        </w:rPr>
        <w:t xml:space="preserve"> у 20</w:t>
      </w:r>
      <w:r w:rsidR="004C3ABA" w:rsidRPr="004C3ABA">
        <w:rPr>
          <w:rFonts w:ascii="Times New Roman" w:hAnsi="Times New Roman" w:cs="Times New Roman"/>
          <w:sz w:val="28"/>
          <w:szCs w:val="28"/>
          <w:lang w:val="uk-UA"/>
        </w:rPr>
        <w:t>2</w:t>
      </w:r>
      <w:r w:rsidR="00815AE6">
        <w:rPr>
          <w:rFonts w:ascii="Times New Roman" w:hAnsi="Times New Roman" w:cs="Times New Roman"/>
          <w:sz w:val="28"/>
          <w:szCs w:val="28"/>
          <w:lang w:val="uk-UA"/>
        </w:rPr>
        <w:t>1</w:t>
      </w:r>
      <w:r w:rsidRPr="004C3ABA">
        <w:rPr>
          <w:rFonts w:ascii="Times New Roman" w:hAnsi="Times New Roman" w:cs="Times New Roman"/>
          <w:sz w:val="28"/>
          <w:szCs w:val="28"/>
        </w:rPr>
        <w:t xml:space="preserve"> році </w:t>
      </w:r>
      <w:r w:rsidRPr="004C3ABA">
        <w:rPr>
          <w:rFonts w:ascii="Times New Roman" w:hAnsi="Times New Roman" w:cs="Times New Roman"/>
          <w:sz w:val="28"/>
          <w:szCs w:val="28"/>
          <w:lang w:val="uk-UA"/>
        </w:rPr>
        <w:t>становили 2</w:t>
      </w:r>
      <w:r w:rsidR="004C3ABA" w:rsidRPr="004C3ABA">
        <w:rPr>
          <w:rFonts w:ascii="Times New Roman" w:hAnsi="Times New Roman" w:cs="Times New Roman"/>
          <w:sz w:val="28"/>
          <w:szCs w:val="28"/>
          <w:lang w:val="uk-UA"/>
        </w:rPr>
        <w:t xml:space="preserve">5323,8 </w:t>
      </w:r>
      <w:r w:rsidRPr="004C3ABA">
        <w:rPr>
          <w:rFonts w:ascii="Times New Roman" w:hAnsi="Times New Roman" w:cs="Times New Roman"/>
          <w:sz w:val="28"/>
          <w:szCs w:val="28"/>
          <w:lang w:val="uk-UA"/>
        </w:rPr>
        <w:t>тис. грн, у т</w:t>
      </w:r>
      <w:r w:rsidR="004C3ABA" w:rsidRPr="004C3ABA">
        <w:rPr>
          <w:rFonts w:ascii="Times New Roman" w:hAnsi="Times New Roman" w:cs="Times New Roman"/>
          <w:sz w:val="28"/>
          <w:szCs w:val="28"/>
          <w:lang w:val="uk-UA"/>
        </w:rPr>
        <w:t xml:space="preserve">.ч. </w:t>
      </w:r>
      <w:r w:rsidRPr="004C3ABA">
        <w:rPr>
          <w:rFonts w:ascii="Times New Roman" w:hAnsi="Times New Roman" w:cs="Times New Roman"/>
          <w:sz w:val="28"/>
          <w:szCs w:val="28"/>
          <w:lang w:val="uk-UA"/>
        </w:rPr>
        <w:t>поточні</w:t>
      </w:r>
      <w:r w:rsidR="004C3ABA" w:rsidRPr="004C3ABA">
        <w:rPr>
          <w:rFonts w:ascii="Times New Roman" w:hAnsi="Times New Roman" w:cs="Times New Roman"/>
          <w:sz w:val="28"/>
          <w:szCs w:val="28"/>
          <w:lang w:val="uk-UA"/>
        </w:rPr>
        <w:t xml:space="preserve"> </w:t>
      </w:r>
      <w:r w:rsidRPr="004C3ABA">
        <w:rPr>
          <w:rFonts w:ascii="Times New Roman" w:hAnsi="Times New Roman" w:cs="Times New Roman"/>
          <w:sz w:val="28"/>
          <w:szCs w:val="28"/>
          <w:lang w:val="uk-UA"/>
        </w:rPr>
        <w:t>витрати — 2</w:t>
      </w:r>
      <w:r w:rsidR="004C3ABA" w:rsidRPr="004C3ABA">
        <w:rPr>
          <w:rFonts w:ascii="Times New Roman" w:hAnsi="Times New Roman" w:cs="Times New Roman"/>
          <w:sz w:val="28"/>
          <w:szCs w:val="28"/>
          <w:lang w:val="uk-UA"/>
        </w:rPr>
        <w:t>4919,8</w:t>
      </w:r>
      <w:r w:rsidRPr="004C3ABA">
        <w:rPr>
          <w:rFonts w:ascii="Times New Roman" w:hAnsi="Times New Roman" w:cs="Times New Roman"/>
          <w:sz w:val="28"/>
          <w:szCs w:val="28"/>
          <w:lang w:val="uk-UA"/>
        </w:rPr>
        <w:t xml:space="preserve"> тис. грн та капітальні інвестиції — </w:t>
      </w:r>
      <w:r w:rsidR="004C3ABA" w:rsidRPr="004C3ABA">
        <w:rPr>
          <w:rFonts w:ascii="Times New Roman" w:hAnsi="Times New Roman" w:cs="Times New Roman"/>
          <w:sz w:val="28"/>
          <w:szCs w:val="28"/>
          <w:lang w:val="uk-UA"/>
        </w:rPr>
        <w:t>404</w:t>
      </w:r>
      <w:r w:rsidRPr="004C3ABA">
        <w:rPr>
          <w:rFonts w:ascii="Times New Roman" w:hAnsi="Times New Roman" w:cs="Times New Roman"/>
          <w:sz w:val="28"/>
          <w:szCs w:val="28"/>
          <w:lang w:val="uk-UA"/>
        </w:rPr>
        <w:t xml:space="preserve"> тис. грн (з них </w:t>
      </w:r>
      <w:r w:rsidR="004C3ABA" w:rsidRPr="004C3ABA">
        <w:rPr>
          <w:rFonts w:ascii="Times New Roman" w:hAnsi="Times New Roman" w:cs="Times New Roman"/>
          <w:sz w:val="28"/>
          <w:szCs w:val="28"/>
          <w:lang w:val="uk-UA"/>
        </w:rPr>
        <w:t>333,4</w:t>
      </w:r>
      <w:r w:rsidRPr="004C3ABA">
        <w:rPr>
          <w:rFonts w:ascii="Times New Roman" w:hAnsi="Times New Roman" w:cs="Times New Roman"/>
          <w:sz w:val="28"/>
          <w:szCs w:val="28"/>
          <w:lang w:val="uk-UA"/>
        </w:rPr>
        <w:t xml:space="preserve"> тис. грн. на капітальний ремонт). </w:t>
      </w:r>
    </w:p>
    <w:p w:rsidR="000C44AE" w:rsidRPr="00F62DFB" w:rsidRDefault="000C44AE" w:rsidP="0075260C">
      <w:pPr>
        <w:tabs>
          <w:tab w:val="left" w:pos="-60"/>
        </w:tabs>
        <w:spacing w:line="240" w:lineRule="auto"/>
        <w:jc w:val="center"/>
        <w:textAlignment w:val="auto"/>
        <w:rPr>
          <w:i/>
          <w:iCs/>
          <w:color w:val="FF0000"/>
          <w:sz w:val="28"/>
          <w:szCs w:val="28"/>
        </w:rPr>
      </w:pPr>
    </w:p>
    <w:p w:rsidR="009B1B9C" w:rsidRPr="004C3ABA" w:rsidRDefault="00AA7737" w:rsidP="0075260C">
      <w:pPr>
        <w:tabs>
          <w:tab w:val="left" w:pos="-60"/>
        </w:tabs>
        <w:spacing w:line="240" w:lineRule="auto"/>
        <w:jc w:val="center"/>
        <w:textAlignment w:val="auto"/>
        <w:rPr>
          <w:b/>
          <w:iCs/>
          <w:sz w:val="28"/>
          <w:szCs w:val="28"/>
        </w:rPr>
      </w:pPr>
      <w:r w:rsidRPr="004C3ABA">
        <w:rPr>
          <w:b/>
          <w:iCs/>
          <w:sz w:val="28"/>
          <w:szCs w:val="28"/>
        </w:rPr>
        <w:t>Табл. 1</w:t>
      </w:r>
      <w:r w:rsidR="004C3ABA" w:rsidRPr="004C3ABA">
        <w:rPr>
          <w:b/>
          <w:iCs/>
          <w:sz w:val="28"/>
          <w:szCs w:val="28"/>
        </w:rPr>
        <w:t>3</w:t>
      </w:r>
      <w:r w:rsidRPr="004C3ABA">
        <w:rPr>
          <w:b/>
          <w:iCs/>
          <w:sz w:val="28"/>
          <w:szCs w:val="28"/>
        </w:rPr>
        <w:t xml:space="preserve">. </w:t>
      </w:r>
      <w:r w:rsidR="009B1B9C" w:rsidRPr="004C3ABA">
        <w:rPr>
          <w:b/>
          <w:iCs/>
          <w:sz w:val="28"/>
          <w:szCs w:val="28"/>
        </w:rPr>
        <w:t>Поточні витрати та капітальні інвестиції на охорону навколишнього природного середовища в м. Прилуки</w:t>
      </w:r>
    </w:p>
    <w:p w:rsidR="000C44AE" w:rsidRPr="00F62DFB" w:rsidRDefault="000C44AE" w:rsidP="0075260C">
      <w:pPr>
        <w:tabs>
          <w:tab w:val="left" w:pos="-60"/>
        </w:tabs>
        <w:spacing w:line="240" w:lineRule="auto"/>
        <w:jc w:val="center"/>
        <w:textAlignment w:val="auto"/>
        <w:rPr>
          <w:color w:val="FF0000"/>
          <w:sz w:val="28"/>
          <w:szCs w:val="28"/>
        </w:rPr>
      </w:pPr>
    </w:p>
    <w:tbl>
      <w:tblPr>
        <w:tblW w:w="9728"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2268"/>
        <w:gridCol w:w="1008"/>
        <w:gridCol w:w="992"/>
        <w:gridCol w:w="1197"/>
        <w:gridCol w:w="1065"/>
        <w:gridCol w:w="1066"/>
        <w:gridCol w:w="1066"/>
        <w:gridCol w:w="1066"/>
      </w:tblGrid>
      <w:tr w:rsidR="00815AE6" w:rsidRPr="00CB46CF" w:rsidTr="009276CA">
        <w:tc>
          <w:tcPr>
            <w:tcW w:w="2268" w:type="dxa"/>
            <w:tcBorders>
              <w:bottom w:val="double" w:sz="4" w:space="0" w:color="0070C0"/>
              <w:right w:val="double" w:sz="4" w:space="0" w:color="0070C0"/>
            </w:tcBorders>
            <w:shd w:val="clear" w:color="auto" w:fill="CCECFF"/>
          </w:tcPr>
          <w:p w:rsidR="00815AE6" w:rsidRPr="00CB46CF" w:rsidRDefault="00815AE6" w:rsidP="0075260C">
            <w:pPr>
              <w:pStyle w:val="ac"/>
              <w:snapToGrid w:val="0"/>
              <w:spacing w:line="240" w:lineRule="auto"/>
              <w:rPr>
                <w:rFonts w:ascii="Times New Roman" w:hAnsi="Times New Roman" w:cs="Times New Roman"/>
                <w:sz w:val="28"/>
                <w:szCs w:val="28"/>
              </w:rPr>
            </w:pPr>
          </w:p>
        </w:tc>
        <w:tc>
          <w:tcPr>
            <w:tcW w:w="1008" w:type="dxa"/>
            <w:tcBorders>
              <w:left w:val="double" w:sz="4" w:space="0" w:color="0070C0"/>
              <w:bottom w:val="double" w:sz="4" w:space="0" w:color="0070C0"/>
              <w:right w:val="double" w:sz="4" w:space="0" w:color="0070C0"/>
            </w:tcBorders>
            <w:shd w:val="clear" w:color="auto" w:fill="CCECFF"/>
          </w:tcPr>
          <w:p w:rsidR="00815AE6" w:rsidRPr="00CB46CF" w:rsidRDefault="00815AE6" w:rsidP="0075260C">
            <w:pPr>
              <w:pStyle w:val="Default"/>
              <w:jc w:val="center"/>
              <w:rPr>
                <w:rFonts w:ascii="Times New Roman" w:hAnsi="Times New Roman" w:cs="Times New Roman"/>
                <w:color w:val="auto"/>
                <w:sz w:val="28"/>
                <w:szCs w:val="28"/>
              </w:rPr>
            </w:pPr>
            <w:r w:rsidRPr="00CB46CF">
              <w:rPr>
                <w:rFonts w:ascii="Times New Roman" w:hAnsi="Times New Roman" w:cs="Times New Roman"/>
                <w:color w:val="auto"/>
                <w:sz w:val="28"/>
                <w:szCs w:val="28"/>
                <w:lang w:val="uk-UA"/>
              </w:rPr>
              <w:t xml:space="preserve">2015 </w:t>
            </w:r>
          </w:p>
        </w:tc>
        <w:tc>
          <w:tcPr>
            <w:tcW w:w="992" w:type="dxa"/>
            <w:tcBorders>
              <w:left w:val="double" w:sz="4" w:space="0" w:color="0070C0"/>
              <w:bottom w:val="double" w:sz="4" w:space="0" w:color="0070C0"/>
              <w:right w:val="double" w:sz="4" w:space="0" w:color="0070C0"/>
            </w:tcBorders>
            <w:shd w:val="clear" w:color="auto" w:fill="CCECFF"/>
          </w:tcPr>
          <w:p w:rsidR="00815AE6" w:rsidRPr="00CB46CF" w:rsidRDefault="00815AE6" w:rsidP="0075260C">
            <w:pPr>
              <w:pStyle w:val="ac"/>
              <w:spacing w:line="240" w:lineRule="auto"/>
              <w:rPr>
                <w:rFonts w:ascii="Times New Roman" w:hAnsi="Times New Roman" w:cs="Times New Roman"/>
                <w:sz w:val="28"/>
                <w:szCs w:val="28"/>
              </w:rPr>
            </w:pPr>
            <w:r w:rsidRPr="00CB46CF">
              <w:rPr>
                <w:rFonts w:ascii="Times New Roman" w:hAnsi="Times New Roman" w:cs="Times New Roman"/>
                <w:sz w:val="28"/>
                <w:szCs w:val="28"/>
              </w:rPr>
              <w:t>2016</w:t>
            </w:r>
          </w:p>
        </w:tc>
        <w:tc>
          <w:tcPr>
            <w:tcW w:w="1197" w:type="dxa"/>
            <w:tcBorders>
              <w:left w:val="double" w:sz="4" w:space="0" w:color="0070C0"/>
              <w:bottom w:val="double" w:sz="4" w:space="0" w:color="0070C0"/>
              <w:right w:val="double" w:sz="4" w:space="0" w:color="0070C0"/>
            </w:tcBorders>
            <w:shd w:val="clear" w:color="auto" w:fill="CCECFF"/>
          </w:tcPr>
          <w:p w:rsidR="00815AE6" w:rsidRPr="00CB46CF" w:rsidRDefault="00815AE6" w:rsidP="0075260C">
            <w:pPr>
              <w:pStyle w:val="ac"/>
              <w:spacing w:line="240" w:lineRule="auto"/>
              <w:rPr>
                <w:rFonts w:ascii="Times New Roman" w:hAnsi="Times New Roman" w:cs="Times New Roman"/>
                <w:sz w:val="28"/>
                <w:szCs w:val="28"/>
              </w:rPr>
            </w:pPr>
            <w:r w:rsidRPr="00CB46CF">
              <w:rPr>
                <w:rFonts w:ascii="Times New Roman" w:hAnsi="Times New Roman" w:cs="Times New Roman"/>
                <w:sz w:val="28"/>
                <w:szCs w:val="28"/>
              </w:rPr>
              <w:t>2017</w:t>
            </w:r>
          </w:p>
        </w:tc>
        <w:tc>
          <w:tcPr>
            <w:tcW w:w="1065" w:type="dxa"/>
            <w:tcBorders>
              <w:left w:val="double" w:sz="4" w:space="0" w:color="0070C0"/>
              <w:bottom w:val="double" w:sz="4" w:space="0" w:color="0070C0"/>
              <w:right w:val="double" w:sz="4" w:space="0" w:color="0070C0"/>
            </w:tcBorders>
            <w:shd w:val="clear" w:color="auto" w:fill="CCECFF"/>
          </w:tcPr>
          <w:p w:rsidR="00815AE6" w:rsidRPr="00CB46CF" w:rsidRDefault="00815AE6" w:rsidP="0075260C">
            <w:pPr>
              <w:pStyle w:val="ac"/>
              <w:spacing w:line="240" w:lineRule="auto"/>
              <w:rPr>
                <w:rFonts w:ascii="Times New Roman" w:hAnsi="Times New Roman" w:cs="Times New Roman"/>
                <w:sz w:val="28"/>
                <w:szCs w:val="28"/>
              </w:rPr>
            </w:pPr>
            <w:r w:rsidRPr="00CB46CF">
              <w:rPr>
                <w:rFonts w:ascii="Times New Roman" w:hAnsi="Times New Roman" w:cs="Times New Roman"/>
                <w:sz w:val="28"/>
                <w:szCs w:val="28"/>
              </w:rPr>
              <w:t>2018</w:t>
            </w:r>
          </w:p>
        </w:tc>
        <w:tc>
          <w:tcPr>
            <w:tcW w:w="1066" w:type="dxa"/>
            <w:tcBorders>
              <w:left w:val="double" w:sz="4" w:space="0" w:color="0070C0"/>
              <w:bottom w:val="double" w:sz="4" w:space="0" w:color="0070C0"/>
              <w:right w:val="double" w:sz="4" w:space="0" w:color="0070C0"/>
            </w:tcBorders>
            <w:shd w:val="clear" w:color="auto" w:fill="CCECFF"/>
          </w:tcPr>
          <w:p w:rsidR="00815AE6" w:rsidRPr="00CB46CF" w:rsidRDefault="00815AE6" w:rsidP="0075260C">
            <w:pPr>
              <w:pStyle w:val="ac"/>
              <w:spacing w:line="240" w:lineRule="auto"/>
              <w:rPr>
                <w:rFonts w:ascii="Times New Roman" w:hAnsi="Times New Roman" w:cs="Times New Roman"/>
                <w:sz w:val="28"/>
                <w:szCs w:val="28"/>
              </w:rPr>
            </w:pPr>
            <w:r w:rsidRPr="00CB46CF">
              <w:rPr>
                <w:rFonts w:ascii="Times New Roman" w:hAnsi="Times New Roman" w:cs="Times New Roman"/>
                <w:sz w:val="28"/>
                <w:szCs w:val="28"/>
              </w:rPr>
              <w:t>2019</w:t>
            </w:r>
          </w:p>
        </w:tc>
        <w:tc>
          <w:tcPr>
            <w:tcW w:w="1066" w:type="dxa"/>
            <w:tcBorders>
              <w:left w:val="double" w:sz="4" w:space="0" w:color="0070C0"/>
              <w:bottom w:val="double" w:sz="4" w:space="0" w:color="0070C0"/>
              <w:right w:val="double" w:sz="4" w:space="0" w:color="0070C0"/>
            </w:tcBorders>
            <w:shd w:val="clear" w:color="auto" w:fill="CCECFF"/>
          </w:tcPr>
          <w:p w:rsidR="00815AE6" w:rsidRPr="00CB46CF" w:rsidRDefault="00815AE6" w:rsidP="0075260C">
            <w:pPr>
              <w:pStyle w:val="ac"/>
              <w:spacing w:line="240" w:lineRule="auto"/>
              <w:rPr>
                <w:rFonts w:ascii="Times New Roman" w:hAnsi="Times New Roman" w:cs="Times New Roman"/>
                <w:sz w:val="28"/>
                <w:szCs w:val="28"/>
              </w:rPr>
            </w:pPr>
            <w:r w:rsidRPr="00CB46CF">
              <w:rPr>
                <w:rFonts w:ascii="Times New Roman" w:hAnsi="Times New Roman" w:cs="Times New Roman"/>
                <w:sz w:val="28"/>
                <w:szCs w:val="28"/>
              </w:rPr>
              <w:t>2020</w:t>
            </w:r>
          </w:p>
        </w:tc>
        <w:tc>
          <w:tcPr>
            <w:tcW w:w="1066" w:type="dxa"/>
            <w:tcBorders>
              <w:left w:val="double" w:sz="4" w:space="0" w:color="0070C0"/>
              <w:bottom w:val="double" w:sz="4" w:space="0" w:color="0070C0"/>
            </w:tcBorders>
            <w:shd w:val="clear" w:color="auto" w:fill="CCECFF"/>
          </w:tcPr>
          <w:p w:rsidR="00815AE6" w:rsidRPr="00CB46CF" w:rsidRDefault="00815AE6" w:rsidP="0075260C">
            <w:pPr>
              <w:pStyle w:val="ac"/>
              <w:spacing w:line="240" w:lineRule="auto"/>
              <w:rPr>
                <w:rFonts w:ascii="Times New Roman" w:hAnsi="Times New Roman" w:cs="Times New Roman"/>
                <w:sz w:val="28"/>
                <w:szCs w:val="28"/>
              </w:rPr>
            </w:pPr>
            <w:r>
              <w:rPr>
                <w:rFonts w:ascii="Times New Roman" w:hAnsi="Times New Roman" w:cs="Times New Roman"/>
                <w:sz w:val="28"/>
                <w:szCs w:val="28"/>
              </w:rPr>
              <w:t>2021</w:t>
            </w:r>
          </w:p>
        </w:tc>
      </w:tr>
      <w:tr w:rsidR="00815AE6" w:rsidRPr="00CB46CF" w:rsidTr="009276CA">
        <w:tc>
          <w:tcPr>
            <w:tcW w:w="2268" w:type="dxa"/>
            <w:tcBorders>
              <w:top w:val="double" w:sz="4" w:space="0" w:color="0070C0"/>
              <w:bottom w:val="double" w:sz="4" w:space="0" w:color="0070C0"/>
              <w:right w:val="double" w:sz="4" w:space="0" w:color="0070C0"/>
            </w:tcBorders>
            <w:shd w:val="clear" w:color="auto" w:fill="CCECFF"/>
          </w:tcPr>
          <w:p w:rsidR="00815AE6" w:rsidRPr="00CB46CF" w:rsidRDefault="00815AE6" w:rsidP="0075260C">
            <w:pPr>
              <w:tabs>
                <w:tab w:val="left" w:pos="-60"/>
              </w:tabs>
              <w:spacing w:line="240" w:lineRule="auto"/>
              <w:jc w:val="left"/>
              <w:textAlignment w:val="auto"/>
              <w:rPr>
                <w:sz w:val="28"/>
                <w:szCs w:val="28"/>
              </w:rPr>
            </w:pPr>
            <w:r w:rsidRPr="00CB46CF">
              <w:rPr>
                <w:sz w:val="28"/>
                <w:szCs w:val="28"/>
              </w:rPr>
              <w:t>Витрати всього, (</w:t>
            </w:r>
            <w:proofErr w:type="spellStart"/>
            <w:r w:rsidRPr="00CB46CF">
              <w:rPr>
                <w:sz w:val="28"/>
                <w:szCs w:val="28"/>
              </w:rPr>
              <w:t>тис.грн</w:t>
            </w:r>
            <w:proofErr w:type="spellEnd"/>
            <w:r w:rsidRPr="00CB46CF">
              <w:rPr>
                <w:sz w:val="28"/>
                <w:szCs w:val="28"/>
              </w:rPr>
              <w:t>),  в т.ч.:</w:t>
            </w:r>
          </w:p>
        </w:tc>
        <w:tc>
          <w:tcPr>
            <w:tcW w:w="1008" w:type="dxa"/>
            <w:tcBorders>
              <w:top w:val="double" w:sz="4" w:space="0" w:color="0070C0"/>
              <w:left w:val="double" w:sz="4" w:space="0" w:color="0070C0"/>
              <w:bottom w:val="double" w:sz="4" w:space="0" w:color="0070C0"/>
              <w:right w:val="double" w:sz="4" w:space="0" w:color="0070C0"/>
            </w:tcBorders>
            <w:shd w:val="clear" w:color="auto" w:fill="auto"/>
            <w:vAlign w:val="center"/>
          </w:tcPr>
          <w:p w:rsidR="00815AE6" w:rsidRPr="00CB46CF" w:rsidRDefault="00815AE6" w:rsidP="0075260C">
            <w:pPr>
              <w:pStyle w:val="Default"/>
              <w:jc w:val="center"/>
              <w:rPr>
                <w:rFonts w:ascii="Times New Roman" w:hAnsi="Times New Roman" w:cs="Times New Roman"/>
                <w:color w:val="auto"/>
                <w:sz w:val="28"/>
                <w:szCs w:val="28"/>
                <w:lang w:val="uk-UA"/>
              </w:rPr>
            </w:pPr>
            <w:r w:rsidRPr="00CB46CF">
              <w:rPr>
                <w:rFonts w:ascii="Times New Roman" w:hAnsi="Times New Roman" w:cs="Times New Roman"/>
                <w:color w:val="auto"/>
                <w:sz w:val="28"/>
                <w:szCs w:val="28"/>
                <w:lang w:val="uk-UA"/>
              </w:rPr>
              <w:t>5040,8</w:t>
            </w:r>
          </w:p>
        </w:tc>
        <w:tc>
          <w:tcPr>
            <w:tcW w:w="992" w:type="dxa"/>
            <w:tcBorders>
              <w:top w:val="double" w:sz="4" w:space="0" w:color="0070C0"/>
              <w:left w:val="double" w:sz="4" w:space="0" w:color="0070C0"/>
              <w:bottom w:val="double" w:sz="4" w:space="0" w:color="0070C0"/>
              <w:right w:val="double" w:sz="4" w:space="0" w:color="0070C0"/>
            </w:tcBorders>
            <w:shd w:val="clear" w:color="auto" w:fill="auto"/>
            <w:vAlign w:val="center"/>
          </w:tcPr>
          <w:p w:rsidR="00815AE6" w:rsidRPr="00CB46CF" w:rsidRDefault="00815AE6" w:rsidP="0075260C">
            <w:pPr>
              <w:pStyle w:val="Default"/>
              <w:jc w:val="center"/>
              <w:rPr>
                <w:rFonts w:ascii="Times New Roman" w:hAnsi="Times New Roman" w:cs="Times New Roman"/>
                <w:color w:val="auto"/>
                <w:sz w:val="28"/>
                <w:szCs w:val="28"/>
                <w:lang w:val="uk-UA"/>
              </w:rPr>
            </w:pPr>
            <w:r w:rsidRPr="00CB46CF">
              <w:rPr>
                <w:rFonts w:ascii="Times New Roman" w:hAnsi="Times New Roman" w:cs="Times New Roman"/>
                <w:color w:val="auto"/>
                <w:sz w:val="28"/>
                <w:szCs w:val="28"/>
                <w:lang w:val="uk-UA"/>
              </w:rPr>
              <w:t>6538,2</w:t>
            </w:r>
          </w:p>
        </w:tc>
        <w:tc>
          <w:tcPr>
            <w:tcW w:w="1197" w:type="dxa"/>
            <w:tcBorders>
              <w:top w:val="double" w:sz="4" w:space="0" w:color="0070C0"/>
              <w:left w:val="double" w:sz="4" w:space="0" w:color="0070C0"/>
              <w:bottom w:val="double" w:sz="4" w:space="0" w:color="0070C0"/>
              <w:right w:val="double" w:sz="4" w:space="0" w:color="0070C0"/>
            </w:tcBorders>
            <w:shd w:val="clear" w:color="auto" w:fill="auto"/>
            <w:vAlign w:val="center"/>
          </w:tcPr>
          <w:p w:rsidR="00815AE6" w:rsidRPr="00CB46CF" w:rsidRDefault="00815AE6" w:rsidP="0075260C">
            <w:pPr>
              <w:pStyle w:val="ac"/>
              <w:snapToGrid w:val="0"/>
              <w:spacing w:line="240" w:lineRule="auto"/>
              <w:ind w:left="-57" w:right="-57"/>
              <w:rPr>
                <w:rFonts w:ascii="Times New Roman" w:hAnsi="Times New Roman" w:cs="Times New Roman"/>
                <w:sz w:val="28"/>
                <w:szCs w:val="28"/>
              </w:rPr>
            </w:pPr>
            <w:r w:rsidRPr="00CB46CF">
              <w:rPr>
                <w:rFonts w:ascii="Times New Roman" w:hAnsi="Times New Roman" w:cs="Times New Roman"/>
                <w:sz w:val="28"/>
                <w:szCs w:val="28"/>
              </w:rPr>
              <w:t>16985,5</w:t>
            </w:r>
          </w:p>
        </w:tc>
        <w:tc>
          <w:tcPr>
            <w:tcW w:w="1065" w:type="dxa"/>
            <w:tcBorders>
              <w:top w:val="double" w:sz="4" w:space="0" w:color="0070C0"/>
              <w:left w:val="double" w:sz="4" w:space="0" w:color="0070C0"/>
              <w:bottom w:val="double" w:sz="4" w:space="0" w:color="0070C0"/>
              <w:right w:val="double" w:sz="4" w:space="0" w:color="0070C0"/>
            </w:tcBorders>
            <w:shd w:val="clear" w:color="auto" w:fill="auto"/>
            <w:vAlign w:val="center"/>
          </w:tcPr>
          <w:p w:rsidR="00815AE6" w:rsidRPr="00CB46CF" w:rsidRDefault="00815AE6" w:rsidP="0075260C">
            <w:pPr>
              <w:pStyle w:val="ac"/>
              <w:snapToGrid w:val="0"/>
              <w:spacing w:line="240" w:lineRule="auto"/>
              <w:rPr>
                <w:rFonts w:ascii="Times New Roman" w:hAnsi="Times New Roman" w:cs="Times New Roman"/>
                <w:sz w:val="28"/>
                <w:szCs w:val="28"/>
              </w:rPr>
            </w:pPr>
            <w:r w:rsidRPr="00CB46CF">
              <w:rPr>
                <w:rFonts w:ascii="Times New Roman" w:hAnsi="Times New Roman" w:cs="Times New Roman"/>
                <w:sz w:val="28"/>
                <w:szCs w:val="28"/>
              </w:rPr>
              <w:t>17207,2</w:t>
            </w:r>
          </w:p>
        </w:tc>
        <w:tc>
          <w:tcPr>
            <w:tcW w:w="1066" w:type="dxa"/>
            <w:tcBorders>
              <w:top w:val="double" w:sz="4" w:space="0" w:color="0070C0"/>
              <w:left w:val="double" w:sz="4" w:space="0" w:color="0070C0"/>
              <w:bottom w:val="double" w:sz="4" w:space="0" w:color="0070C0"/>
              <w:right w:val="double" w:sz="4" w:space="0" w:color="0070C0"/>
            </w:tcBorders>
            <w:shd w:val="clear" w:color="auto" w:fill="auto"/>
            <w:vAlign w:val="center"/>
          </w:tcPr>
          <w:p w:rsidR="00815AE6" w:rsidRPr="00CB46CF" w:rsidRDefault="00815AE6" w:rsidP="0075260C">
            <w:pPr>
              <w:pStyle w:val="ac"/>
              <w:snapToGrid w:val="0"/>
              <w:spacing w:line="240" w:lineRule="auto"/>
              <w:ind w:left="-57" w:right="-57"/>
              <w:rPr>
                <w:rFonts w:ascii="Times New Roman" w:hAnsi="Times New Roman" w:cs="Times New Roman"/>
                <w:sz w:val="28"/>
                <w:szCs w:val="28"/>
              </w:rPr>
            </w:pPr>
            <w:r w:rsidRPr="00CB46CF">
              <w:rPr>
                <w:rFonts w:ascii="Times New Roman" w:hAnsi="Times New Roman" w:cs="Times New Roman"/>
                <w:sz w:val="28"/>
                <w:szCs w:val="28"/>
              </w:rPr>
              <w:t>25087,4</w:t>
            </w:r>
          </w:p>
        </w:tc>
        <w:tc>
          <w:tcPr>
            <w:tcW w:w="1066" w:type="dxa"/>
            <w:tcBorders>
              <w:top w:val="double" w:sz="4" w:space="0" w:color="0070C0"/>
              <w:left w:val="double" w:sz="4" w:space="0" w:color="0070C0"/>
              <w:bottom w:val="double" w:sz="4" w:space="0" w:color="0070C0"/>
              <w:right w:val="double" w:sz="4" w:space="0" w:color="0070C0"/>
            </w:tcBorders>
            <w:vAlign w:val="center"/>
          </w:tcPr>
          <w:p w:rsidR="00815AE6" w:rsidRPr="00CB46CF" w:rsidRDefault="00815AE6" w:rsidP="0075260C">
            <w:pPr>
              <w:pStyle w:val="ac"/>
              <w:snapToGrid w:val="0"/>
              <w:spacing w:line="240" w:lineRule="auto"/>
              <w:ind w:left="-30" w:right="-145" w:hanging="93"/>
              <w:rPr>
                <w:rFonts w:ascii="Times New Roman" w:hAnsi="Times New Roman" w:cs="Times New Roman"/>
                <w:sz w:val="28"/>
                <w:szCs w:val="28"/>
              </w:rPr>
            </w:pPr>
            <w:r w:rsidRPr="00CB46CF">
              <w:rPr>
                <w:rFonts w:ascii="Times New Roman" w:hAnsi="Times New Roman" w:cs="Times New Roman"/>
                <w:sz w:val="28"/>
                <w:szCs w:val="28"/>
              </w:rPr>
              <w:t>27226</w:t>
            </w:r>
          </w:p>
        </w:tc>
        <w:tc>
          <w:tcPr>
            <w:tcW w:w="1066" w:type="dxa"/>
            <w:tcBorders>
              <w:top w:val="double" w:sz="4" w:space="0" w:color="0070C0"/>
              <w:left w:val="double" w:sz="4" w:space="0" w:color="0070C0"/>
              <w:bottom w:val="double" w:sz="4" w:space="0" w:color="0070C0"/>
            </w:tcBorders>
            <w:shd w:val="clear" w:color="auto" w:fill="auto"/>
            <w:vAlign w:val="center"/>
          </w:tcPr>
          <w:p w:rsidR="00815AE6" w:rsidRPr="00CB46CF" w:rsidRDefault="00815AE6" w:rsidP="0075260C">
            <w:pPr>
              <w:pStyle w:val="ac"/>
              <w:snapToGrid w:val="0"/>
              <w:spacing w:line="240" w:lineRule="auto"/>
              <w:ind w:left="-30" w:right="-145" w:hanging="93"/>
              <w:rPr>
                <w:rFonts w:ascii="Times New Roman" w:hAnsi="Times New Roman" w:cs="Times New Roman"/>
                <w:sz w:val="28"/>
                <w:szCs w:val="28"/>
              </w:rPr>
            </w:pPr>
            <w:r w:rsidRPr="00CB46CF">
              <w:rPr>
                <w:rFonts w:ascii="Times New Roman" w:hAnsi="Times New Roman" w:cs="Times New Roman"/>
                <w:sz w:val="28"/>
                <w:szCs w:val="28"/>
              </w:rPr>
              <w:t>25323,8</w:t>
            </w:r>
          </w:p>
        </w:tc>
      </w:tr>
      <w:tr w:rsidR="00815AE6" w:rsidRPr="00CB46CF" w:rsidTr="009276CA">
        <w:tc>
          <w:tcPr>
            <w:tcW w:w="2268" w:type="dxa"/>
            <w:tcBorders>
              <w:top w:val="double" w:sz="4" w:space="0" w:color="0070C0"/>
              <w:bottom w:val="double" w:sz="4" w:space="0" w:color="0070C0"/>
              <w:right w:val="double" w:sz="4" w:space="0" w:color="0070C0"/>
            </w:tcBorders>
            <w:shd w:val="clear" w:color="auto" w:fill="CCECFF"/>
          </w:tcPr>
          <w:p w:rsidR="00815AE6" w:rsidRPr="00CB46CF" w:rsidRDefault="00815AE6" w:rsidP="0075260C">
            <w:pPr>
              <w:pStyle w:val="ab"/>
              <w:numPr>
                <w:ilvl w:val="0"/>
                <w:numId w:val="8"/>
              </w:numPr>
              <w:tabs>
                <w:tab w:val="left" w:pos="-60"/>
                <w:tab w:val="left" w:pos="229"/>
              </w:tabs>
              <w:spacing w:line="240" w:lineRule="auto"/>
              <w:ind w:left="0" w:firstLine="0"/>
              <w:jc w:val="left"/>
              <w:textAlignment w:val="auto"/>
              <w:rPr>
                <w:sz w:val="28"/>
                <w:szCs w:val="28"/>
              </w:rPr>
            </w:pPr>
            <w:r w:rsidRPr="00CB46CF">
              <w:rPr>
                <w:sz w:val="28"/>
                <w:szCs w:val="28"/>
              </w:rPr>
              <w:t xml:space="preserve">поточні витрати         на охорону </w:t>
            </w:r>
            <w:proofErr w:type="spellStart"/>
            <w:r w:rsidRPr="00CB46CF">
              <w:rPr>
                <w:sz w:val="28"/>
                <w:szCs w:val="28"/>
              </w:rPr>
              <w:t>навко-лишнього</w:t>
            </w:r>
            <w:proofErr w:type="spellEnd"/>
            <w:r w:rsidRPr="00CB46CF">
              <w:rPr>
                <w:sz w:val="28"/>
                <w:szCs w:val="28"/>
              </w:rPr>
              <w:t xml:space="preserve"> природного середовища, (</w:t>
            </w:r>
            <w:proofErr w:type="spellStart"/>
            <w:r w:rsidRPr="00CB46CF">
              <w:rPr>
                <w:sz w:val="28"/>
                <w:szCs w:val="28"/>
              </w:rPr>
              <w:t>тис.грн</w:t>
            </w:r>
            <w:proofErr w:type="spellEnd"/>
            <w:r w:rsidRPr="00CB46CF">
              <w:rPr>
                <w:sz w:val="28"/>
                <w:szCs w:val="28"/>
              </w:rPr>
              <w:t xml:space="preserve">)  </w:t>
            </w:r>
          </w:p>
        </w:tc>
        <w:tc>
          <w:tcPr>
            <w:tcW w:w="1008" w:type="dxa"/>
            <w:tcBorders>
              <w:top w:val="double" w:sz="4" w:space="0" w:color="0070C0"/>
              <w:left w:val="double" w:sz="4" w:space="0" w:color="0070C0"/>
              <w:bottom w:val="double" w:sz="4" w:space="0" w:color="0070C0"/>
              <w:right w:val="double" w:sz="4" w:space="0" w:color="0070C0"/>
            </w:tcBorders>
            <w:shd w:val="clear" w:color="auto" w:fill="auto"/>
            <w:vAlign w:val="center"/>
          </w:tcPr>
          <w:p w:rsidR="00815AE6" w:rsidRPr="00CB46CF" w:rsidRDefault="00815AE6" w:rsidP="0075260C">
            <w:pPr>
              <w:pStyle w:val="Default"/>
              <w:jc w:val="center"/>
              <w:rPr>
                <w:rFonts w:ascii="Times New Roman" w:hAnsi="Times New Roman" w:cs="Times New Roman"/>
                <w:color w:val="auto"/>
                <w:sz w:val="28"/>
                <w:szCs w:val="28"/>
              </w:rPr>
            </w:pPr>
            <w:r w:rsidRPr="00CB46CF">
              <w:rPr>
                <w:rFonts w:ascii="Times New Roman" w:hAnsi="Times New Roman" w:cs="Times New Roman"/>
                <w:color w:val="auto"/>
                <w:sz w:val="28"/>
                <w:szCs w:val="28"/>
                <w:lang w:val="uk-UA"/>
              </w:rPr>
              <w:t xml:space="preserve">5040,8 </w:t>
            </w:r>
          </w:p>
        </w:tc>
        <w:tc>
          <w:tcPr>
            <w:tcW w:w="992" w:type="dxa"/>
            <w:tcBorders>
              <w:top w:val="double" w:sz="4" w:space="0" w:color="0070C0"/>
              <w:left w:val="double" w:sz="4" w:space="0" w:color="0070C0"/>
              <w:bottom w:val="double" w:sz="4" w:space="0" w:color="0070C0"/>
              <w:right w:val="double" w:sz="4" w:space="0" w:color="0070C0"/>
            </w:tcBorders>
            <w:shd w:val="clear" w:color="auto" w:fill="auto"/>
            <w:vAlign w:val="center"/>
          </w:tcPr>
          <w:p w:rsidR="00815AE6" w:rsidRPr="00CB46CF" w:rsidRDefault="00815AE6" w:rsidP="0075260C">
            <w:pPr>
              <w:pStyle w:val="Default"/>
              <w:jc w:val="center"/>
              <w:rPr>
                <w:rFonts w:ascii="Times New Roman" w:hAnsi="Times New Roman" w:cs="Times New Roman"/>
                <w:color w:val="auto"/>
                <w:sz w:val="28"/>
                <w:szCs w:val="28"/>
              </w:rPr>
            </w:pPr>
            <w:r w:rsidRPr="00CB46CF">
              <w:rPr>
                <w:rFonts w:ascii="Times New Roman" w:hAnsi="Times New Roman" w:cs="Times New Roman"/>
                <w:color w:val="auto"/>
                <w:sz w:val="28"/>
                <w:szCs w:val="28"/>
                <w:lang w:val="uk-UA"/>
              </w:rPr>
              <w:t xml:space="preserve">6424,1 </w:t>
            </w:r>
          </w:p>
        </w:tc>
        <w:tc>
          <w:tcPr>
            <w:tcW w:w="1197" w:type="dxa"/>
            <w:tcBorders>
              <w:top w:val="double" w:sz="4" w:space="0" w:color="0070C0"/>
              <w:left w:val="double" w:sz="4" w:space="0" w:color="0070C0"/>
              <w:bottom w:val="double" w:sz="4" w:space="0" w:color="0070C0"/>
              <w:right w:val="double" w:sz="4" w:space="0" w:color="0070C0"/>
            </w:tcBorders>
            <w:shd w:val="clear" w:color="auto" w:fill="auto"/>
            <w:vAlign w:val="center"/>
          </w:tcPr>
          <w:p w:rsidR="00815AE6" w:rsidRPr="00CB46CF" w:rsidRDefault="00815AE6" w:rsidP="0075260C">
            <w:pPr>
              <w:pStyle w:val="ac"/>
              <w:snapToGrid w:val="0"/>
              <w:spacing w:line="240" w:lineRule="auto"/>
              <w:ind w:left="-57" w:right="-57"/>
              <w:rPr>
                <w:rFonts w:ascii="Times New Roman" w:hAnsi="Times New Roman" w:cs="Times New Roman"/>
                <w:sz w:val="28"/>
                <w:szCs w:val="28"/>
              </w:rPr>
            </w:pPr>
            <w:r w:rsidRPr="00CB46CF">
              <w:rPr>
                <w:rFonts w:ascii="Times New Roman" w:hAnsi="Times New Roman" w:cs="Times New Roman"/>
                <w:sz w:val="28"/>
                <w:szCs w:val="28"/>
              </w:rPr>
              <w:t>16213,9</w:t>
            </w:r>
          </w:p>
        </w:tc>
        <w:tc>
          <w:tcPr>
            <w:tcW w:w="1065" w:type="dxa"/>
            <w:tcBorders>
              <w:top w:val="double" w:sz="4" w:space="0" w:color="0070C0"/>
              <w:left w:val="double" w:sz="4" w:space="0" w:color="0070C0"/>
              <w:bottom w:val="double" w:sz="4" w:space="0" w:color="0070C0"/>
              <w:right w:val="double" w:sz="4" w:space="0" w:color="0070C0"/>
            </w:tcBorders>
            <w:shd w:val="clear" w:color="auto" w:fill="auto"/>
            <w:vAlign w:val="center"/>
          </w:tcPr>
          <w:p w:rsidR="00815AE6" w:rsidRPr="00CB46CF" w:rsidRDefault="00815AE6" w:rsidP="0075260C">
            <w:pPr>
              <w:pStyle w:val="ac"/>
              <w:snapToGrid w:val="0"/>
              <w:spacing w:line="240" w:lineRule="auto"/>
              <w:rPr>
                <w:rFonts w:ascii="Times New Roman" w:hAnsi="Times New Roman" w:cs="Times New Roman"/>
                <w:sz w:val="28"/>
                <w:szCs w:val="28"/>
              </w:rPr>
            </w:pPr>
            <w:r w:rsidRPr="00CB46CF">
              <w:rPr>
                <w:rFonts w:ascii="Times New Roman" w:hAnsi="Times New Roman" w:cs="Times New Roman"/>
                <w:sz w:val="28"/>
                <w:szCs w:val="28"/>
              </w:rPr>
              <w:t>16454</w:t>
            </w:r>
          </w:p>
        </w:tc>
        <w:tc>
          <w:tcPr>
            <w:tcW w:w="1066" w:type="dxa"/>
            <w:tcBorders>
              <w:top w:val="double" w:sz="4" w:space="0" w:color="0070C0"/>
              <w:left w:val="double" w:sz="4" w:space="0" w:color="0070C0"/>
              <w:bottom w:val="double" w:sz="4" w:space="0" w:color="0070C0"/>
              <w:right w:val="double" w:sz="4" w:space="0" w:color="0070C0"/>
            </w:tcBorders>
            <w:shd w:val="clear" w:color="auto" w:fill="auto"/>
            <w:vAlign w:val="center"/>
          </w:tcPr>
          <w:p w:rsidR="00815AE6" w:rsidRPr="00CB46CF" w:rsidRDefault="00815AE6" w:rsidP="0075260C">
            <w:pPr>
              <w:pStyle w:val="ac"/>
              <w:snapToGrid w:val="0"/>
              <w:spacing w:line="240" w:lineRule="auto"/>
              <w:ind w:left="-57" w:right="-57"/>
              <w:rPr>
                <w:rFonts w:ascii="Times New Roman" w:hAnsi="Times New Roman" w:cs="Times New Roman"/>
                <w:sz w:val="28"/>
                <w:szCs w:val="28"/>
              </w:rPr>
            </w:pPr>
            <w:r w:rsidRPr="00CB46CF">
              <w:rPr>
                <w:rFonts w:ascii="Times New Roman" w:hAnsi="Times New Roman" w:cs="Times New Roman"/>
                <w:sz w:val="28"/>
                <w:szCs w:val="28"/>
              </w:rPr>
              <w:t>23253,6</w:t>
            </w:r>
          </w:p>
        </w:tc>
        <w:tc>
          <w:tcPr>
            <w:tcW w:w="1066" w:type="dxa"/>
            <w:tcBorders>
              <w:top w:val="double" w:sz="4" w:space="0" w:color="0070C0"/>
              <w:left w:val="double" w:sz="4" w:space="0" w:color="0070C0"/>
              <w:bottom w:val="double" w:sz="4" w:space="0" w:color="0070C0"/>
              <w:right w:val="double" w:sz="4" w:space="0" w:color="0070C0"/>
            </w:tcBorders>
            <w:vAlign w:val="center"/>
          </w:tcPr>
          <w:p w:rsidR="00815AE6" w:rsidRPr="00CB46CF" w:rsidRDefault="00815AE6" w:rsidP="0075260C">
            <w:pPr>
              <w:pStyle w:val="ac"/>
              <w:snapToGrid w:val="0"/>
              <w:spacing w:line="240" w:lineRule="auto"/>
              <w:ind w:left="-30" w:right="-145" w:hanging="93"/>
              <w:rPr>
                <w:rFonts w:ascii="Times New Roman" w:hAnsi="Times New Roman" w:cs="Times New Roman"/>
                <w:sz w:val="28"/>
                <w:szCs w:val="28"/>
              </w:rPr>
            </w:pPr>
            <w:r w:rsidRPr="00CB46CF">
              <w:rPr>
                <w:rFonts w:ascii="Times New Roman" w:hAnsi="Times New Roman" w:cs="Times New Roman"/>
                <w:sz w:val="28"/>
                <w:szCs w:val="28"/>
              </w:rPr>
              <w:t>25129,2</w:t>
            </w:r>
          </w:p>
        </w:tc>
        <w:tc>
          <w:tcPr>
            <w:tcW w:w="1066" w:type="dxa"/>
            <w:tcBorders>
              <w:top w:val="double" w:sz="4" w:space="0" w:color="0070C0"/>
              <w:left w:val="double" w:sz="4" w:space="0" w:color="0070C0"/>
              <w:bottom w:val="double" w:sz="4" w:space="0" w:color="0070C0"/>
            </w:tcBorders>
            <w:shd w:val="clear" w:color="auto" w:fill="auto"/>
            <w:vAlign w:val="center"/>
          </w:tcPr>
          <w:p w:rsidR="00815AE6" w:rsidRPr="00CB46CF" w:rsidRDefault="00815AE6" w:rsidP="0075260C">
            <w:pPr>
              <w:pStyle w:val="ac"/>
              <w:snapToGrid w:val="0"/>
              <w:spacing w:line="240" w:lineRule="auto"/>
              <w:ind w:left="-30" w:right="-145" w:hanging="93"/>
              <w:rPr>
                <w:rFonts w:ascii="Times New Roman" w:hAnsi="Times New Roman" w:cs="Times New Roman"/>
                <w:sz w:val="28"/>
                <w:szCs w:val="28"/>
              </w:rPr>
            </w:pPr>
            <w:r w:rsidRPr="00CB46CF">
              <w:rPr>
                <w:rFonts w:ascii="Times New Roman" w:hAnsi="Times New Roman" w:cs="Times New Roman"/>
                <w:sz w:val="28"/>
                <w:szCs w:val="28"/>
              </w:rPr>
              <w:t>24919,8</w:t>
            </w:r>
          </w:p>
        </w:tc>
      </w:tr>
      <w:tr w:rsidR="00815AE6" w:rsidRPr="00CB46CF" w:rsidTr="009276CA">
        <w:tc>
          <w:tcPr>
            <w:tcW w:w="2268" w:type="dxa"/>
            <w:tcBorders>
              <w:top w:val="double" w:sz="4" w:space="0" w:color="0070C0"/>
              <w:bottom w:val="nil"/>
              <w:right w:val="double" w:sz="4" w:space="0" w:color="0070C0"/>
            </w:tcBorders>
            <w:shd w:val="clear" w:color="auto" w:fill="CCECFF"/>
          </w:tcPr>
          <w:p w:rsidR="00815AE6" w:rsidRPr="00CB46CF" w:rsidRDefault="00815AE6" w:rsidP="0075260C">
            <w:pPr>
              <w:pStyle w:val="ab"/>
              <w:numPr>
                <w:ilvl w:val="0"/>
                <w:numId w:val="8"/>
              </w:numPr>
              <w:tabs>
                <w:tab w:val="left" w:pos="-60"/>
                <w:tab w:val="left" w:pos="229"/>
              </w:tabs>
              <w:spacing w:line="240" w:lineRule="auto"/>
              <w:ind w:left="0" w:firstLine="0"/>
              <w:jc w:val="left"/>
              <w:textAlignment w:val="auto"/>
              <w:rPr>
                <w:sz w:val="28"/>
                <w:szCs w:val="28"/>
              </w:rPr>
            </w:pPr>
            <w:r w:rsidRPr="00CB46CF">
              <w:rPr>
                <w:sz w:val="28"/>
                <w:szCs w:val="28"/>
              </w:rPr>
              <w:t xml:space="preserve">капітальні інвестиції на охорону </w:t>
            </w:r>
            <w:proofErr w:type="spellStart"/>
            <w:r w:rsidRPr="00CB46CF">
              <w:rPr>
                <w:sz w:val="28"/>
                <w:szCs w:val="28"/>
              </w:rPr>
              <w:t>навко-лишнього</w:t>
            </w:r>
            <w:proofErr w:type="spellEnd"/>
            <w:r w:rsidRPr="00CB46CF">
              <w:rPr>
                <w:sz w:val="28"/>
                <w:szCs w:val="28"/>
              </w:rPr>
              <w:t xml:space="preserve"> природного середовища (</w:t>
            </w:r>
            <w:proofErr w:type="spellStart"/>
            <w:r w:rsidRPr="00CB46CF">
              <w:rPr>
                <w:sz w:val="28"/>
                <w:szCs w:val="28"/>
              </w:rPr>
              <w:t>тис.грн</w:t>
            </w:r>
            <w:proofErr w:type="spellEnd"/>
            <w:r w:rsidRPr="00CB46CF">
              <w:rPr>
                <w:sz w:val="28"/>
                <w:szCs w:val="28"/>
              </w:rPr>
              <w:t xml:space="preserve">)  </w:t>
            </w:r>
          </w:p>
        </w:tc>
        <w:tc>
          <w:tcPr>
            <w:tcW w:w="1008" w:type="dxa"/>
            <w:tcBorders>
              <w:top w:val="double" w:sz="4" w:space="0" w:color="0070C0"/>
              <w:left w:val="double" w:sz="4" w:space="0" w:color="0070C0"/>
              <w:bottom w:val="nil"/>
              <w:right w:val="double" w:sz="4" w:space="0" w:color="0070C0"/>
            </w:tcBorders>
            <w:shd w:val="clear" w:color="auto" w:fill="auto"/>
            <w:vAlign w:val="center"/>
          </w:tcPr>
          <w:p w:rsidR="00815AE6" w:rsidRPr="00CB46CF" w:rsidRDefault="00815AE6" w:rsidP="0075260C">
            <w:pPr>
              <w:pStyle w:val="Default"/>
              <w:jc w:val="center"/>
              <w:rPr>
                <w:rFonts w:ascii="Times New Roman" w:hAnsi="Times New Roman" w:cs="Times New Roman"/>
                <w:color w:val="auto"/>
                <w:sz w:val="28"/>
                <w:szCs w:val="28"/>
              </w:rPr>
            </w:pPr>
            <w:r w:rsidRPr="00CB46CF">
              <w:rPr>
                <w:rFonts w:ascii="Times New Roman" w:hAnsi="Times New Roman" w:cs="Times New Roman"/>
                <w:color w:val="auto"/>
                <w:sz w:val="28"/>
                <w:szCs w:val="28"/>
                <w:lang w:val="uk-UA"/>
              </w:rPr>
              <w:t xml:space="preserve">– </w:t>
            </w:r>
          </w:p>
        </w:tc>
        <w:tc>
          <w:tcPr>
            <w:tcW w:w="992" w:type="dxa"/>
            <w:tcBorders>
              <w:top w:val="double" w:sz="4" w:space="0" w:color="0070C0"/>
              <w:left w:val="double" w:sz="4" w:space="0" w:color="0070C0"/>
              <w:bottom w:val="nil"/>
              <w:right w:val="double" w:sz="4" w:space="0" w:color="0070C0"/>
            </w:tcBorders>
            <w:shd w:val="clear" w:color="auto" w:fill="auto"/>
            <w:vAlign w:val="center"/>
          </w:tcPr>
          <w:p w:rsidR="00815AE6" w:rsidRPr="00CB46CF" w:rsidRDefault="00815AE6" w:rsidP="0075260C">
            <w:pPr>
              <w:pStyle w:val="Default"/>
              <w:jc w:val="center"/>
              <w:rPr>
                <w:rFonts w:ascii="Times New Roman" w:hAnsi="Times New Roman" w:cs="Times New Roman"/>
                <w:color w:val="auto"/>
                <w:sz w:val="28"/>
                <w:szCs w:val="28"/>
              </w:rPr>
            </w:pPr>
            <w:r w:rsidRPr="00CB46CF">
              <w:rPr>
                <w:rFonts w:ascii="Times New Roman" w:hAnsi="Times New Roman" w:cs="Times New Roman"/>
                <w:color w:val="auto"/>
                <w:sz w:val="28"/>
                <w:szCs w:val="28"/>
                <w:lang w:val="uk-UA"/>
              </w:rPr>
              <w:t xml:space="preserve">114,1 </w:t>
            </w:r>
          </w:p>
        </w:tc>
        <w:tc>
          <w:tcPr>
            <w:tcW w:w="1197" w:type="dxa"/>
            <w:tcBorders>
              <w:top w:val="double" w:sz="4" w:space="0" w:color="0070C0"/>
              <w:left w:val="double" w:sz="4" w:space="0" w:color="0070C0"/>
              <w:bottom w:val="nil"/>
              <w:right w:val="double" w:sz="4" w:space="0" w:color="0070C0"/>
            </w:tcBorders>
            <w:shd w:val="clear" w:color="auto" w:fill="auto"/>
            <w:vAlign w:val="center"/>
          </w:tcPr>
          <w:p w:rsidR="00815AE6" w:rsidRPr="00CB46CF" w:rsidRDefault="00815AE6" w:rsidP="0075260C">
            <w:pPr>
              <w:pStyle w:val="ac"/>
              <w:snapToGrid w:val="0"/>
              <w:spacing w:line="240" w:lineRule="auto"/>
              <w:rPr>
                <w:rFonts w:ascii="Times New Roman" w:hAnsi="Times New Roman" w:cs="Times New Roman"/>
                <w:sz w:val="28"/>
                <w:szCs w:val="28"/>
              </w:rPr>
            </w:pPr>
            <w:r w:rsidRPr="00CB46CF">
              <w:rPr>
                <w:rFonts w:ascii="Times New Roman" w:hAnsi="Times New Roman" w:cs="Times New Roman"/>
                <w:sz w:val="28"/>
                <w:szCs w:val="28"/>
              </w:rPr>
              <w:t>771,6</w:t>
            </w:r>
          </w:p>
        </w:tc>
        <w:tc>
          <w:tcPr>
            <w:tcW w:w="1065" w:type="dxa"/>
            <w:tcBorders>
              <w:top w:val="double" w:sz="4" w:space="0" w:color="0070C0"/>
              <w:left w:val="double" w:sz="4" w:space="0" w:color="0070C0"/>
              <w:bottom w:val="nil"/>
              <w:right w:val="double" w:sz="4" w:space="0" w:color="0070C0"/>
            </w:tcBorders>
            <w:shd w:val="clear" w:color="auto" w:fill="auto"/>
            <w:vAlign w:val="center"/>
          </w:tcPr>
          <w:p w:rsidR="00815AE6" w:rsidRPr="00CB46CF" w:rsidRDefault="00815AE6" w:rsidP="0075260C">
            <w:pPr>
              <w:pStyle w:val="ac"/>
              <w:snapToGrid w:val="0"/>
              <w:spacing w:line="240" w:lineRule="auto"/>
              <w:rPr>
                <w:rFonts w:ascii="Times New Roman" w:hAnsi="Times New Roman" w:cs="Times New Roman"/>
                <w:sz w:val="28"/>
                <w:szCs w:val="28"/>
              </w:rPr>
            </w:pPr>
            <w:r w:rsidRPr="00CB46CF">
              <w:rPr>
                <w:rFonts w:ascii="Times New Roman" w:hAnsi="Times New Roman" w:cs="Times New Roman"/>
                <w:sz w:val="28"/>
                <w:szCs w:val="28"/>
              </w:rPr>
              <w:t>753,2</w:t>
            </w:r>
          </w:p>
        </w:tc>
        <w:tc>
          <w:tcPr>
            <w:tcW w:w="1066" w:type="dxa"/>
            <w:tcBorders>
              <w:top w:val="double" w:sz="4" w:space="0" w:color="0070C0"/>
              <w:left w:val="double" w:sz="4" w:space="0" w:color="0070C0"/>
              <w:bottom w:val="nil"/>
              <w:right w:val="double" w:sz="4" w:space="0" w:color="0070C0"/>
            </w:tcBorders>
            <w:shd w:val="clear" w:color="auto" w:fill="auto"/>
            <w:vAlign w:val="center"/>
          </w:tcPr>
          <w:p w:rsidR="00815AE6" w:rsidRPr="00CB46CF" w:rsidRDefault="00815AE6" w:rsidP="0075260C">
            <w:pPr>
              <w:pStyle w:val="ac"/>
              <w:snapToGrid w:val="0"/>
              <w:spacing w:line="240" w:lineRule="auto"/>
              <w:rPr>
                <w:rFonts w:ascii="Times New Roman" w:hAnsi="Times New Roman" w:cs="Times New Roman"/>
                <w:sz w:val="28"/>
                <w:szCs w:val="28"/>
              </w:rPr>
            </w:pPr>
            <w:r w:rsidRPr="00CB46CF">
              <w:rPr>
                <w:rFonts w:ascii="Times New Roman" w:hAnsi="Times New Roman" w:cs="Times New Roman"/>
                <w:sz w:val="28"/>
                <w:szCs w:val="28"/>
              </w:rPr>
              <w:t>1833,8</w:t>
            </w:r>
          </w:p>
        </w:tc>
        <w:tc>
          <w:tcPr>
            <w:tcW w:w="1066" w:type="dxa"/>
            <w:tcBorders>
              <w:top w:val="double" w:sz="4" w:space="0" w:color="0070C0"/>
              <w:left w:val="double" w:sz="4" w:space="0" w:color="0070C0"/>
              <w:bottom w:val="nil"/>
              <w:right w:val="double" w:sz="4" w:space="0" w:color="0070C0"/>
            </w:tcBorders>
            <w:vAlign w:val="center"/>
          </w:tcPr>
          <w:p w:rsidR="00815AE6" w:rsidRPr="00CB46CF" w:rsidRDefault="00815AE6" w:rsidP="0075260C">
            <w:pPr>
              <w:pStyle w:val="ac"/>
              <w:snapToGrid w:val="0"/>
              <w:spacing w:line="240" w:lineRule="auto"/>
              <w:rPr>
                <w:rFonts w:ascii="Times New Roman" w:hAnsi="Times New Roman" w:cs="Times New Roman"/>
                <w:sz w:val="28"/>
                <w:szCs w:val="28"/>
              </w:rPr>
            </w:pPr>
            <w:r w:rsidRPr="00CB46CF">
              <w:rPr>
                <w:rFonts w:ascii="Times New Roman" w:hAnsi="Times New Roman" w:cs="Times New Roman"/>
                <w:sz w:val="28"/>
                <w:szCs w:val="28"/>
              </w:rPr>
              <w:t>2096,8</w:t>
            </w:r>
          </w:p>
        </w:tc>
        <w:tc>
          <w:tcPr>
            <w:tcW w:w="1066" w:type="dxa"/>
            <w:tcBorders>
              <w:top w:val="double" w:sz="4" w:space="0" w:color="0070C0"/>
              <w:left w:val="double" w:sz="4" w:space="0" w:color="0070C0"/>
              <w:bottom w:val="nil"/>
            </w:tcBorders>
            <w:shd w:val="clear" w:color="auto" w:fill="auto"/>
            <w:vAlign w:val="center"/>
          </w:tcPr>
          <w:p w:rsidR="00815AE6" w:rsidRPr="00CB46CF" w:rsidRDefault="00815AE6" w:rsidP="0075260C">
            <w:pPr>
              <w:pStyle w:val="ac"/>
              <w:snapToGrid w:val="0"/>
              <w:spacing w:line="240" w:lineRule="auto"/>
              <w:rPr>
                <w:rFonts w:ascii="Times New Roman" w:hAnsi="Times New Roman" w:cs="Times New Roman"/>
                <w:sz w:val="28"/>
                <w:szCs w:val="28"/>
              </w:rPr>
            </w:pPr>
            <w:r w:rsidRPr="00CB46CF">
              <w:rPr>
                <w:rFonts w:ascii="Times New Roman" w:hAnsi="Times New Roman" w:cs="Times New Roman"/>
                <w:sz w:val="28"/>
                <w:szCs w:val="28"/>
              </w:rPr>
              <w:t>404</w:t>
            </w:r>
          </w:p>
        </w:tc>
      </w:tr>
    </w:tbl>
    <w:p w:rsidR="009B1B9C" w:rsidRPr="00CB46CF" w:rsidRDefault="009B1B9C" w:rsidP="0075260C">
      <w:pPr>
        <w:pStyle w:val="Default"/>
        <w:ind w:left="567"/>
        <w:rPr>
          <w:rFonts w:ascii="Times New Roman" w:hAnsi="Times New Roman" w:cs="Times New Roman"/>
          <w:color w:val="auto"/>
          <w:sz w:val="28"/>
          <w:szCs w:val="28"/>
          <w:lang w:val="uk-UA"/>
        </w:rPr>
      </w:pPr>
      <w:r w:rsidRPr="00CB46CF">
        <w:rPr>
          <w:rFonts w:ascii="Times New Roman" w:hAnsi="Times New Roman" w:cs="Times New Roman"/>
          <w:color w:val="auto"/>
          <w:sz w:val="28"/>
          <w:szCs w:val="28"/>
          <w:lang w:val="uk-UA"/>
        </w:rPr>
        <w:t>(–) — явищ не було</w:t>
      </w:r>
    </w:p>
    <w:p w:rsidR="009276CA" w:rsidRDefault="009276CA" w:rsidP="0075260C">
      <w:pPr>
        <w:tabs>
          <w:tab w:val="left" w:pos="-60"/>
        </w:tabs>
        <w:spacing w:line="240" w:lineRule="auto"/>
        <w:jc w:val="center"/>
        <w:textAlignment w:val="auto"/>
        <w:rPr>
          <w:b/>
          <w:iCs/>
          <w:sz w:val="28"/>
          <w:szCs w:val="28"/>
        </w:rPr>
      </w:pPr>
    </w:p>
    <w:p w:rsidR="003E7248" w:rsidRDefault="003E7248" w:rsidP="0075260C">
      <w:pPr>
        <w:tabs>
          <w:tab w:val="left" w:pos="-60"/>
        </w:tabs>
        <w:spacing w:line="240" w:lineRule="auto"/>
        <w:jc w:val="center"/>
        <w:textAlignment w:val="auto"/>
        <w:rPr>
          <w:b/>
          <w:iCs/>
          <w:sz w:val="28"/>
          <w:szCs w:val="28"/>
        </w:rPr>
      </w:pPr>
    </w:p>
    <w:p w:rsidR="00AC52E4" w:rsidRDefault="00AC52E4" w:rsidP="0075260C">
      <w:pPr>
        <w:tabs>
          <w:tab w:val="left" w:pos="-60"/>
        </w:tabs>
        <w:spacing w:line="240" w:lineRule="auto"/>
        <w:jc w:val="center"/>
        <w:textAlignment w:val="auto"/>
        <w:rPr>
          <w:b/>
          <w:iCs/>
          <w:sz w:val="28"/>
          <w:szCs w:val="28"/>
        </w:rPr>
      </w:pPr>
    </w:p>
    <w:p w:rsidR="00AC52E4" w:rsidRDefault="00AC52E4" w:rsidP="0075260C">
      <w:pPr>
        <w:tabs>
          <w:tab w:val="left" w:pos="-60"/>
        </w:tabs>
        <w:spacing w:line="240" w:lineRule="auto"/>
        <w:jc w:val="center"/>
        <w:textAlignment w:val="auto"/>
        <w:rPr>
          <w:b/>
          <w:iCs/>
          <w:sz w:val="28"/>
          <w:szCs w:val="28"/>
        </w:rPr>
      </w:pPr>
    </w:p>
    <w:p w:rsidR="00AC52E4" w:rsidRDefault="00AC52E4" w:rsidP="0075260C">
      <w:pPr>
        <w:tabs>
          <w:tab w:val="left" w:pos="-60"/>
        </w:tabs>
        <w:spacing w:line="240" w:lineRule="auto"/>
        <w:jc w:val="center"/>
        <w:textAlignment w:val="auto"/>
        <w:rPr>
          <w:b/>
          <w:iCs/>
          <w:sz w:val="28"/>
          <w:szCs w:val="28"/>
        </w:rPr>
      </w:pPr>
    </w:p>
    <w:p w:rsidR="00AC52E4" w:rsidRDefault="00AC52E4" w:rsidP="0075260C">
      <w:pPr>
        <w:tabs>
          <w:tab w:val="left" w:pos="-60"/>
        </w:tabs>
        <w:spacing w:line="240" w:lineRule="auto"/>
        <w:jc w:val="center"/>
        <w:textAlignment w:val="auto"/>
        <w:rPr>
          <w:b/>
          <w:iCs/>
          <w:sz w:val="28"/>
          <w:szCs w:val="28"/>
        </w:rPr>
      </w:pPr>
    </w:p>
    <w:p w:rsidR="00AC52E4" w:rsidRDefault="00AC52E4" w:rsidP="0075260C">
      <w:pPr>
        <w:tabs>
          <w:tab w:val="left" w:pos="-60"/>
        </w:tabs>
        <w:spacing w:line="240" w:lineRule="auto"/>
        <w:jc w:val="center"/>
        <w:textAlignment w:val="auto"/>
        <w:rPr>
          <w:b/>
          <w:iCs/>
          <w:sz w:val="28"/>
          <w:szCs w:val="28"/>
        </w:rPr>
      </w:pPr>
    </w:p>
    <w:p w:rsidR="00C029EB" w:rsidRPr="00CB46CF" w:rsidRDefault="0009742A" w:rsidP="0075260C">
      <w:pPr>
        <w:tabs>
          <w:tab w:val="left" w:pos="-60"/>
        </w:tabs>
        <w:spacing w:line="240" w:lineRule="auto"/>
        <w:jc w:val="center"/>
        <w:textAlignment w:val="auto"/>
        <w:rPr>
          <w:b/>
          <w:iCs/>
          <w:sz w:val="28"/>
          <w:szCs w:val="28"/>
        </w:rPr>
      </w:pPr>
      <w:r w:rsidRPr="00CB46CF">
        <w:rPr>
          <w:b/>
          <w:iCs/>
          <w:sz w:val="28"/>
          <w:szCs w:val="28"/>
        </w:rPr>
        <w:lastRenderedPageBreak/>
        <w:t xml:space="preserve">Діаграма 6. </w:t>
      </w:r>
      <w:r w:rsidR="00C029EB" w:rsidRPr="00CB46CF">
        <w:rPr>
          <w:b/>
          <w:iCs/>
          <w:sz w:val="28"/>
          <w:szCs w:val="28"/>
        </w:rPr>
        <w:t xml:space="preserve">Витрати підприємств на охорону навколишнього природного </w:t>
      </w:r>
    </w:p>
    <w:p w:rsidR="003E7248" w:rsidRDefault="00C029EB" w:rsidP="0075260C">
      <w:pPr>
        <w:tabs>
          <w:tab w:val="left" w:pos="-60"/>
        </w:tabs>
        <w:spacing w:line="240" w:lineRule="auto"/>
        <w:jc w:val="center"/>
        <w:textAlignment w:val="auto"/>
        <w:rPr>
          <w:b/>
          <w:iCs/>
          <w:sz w:val="28"/>
          <w:szCs w:val="28"/>
        </w:rPr>
      </w:pPr>
      <w:r w:rsidRPr="00CB46CF">
        <w:rPr>
          <w:b/>
          <w:iCs/>
          <w:sz w:val="28"/>
          <w:szCs w:val="28"/>
        </w:rPr>
        <w:t>середовища в м. Прилуки</w:t>
      </w:r>
    </w:p>
    <w:p w:rsidR="003E7248" w:rsidRDefault="003E7248" w:rsidP="0075260C">
      <w:pPr>
        <w:tabs>
          <w:tab w:val="left" w:pos="-60"/>
        </w:tabs>
        <w:spacing w:line="240" w:lineRule="auto"/>
        <w:jc w:val="center"/>
        <w:textAlignment w:val="auto"/>
        <w:rPr>
          <w:b/>
          <w:iCs/>
          <w:sz w:val="28"/>
          <w:szCs w:val="28"/>
        </w:rPr>
      </w:pPr>
    </w:p>
    <w:p w:rsidR="00C029EB" w:rsidRPr="00F62DFB" w:rsidRDefault="008113D8" w:rsidP="0075260C">
      <w:pPr>
        <w:tabs>
          <w:tab w:val="left" w:pos="-60"/>
        </w:tabs>
        <w:spacing w:line="240" w:lineRule="auto"/>
        <w:jc w:val="center"/>
        <w:textAlignment w:val="auto"/>
        <w:rPr>
          <w:i/>
          <w:iCs/>
          <w:color w:val="FF0000"/>
          <w:sz w:val="28"/>
          <w:szCs w:val="28"/>
        </w:rPr>
      </w:pPr>
      <w:r w:rsidRPr="00F62DFB">
        <w:rPr>
          <w:i/>
          <w:iCs/>
          <w:noProof/>
          <w:color w:val="FF0000"/>
          <w:sz w:val="28"/>
          <w:szCs w:val="28"/>
          <w:lang w:eastAsia="uk-UA"/>
        </w:rPr>
        <w:drawing>
          <wp:inline distT="0" distB="0" distL="0" distR="0">
            <wp:extent cx="5580993" cy="2806262"/>
            <wp:effectExtent l="0" t="0" r="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77DC" w:rsidRDefault="00AB77DC" w:rsidP="0075260C">
      <w:pPr>
        <w:spacing w:line="240" w:lineRule="auto"/>
        <w:jc w:val="center"/>
        <w:rPr>
          <w:color w:val="FF0000"/>
          <w:sz w:val="28"/>
          <w:szCs w:val="28"/>
        </w:rPr>
      </w:pPr>
    </w:p>
    <w:p w:rsidR="00142767" w:rsidRPr="00CB46CF" w:rsidRDefault="005B5DB6" w:rsidP="0075260C">
      <w:pPr>
        <w:pStyle w:val="a0"/>
        <w:tabs>
          <w:tab w:val="left" w:pos="3500"/>
        </w:tabs>
        <w:spacing w:line="240" w:lineRule="auto"/>
        <w:ind w:right="-1" w:firstLine="567"/>
        <w:rPr>
          <w:rFonts w:ascii="Times New Roman" w:hAnsi="Times New Roman" w:cs="Times New Roman"/>
          <w:sz w:val="28"/>
          <w:szCs w:val="28"/>
          <w:lang w:val="uk-UA"/>
        </w:rPr>
      </w:pPr>
      <w:r w:rsidRPr="00142767">
        <w:rPr>
          <w:rFonts w:ascii="Times New Roman" w:hAnsi="Times New Roman" w:cs="Times New Roman"/>
          <w:sz w:val="28"/>
          <w:szCs w:val="28"/>
          <w:lang w:eastAsia="uk-UA"/>
        </w:rPr>
        <w:t>З метою диверсифікації джерел енергопостачання та підвищення рівня енергоефективності постійно вживаються заходи щодо збільшення обсягів виробництва електричної та теплової енергії з відновлюваних джерел.</w:t>
      </w:r>
      <w:r w:rsidR="00142767" w:rsidRPr="00142767">
        <w:rPr>
          <w:rFonts w:ascii="Times New Roman" w:hAnsi="Times New Roman" w:cs="Times New Roman"/>
          <w:sz w:val="28"/>
          <w:szCs w:val="28"/>
        </w:rPr>
        <w:t xml:space="preserve"> Станом на кінець 2020 року загальна потужність об’єктів енергетики, що виробляють електричну енергію з альтернативних джерел в Чернігівській області становить 29,9 МВт, що у 2 рази більше показника на кінець 2019 року.</w:t>
      </w:r>
      <w:r w:rsidR="00142767" w:rsidRPr="00142767">
        <w:rPr>
          <w:rFonts w:ascii="Times New Roman" w:hAnsi="Times New Roman" w:cs="Times New Roman"/>
          <w:sz w:val="28"/>
          <w:szCs w:val="28"/>
          <w:lang w:val="uk-UA"/>
        </w:rPr>
        <w:t xml:space="preserve"> У місті Прилуки </w:t>
      </w:r>
      <w:r w:rsidR="00142767" w:rsidRPr="00142767">
        <w:rPr>
          <w:rFonts w:ascii="Times New Roman" w:hAnsi="Times New Roman" w:cs="Times New Roman"/>
          <w:sz w:val="28"/>
          <w:szCs w:val="28"/>
        </w:rPr>
        <w:t xml:space="preserve">в експлуатації 2 </w:t>
      </w:r>
      <w:r w:rsidR="00142767" w:rsidRPr="00142767">
        <w:rPr>
          <w:rFonts w:ascii="Times New Roman" w:hAnsi="Times New Roman" w:cs="Times New Roman"/>
          <w:sz w:val="28"/>
          <w:szCs w:val="28"/>
          <w:lang w:eastAsia="uk-UA"/>
        </w:rPr>
        <w:t xml:space="preserve">установки, а саме: ТОВ «Сонячна генерація» (дві </w:t>
      </w:r>
      <w:r w:rsidR="00CB46CF">
        <w:rPr>
          <w:rFonts w:ascii="Times New Roman" w:hAnsi="Times New Roman" w:cs="Times New Roman"/>
          <w:sz w:val="28"/>
          <w:szCs w:val="28"/>
          <w:lang w:eastAsia="uk-UA"/>
        </w:rPr>
        <w:t>СЕС) – 0,42 МВт</w:t>
      </w:r>
      <w:r w:rsidR="00CB46CF">
        <w:rPr>
          <w:rFonts w:ascii="Times New Roman" w:hAnsi="Times New Roman" w:cs="Times New Roman"/>
          <w:sz w:val="28"/>
          <w:szCs w:val="28"/>
          <w:lang w:val="uk-UA" w:eastAsia="uk-UA"/>
        </w:rPr>
        <w:t>.</w:t>
      </w:r>
    </w:p>
    <w:p w:rsidR="00E54BD3" w:rsidRPr="003A6616" w:rsidRDefault="005B5DB6" w:rsidP="0075260C">
      <w:pPr>
        <w:spacing w:line="240" w:lineRule="auto"/>
        <w:ind w:right="-1" w:firstLine="567"/>
        <w:rPr>
          <w:color w:val="FF0000"/>
          <w:sz w:val="28"/>
          <w:szCs w:val="28"/>
          <w:lang w:val="ru-RU"/>
        </w:rPr>
      </w:pPr>
      <w:r w:rsidRPr="00142767">
        <w:rPr>
          <w:sz w:val="28"/>
          <w:szCs w:val="28"/>
          <w:lang w:eastAsia="uk-UA"/>
        </w:rPr>
        <w:t xml:space="preserve"> </w:t>
      </w:r>
    </w:p>
    <w:p w:rsidR="00E54BD3" w:rsidRPr="009276CA" w:rsidRDefault="003A6616" w:rsidP="0075260C">
      <w:pPr>
        <w:spacing w:line="240" w:lineRule="auto"/>
        <w:ind w:left="23"/>
        <w:jc w:val="center"/>
        <w:rPr>
          <w:b/>
          <w:iCs/>
          <w:sz w:val="28"/>
          <w:szCs w:val="28"/>
        </w:rPr>
      </w:pPr>
      <w:r w:rsidRPr="009276CA">
        <w:rPr>
          <w:b/>
          <w:iCs/>
          <w:sz w:val="28"/>
          <w:szCs w:val="28"/>
        </w:rPr>
        <w:t>Табл.</w:t>
      </w:r>
      <w:r w:rsidR="009276CA" w:rsidRPr="009276CA">
        <w:rPr>
          <w:b/>
          <w:iCs/>
          <w:sz w:val="28"/>
          <w:szCs w:val="28"/>
        </w:rPr>
        <w:t xml:space="preserve"> 14. </w:t>
      </w:r>
      <w:r w:rsidR="00E54BD3" w:rsidRPr="009276CA">
        <w:rPr>
          <w:b/>
          <w:iCs/>
          <w:sz w:val="28"/>
          <w:szCs w:val="28"/>
        </w:rPr>
        <w:t xml:space="preserve">Перелік природоохоронних заходів, фінансування яких здійснювалось за рахунок коштів обласного фонду охорони навколишнього природного середовища </w:t>
      </w:r>
    </w:p>
    <w:p w:rsidR="00D40BBA" w:rsidRPr="00E54BD3" w:rsidRDefault="00D40BBA" w:rsidP="0075260C">
      <w:pPr>
        <w:tabs>
          <w:tab w:val="left" w:pos="889"/>
        </w:tabs>
        <w:spacing w:line="240" w:lineRule="auto"/>
        <w:rPr>
          <w:color w:val="FF0000"/>
          <w:sz w:val="28"/>
          <w:szCs w:val="28"/>
          <w:highlight w:val="yellow"/>
        </w:rPr>
      </w:pPr>
    </w:p>
    <w:tbl>
      <w:tblPr>
        <w:tblW w:w="9923" w:type="dxa"/>
        <w:tblInd w:w="55" w:type="dxa"/>
        <w:tblLayout w:type="fixed"/>
        <w:tblCellMar>
          <w:top w:w="55" w:type="dxa"/>
          <w:left w:w="55" w:type="dxa"/>
          <w:bottom w:w="55" w:type="dxa"/>
          <w:right w:w="55" w:type="dxa"/>
        </w:tblCellMar>
        <w:tblLook w:val="0000"/>
      </w:tblPr>
      <w:tblGrid>
        <w:gridCol w:w="2977"/>
        <w:gridCol w:w="1276"/>
        <w:gridCol w:w="1134"/>
        <w:gridCol w:w="1275"/>
        <w:gridCol w:w="1134"/>
        <w:gridCol w:w="2127"/>
      </w:tblGrid>
      <w:tr w:rsidR="003A6616" w:rsidRPr="003A6616" w:rsidTr="009276CA">
        <w:tc>
          <w:tcPr>
            <w:tcW w:w="2977" w:type="dxa"/>
            <w:tcBorders>
              <w:bottom w:val="double" w:sz="4" w:space="0" w:color="0070C0"/>
              <w:right w:val="double" w:sz="4" w:space="0" w:color="0070C0"/>
            </w:tcBorders>
            <w:shd w:val="clear" w:color="auto" w:fill="CCECFF"/>
          </w:tcPr>
          <w:p w:rsidR="003A6616" w:rsidRPr="003A6616" w:rsidRDefault="003A6616" w:rsidP="0075260C">
            <w:pPr>
              <w:pStyle w:val="ac"/>
              <w:snapToGrid w:val="0"/>
              <w:spacing w:line="240" w:lineRule="auto"/>
              <w:rPr>
                <w:rFonts w:ascii="Times New Roman" w:hAnsi="Times New Roman" w:cs="Times New Roman"/>
                <w:color w:val="FF0000"/>
                <w:sz w:val="28"/>
                <w:szCs w:val="28"/>
              </w:rPr>
            </w:pPr>
            <w:r w:rsidRPr="003A6616">
              <w:rPr>
                <w:rFonts w:ascii="Times New Roman" w:hAnsi="Times New Roman" w:cs="Times New Roman"/>
                <w:sz w:val="28"/>
                <w:szCs w:val="28"/>
              </w:rPr>
              <w:t>Назва природоохоронного заходу</w:t>
            </w:r>
          </w:p>
          <w:p w:rsidR="003A6616" w:rsidRPr="003A6616" w:rsidRDefault="003A6616" w:rsidP="0075260C">
            <w:pPr>
              <w:spacing w:line="240" w:lineRule="auto"/>
              <w:rPr>
                <w:sz w:val="28"/>
                <w:szCs w:val="28"/>
              </w:rPr>
            </w:pPr>
          </w:p>
          <w:p w:rsidR="003A6616" w:rsidRPr="003A6616" w:rsidRDefault="003A6616" w:rsidP="0075260C">
            <w:pPr>
              <w:spacing w:line="240" w:lineRule="auto"/>
              <w:jc w:val="center"/>
              <w:rPr>
                <w:sz w:val="28"/>
                <w:szCs w:val="28"/>
              </w:rPr>
            </w:pPr>
          </w:p>
        </w:tc>
        <w:tc>
          <w:tcPr>
            <w:tcW w:w="1276" w:type="dxa"/>
            <w:tcBorders>
              <w:left w:val="double" w:sz="4" w:space="0" w:color="0070C0"/>
              <w:bottom w:val="double" w:sz="4" w:space="0" w:color="0070C0"/>
              <w:right w:val="double" w:sz="4" w:space="0" w:color="0070C0"/>
            </w:tcBorders>
            <w:shd w:val="clear" w:color="auto" w:fill="CCECFF"/>
            <w:vAlign w:val="center"/>
          </w:tcPr>
          <w:p w:rsidR="003A6616" w:rsidRPr="003A6616" w:rsidRDefault="003A6616" w:rsidP="0075260C">
            <w:pPr>
              <w:pStyle w:val="Default"/>
              <w:jc w:val="center"/>
              <w:rPr>
                <w:rFonts w:ascii="Times New Roman" w:hAnsi="Times New Roman" w:cs="Times New Roman"/>
                <w:color w:val="FF0000"/>
                <w:sz w:val="28"/>
                <w:szCs w:val="28"/>
                <w:lang w:val="uk-UA"/>
              </w:rPr>
            </w:pPr>
            <w:proofErr w:type="spellStart"/>
            <w:r w:rsidRPr="003A6616">
              <w:rPr>
                <w:rFonts w:ascii="Times New Roman" w:hAnsi="Times New Roman" w:cs="Times New Roman"/>
                <w:sz w:val="28"/>
                <w:szCs w:val="28"/>
              </w:rPr>
              <w:t>Загальна</w:t>
            </w:r>
            <w:proofErr w:type="spellEnd"/>
            <w:r w:rsidRPr="003A6616">
              <w:rPr>
                <w:rFonts w:ascii="Times New Roman" w:hAnsi="Times New Roman" w:cs="Times New Roman"/>
                <w:sz w:val="28"/>
                <w:szCs w:val="28"/>
              </w:rPr>
              <w:t xml:space="preserve"> </w:t>
            </w:r>
            <w:proofErr w:type="spellStart"/>
            <w:r w:rsidRPr="003A6616">
              <w:rPr>
                <w:rFonts w:ascii="Times New Roman" w:hAnsi="Times New Roman" w:cs="Times New Roman"/>
                <w:sz w:val="28"/>
                <w:szCs w:val="28"/>
              </w:rPr>
              <w:t>кошто</w:t>
            </w:r>
            <w:proofErr w:type="spellEnd"/>
            <w:r w:rsidRPr="003A6616">
              <w:rPr>
                <w:rFonts w:ascii="Times New Roman" w:hAnsi="Times New Roman" w:cs="Times New Roman"/>
                <w:sz w:val="28"/>
                <w:szCs w:val="28"/>
                <w:lang w:val="uk-UA"/>
              </w:rPr>
              <w:t>-</w:t>
            </w:r>
            <w:proofErr w:type="spellStart"/>
            <w:r w:rsidRPr="003A6616">
              <w:rPr>
                <w:rFonts w:ascii="Times New Roman" w:hAnsi="Times New Roman" w:cs="Times New Roman"/>
                <w:sz w:val="28"/>
                <w:szCs w:val="28"/>
              </w:rPr>
              <w:t>рисна</w:t>
            </w:r>
            <w:proofErr w:type="spellEnd"/>
            <w:r w:rsidRPr="003A6616">
              <w:rPr>
                <w:rFonts w:ascii="Times New Roman" w:hAnsi="Times New Roman" w:cs="Times New Roman"/>
                <w:sz w:val="28"/>
                <w:szCs w:val="28"/>
              </w:rPr>
              <w:t xml:space="preserve"> </w:t>
            </w:r>
            <w:proofErr w:type="spellStart"/>
            <w:r w:rsidRPr="003A6616">
              <w:rPr>
                <w:rFonts w:ascii="Times New Roman" w:hAnsi="Times New Roman" w:cs="Times New Roman"/>
                <w:sz w:val="28"/>
                <w:szCs w:val="28"/>
              </w:rPr>
              <w:t>вартість</w:t>
            </w:r>
            <w:proofErr w:type="spellEnd"/>
            <w:r w:rsidRPr="003A6616">
              <w:rPr>
                <w:rFonts w:ascii="Times New Roman" w:hAnsi="Times New Roman" w:cs="Times New Roman"/>
                <w:sz w:val="28"/>
                <w:szCs w:val="28"/>
              </w:rPr>
              <w:t xml:space="preserve"> тис. грн.</w:t>
            </w:r>
          </w:p>
        </w:tc>
        <w:tc>
          <w:tcPr>
            <w:tcW w:w="1134" w:type="dxa"/>
            <w:tcBorders>
              <w:left w:val="double" w:sz="4" w:space="0" w:color="0070C0"/>
              <w:bottom w:val="double" w:sz="4" w:space="0" w:color="0070C0"/>
              <w:right w:val="double" w:sz="4" w:space="0" w:color="0070C0"/>
            </w:tcBorders>
            <w:shd w:val="clear" w:color="auto" w:fill="CCECFF"/>
            <w:vAlign w:val="center"/>
          </w:tcPr>
          <w:p w:rsidR="003A6616" w:rsidRPr="003A6616" w:rsidRDefault="003A6616" w:rsidP="0075260C">
            <w:pPr>
              <w:pStyle w:val="Default"/>
              <w:jc w:val="center"/>
              <w:rPr>
                <w:rFonts w:ascii="Times New Roman" w:hAnsi="Times New Roman" w:cs="Times New Roman"/>
                <w:color w:val="FF0000"/>
                <w:sz w:val="28"/>
                <w:szCs w:val="28"/>
              </w:rPr>
            </w:pPr>
            <w:proofErr w:type="spellStart"/>
            <w:r w:rsidRPr="003A6616">
              <w:rPr>
                <w:rFonts w:ascii="Times New Roman" w:hAnsi="Times New Roman" w:cs="Times New Roman"/>
                <w:sz w:val="28"/>
                <w:szCs w:val="28"/>
              </w:rPr>
              <w:t>Термін</w:t>
            </w:r>
            <w:proofErr w:type="spellEnd"/>
            <w:r w:rsidRPr="003A6616">
              <w:rPr>
                <w:rFonts w:ascii="Times New Roman" w:hAnsi="Times New Roman" w:cs="Times New Roman"/>
                <w:sz w:val="28"/>
                <w:szCs w:val="28"/>
              </w:rPr>
              <w:t xml:space="preserve"> </w:t>
            </w:r>
            <w:proofErr w:type="spellStart"/>
            <w:r w:rsidRPr="003A6616">
              <w:rPr>
                <w:rFonts w:ascii="Times New Roman" w:hAnsi="Times New Roman" w:cs="Times New Roman"/>
                <w:sz w:val="28"/>
                <w:szCs w:val="28"/>
              </w:rPr>
              <w:t>реаліза</w:t>
            </w:r>
            <w:proofErr w:type="spellEnd"/>
            <w:r w:rsidRPr="003A6616">
              <w:rPr>
                <w:rFonts w:ascii="Times New Roman" w:hAnsi="Times New Roman" w:cs="Times New Roman"/>
                <w:sz w:val="28"/>
                <w:szCs w:val="28"/>
                <w:lang w:val="uk-UA"/>
              </w:rPr>
              <w:t>-</w:t>
            </w:r>
            <w:proofErr w:type="spellStart"/>
            <w:r w:rsidRPr="003A6616">
              <w:rPr>
                <w:rFonts w:ascii="Times New Roman" w:hAnsi="Times New Roman" w:cs="Times New Roman"/>
                <w:sz w:val="28"/>
                <w:szCs w:val="28"/>
              </w:rPr>
              <w:t>ції</w:t>
            </w:r>
            <w:proofErr w:type="spellEnd"/>
            <w:r w:rsidRPr="003A6616">
              <w:rPr>
                <w:rFonts w:ascii="Times New Roman" w:hAnsi="Times New Roman" w:cs="Times New Roman"/>
                <w:sz w:val="28"/>
                <w:szCs w:val="28"/>
              </w:rPr>
              <w:t xml:space="preserve"> заходу</w:t>
            </w:r>
          </w:p>
        </w:tc>
        <w:tc>
          <w:tcPr>
            <w:tcW w:w="1275" w:type="dxa"/>
            <w:tcBorders>
              <w:left w:val="double" w:sz="4" w:space="0" w:color="0070C0"/>
              <w:bottom w:val="double" w:sz="4" w:space="0" w:color="0070C0"/>
              <w:right w:val="double" w:sz="4" w:space="0" w:color="0070C0"/>
            </w:tcBorders>
            <w:shd w:val="clear" w:color="auto" w:fill="CCECFF"/>
            <w:vAlign w:val="center"/>
          </w:tcPr>
          <w:p w:rsidR="003A6616" w:rsidRPr="003A6616" w:rsidRDefault="003A6616" w:rsidP="0075260C">
            <w:pPr>
              <w:pStyle w:val="Default"/>
              <w:jc w:val="center"/>
              <w:rPr>
                <w:rFonts w:ascii="Times New Roman" w:hAnsi="Times New Roman" w:cs="Times New Roman"/>
                <w:color w:val="FF0000"/>
                <w:sz w:val="28"/>
                <w:szCs w:val="28"/>
              </w:rPr>
            </w:pPr>
            <w:proofErr w:type="spellStart"/>
            <w:r w:rsidRPr="003A6616">
              <w:rPr>
                <w:rFonts w:ascii="Times New Roman" w:hAnsi="Times New Roman" w:cs="Times New Roman"/>
                <w:sz w:val="28"/>
                <w:szCs w:val="28"/>
              </w:rPr>
              <w:t>Ступінь</w:t>
            </w:r>
            <w:proofErr w:type="spellEnd"/>
            <w:r w:rsidRPr="003A6616">
              <w:rPr>
                <w:rFonts w:ascii="Times New Roman" w:hAnsi="Times New Roman" w:cs="Times New Roman"/>
                <w:sz w:val="28"/>
                <w:szCs w:val="28"/>
              </w:rPr>
              <w:t xml:space="preserve"> готов</w:t>
            </w:r>
            <w:r w:rsidRPr="003A6616">
              <w:rPr>
                <w:rFonts w:ascii="Times New Roman" w:hAnsi="Times New Roman" w:cs="Times New Roman"/>
                <w:sz w:val="28"/>
                <w:szCs w:val="28"/>
                <w:lang w:val="uk-UA"/>
              </w:rPr>
              <w:t>-</w:t>
            </w:r>
            <w:proofErr w:type="spellStart"/>
            <w:r w:rsidRPr="003A6616">
              <w:rPr>
                <w:rFonts w:ascii="Times New Roman" w:hAnsi="Times New Roman" w:cs="Times New Roman"/>
                <w:sz w:val="28"/>
                <w:szCs w:val="28"/>
              </w:rPr>
              <w:t>ності</w:t>
            </w:r>
            <w:proofErr w:type="spellEnd"/>
            <w:r w:rsidRPr="003A6616">
              <w:rPr>
                <w:rFonts w:ascii="Times New Roman" w:hAnsi="Times New Roman" w:cs="Times New Roman"/>
                <w:sz w:val="28"/>
                <w:szCs w:val="28"/>
              </w:rPr>
              <w:t xml:space="preserve"> </w:t>
            </w:r>
            <w:proofErr w:type="spellStart"/>
            <w:r w:rsidRPr="003A6616">
              <w:rPr>
                <w:rFonts w:ascii="Times New Roman" w:hAnsi="Times New Roman" w:cs="Times New Roman"/>
                <w:sz w:val="28"/>
                <w:szCs w:val="28"/>
              </w:rPr>
              <w:t>природо-охорон</w:t>
            </w:r>
            <w:proofErr w:type="spellEnd"/>
            <w:r w:rsidRPr="003A6616">
              <w:rPr>
                <w:rFonts w:ascii="Times New Roman" w:hAnsi="Times New Roman" w:cs="Times New Roman"/>
                <w:sz w:val="28"/>
                <w:szCs w:val="28"/>
                <w:lang w:val="uk-UA"/>
              </w:rPr>
              <w:t>-</w:t>
            </w:r>
            <w:proofErr w:type="spellStart"/>
            <w:r w:rsidRPr="003A6616">
              <w:rPr>
                <w:rFonts w:ascii="Times New Roman" w:hAnsi="Times New Roman" w:cs="Times New Roman"/>
                <w:sz w:val="28"/>
                <w:szCs w:val="28"/>
              </w:rPr>
              <w:t>ного</w:t>
            </w:r>
            <w:proofErr w:type="spellEnd"/>
            <w:r w:rsidRPr="003A6616">
              <w:rPr>
                <w:rFonts w:ascii="Times New Roman" w:hAnsi="Times New Roman" w:cs="Times New Roman"/>
                <w:sz w:val="28"/>
                <w:szCs w:val="28"/>
              </w:rPr>
              <w:t xml:space="preserve"> заходу, %</w:t>
            </w:r>
          </w:p>
        </w:tc>
        <w:tc>
          <w:tcPr>
            <w:tcW w:w="1134" w:type="dxa"/>
            <w:tcBorders>
              <w:left w:val="double" w:sz="4" w:space="0" w:color="0070C0"/>
              <w:bottom w:val="double" w:sz="4" w:space="0" w:color="0070C0"/>
              <w:right w:val="double" w:sz="4" w:space="0" w:color="0070C0"/>
            </w:tcBorders>
            <w:shd w:val="clear" w:color="auto" w:fill="CCECFF"/>
            <w:vAlign w:val="center"/>
          </w:tcPr>
          <w:p w:rsidR="003A6616" w:rsidRPr="003A6616" w:rsidRDefault="003A6616" w:rsidP="0075260C">
            <w:pPr>
              <w:spacing w:line="240" w:lineRule="auto"/>
              <w:ind w:left="-55" w:right="-55"/>
              <w:jc w:val="center"/>
              <w:rPr>
                <w:sz w:val="28"/>
                <w:szCs w:val="28"/>
              </w:rPr>
            </w:pPr>
            <w:r w:rsidRPr="003A6616">
              <w:rPr>
                <w:sz w:val="28"/>
                <w:szCs w:val="28"/>
              </w:rPr>
              <w:t xml:space="preserve">Обсяг </w:t>
            </w:r>
            <w:proofErr w:type="spellStart"/>
            <w:r w:rsidRPr="003A6616">
              <w:rPr>
                <w:sz w:val="28"/>
                <w:szCs w:val="28"/>
              </w:rPr>
              <w:t>фак.-тичних</w:t>
            </w:r>
            <w:proofErr w:type="spellEnd"/>
            <w:r w:rsidRPr="003A6616">
              <w:rPr>
                <w:sz w:val="28"/>
                <w:szCs w:val="28"/>
              </w:rPr>
              <w:t xml:space="preserve"> видатків з </w:t>
            </w:r>
            <w:proofErr w:type="spellStart"/>
            <w:r w:rsidRPr="003A6616">
              <w:rPr>
                <w:sz w:val="28"/>
                <w:szCs w:val="28"/>
              </w:rPr>
              <w:t>облас-ного</w:t>
            </w:r>
            <w:proofErr w:type="spellEnd"/>
            <w:r w:rsidRPr="003A6616">
              <w:rPr>
                <w:sz w:val="28"/>
                <w:szCs w:val="28"/>
              </w:rPr>
              <w:t xml:space="preserve"> фонду, </w:t>
            </w:r>
          </w:p>
          <w:p w:rsidR="003A6616" w:rsidRPr="003A6616" w:rsidRDefault="003A6616" w:rsidP="0075260C">
            <w:pPr>
              <w:pStyle w:val="ac"/>
              <w:spacing w:line="240" w:lineRule="auto"/>
              <w:ind w:left="-55" w:right="-55"/>
              <w:rPr>
                <w:rFonts w:ascii="Times New Roman" w:hAnsi="Times New Roman" w:cs="Times New Roman"/>
                <w:color w:val="FF0000"/>
                <w:sz w:val="28"/>
                <w:szCs w:val="28"/>
              </w:rPr>
            </w:pPr>
            <w:r w:rsidRPr="003A6616">
              <w:rPr>
                <w:rFonts w:ascii="Times New Roman" w:hAnsi="Times New Roman" w:cs="Times New Roman"/>
                <w:sz w:val="28"/>
                <w:szCs w:val="28"/>
              </w:rPr>
              <w:t>тис. грн.</w:t>
            </w:r>
          </w:p>
        </w:tc>
        <w:tc>
          <w:tcPr>
            <w:tcW w:w="2127" w:type="dxa"/>
            <w:tcBorders>
              <w:left w:val="double" w:sz="4" w:space="0" w:color="0070C0"/>
              <w:bottom w:val="double" w:sz="4" w:space="0" w:color="0070C0"/>
            </w:tcBorders>
            <w:shd w:val="clear" w:color="auto" w:fill="CCECFF"/>
            <w:vAlign w:val="center"/>
          </w:tcPr>
          <w:p w:rsidR="003A6616" w:rsidRPr="003A6616" w:rsidRDefault="003A6616" w:rsidP="0075260C">
            <w:pPr>
              <w:pStyle w:val="ac"/>
              <w:spacing w:line="240" w:lineRule="auto"/>
              <w:rPr>
                <w:rFonts w:ascii="Times New Roman" w:hAnsi="Times New Roman" w:cs="Times New Roman"/>
                <w:color w:val="FF0000"/>
                <w:sz w:val="28"/>
                <w:szCs w:val="28"/>
              </w:rPr>
            </w:pPr>
            <w:r w:rsidRPr="003A6616">
              <w:rPr>
                <w:rFonts w:ascii="Times New Roman" w:hAnsi="Times New Roman" w:cs="Times New Roman"/>
                <w:sz w:val="28"/>
                <w:szCs w:val="28"/>
              </w:rPr>
              <w:t>Інформація щодо стану виконання природоохоронного заходу</w:t>
            </w:r>
          </w:p>
        </w:tc>
      </w:tr>
      <w:tr w:rsidR="003A6616" w:rsidRPr="003A6616" w:rsidTr="009276CA">
        <w:tc>
          <w:tcPr>
            <w:tcW w:w="2977" w:type="dxa"/>
            <w:tcBorders>
              <w:top w:val="double" w:sz="4" w:space="0" w:color="0070C0"/>
              <w:right w:val="double" w:sz="4" w:space="0" w:color="0070C0"/>
            </w:tcBorders>
            <w:shd w:val="clear" w:color="auto" w:fill="CCECFF"/>
          </w:tcPr>
          <w:p w:rsidR="003E7248" w:rsidRDefault="003A6616" w:rsidP="0075260C">
            <w:pPr>
              <w:snapToGrid w:val="0"/>
              <w:spacing w:line="240" w:lineRule="auto"/>
              <w:jc w:val="center"/>
              <w:rPr>
                <w:color w:val="000000"/>
                <w:sz w:val="28"/>
                <w:szCs w:val="28"/>
              </w:rPr>
            </w:pPr>
            <w:r w:rsidRPr="003A6616">
              <w:rPr>
                <w:color w:val="000000"/>
                <w:sz w:val="28"/>
                <w:szCs w:val="28"/>
              </w:rPr>
              <w:t xml:space="preserve">Будівництво інженерних споруд </w:t>
            </w:r>
          </w:p>
          <w:p w:rsidR="003A6616" w:rsidRPr="003A6616" w:rsidRDefault="003A6616" w:rsidP="0075260C">
            <w:pPr>
              <w:snapToGrid w:val="0"/>
              <w:spacing w:line="240" w:lineRule="auto"/>
              <w:jc w:val="center"/>
              <w:rPr>
                <w:color w:val="FF0000"/>
                <w:sz w:val="28"/>
                <w:szCs w:val="28"/>
              </w:rPr>
            </w:pPr>
            <w:r w:rsidRPr="003A6616">
              <w:rPr>
                <w:color w:val="000000"/>
                <w:sz w:val="28"/>
                <w:szCs w:val="28"/>
              </w:rPr>
              <w:t xml:space="preserve">та благоустрій (поліпшення технічного стану) р. Удай в межах м. Прилуки </w:t>
            </w:r>
            <w:proofErr w:type="spellStart"/>
            <w:r w:rsidRPr="003A6616">
              <w:rPr>
                <w:color w:val="000000"/>
                <w:sz w:val="28"/>
                <w:szCs w:val="28"/>
              </w:rPr>
              <w:t>Чернігівсь</w:t>
            </w:r>
            <w:r w:rsidR="009276CA">
              <w:rPr>
                <w:color w:val="000000"/>
                <w:sz w:val="28"/>
                <w:szCs w:val="28"/>
              </w:rPr>
              <w:t>-</w:t>
            </w:r>
            <w:r w:rsidRPr="003A6616">
              <w:rPr>
                <w:color w:val="000000"/>
                <w:sz w:val="28"/>
                <w:szCs w:val="28"/>
              </w:rPr>
              <w:lastRenderedPageBreak/>
              <w:t>кої</w:t>
            </w:r>
            <w:proofErr w:type="spellEnd"/>
            <w:r w:rsidRPr="003A6616">
              <w:rPr>
                <w:color w:val="000000"/>
                <w:sz w:val="28"/>
                <w:szCs w:val="28"/>
              </w:rPr>
              <w:t xml:space="preserve"> області на ділянці від ПК-32 до ПК-46 та від ПК-0* до ПК-5*</w:t>
            </w:r>
          </w:p>
        </w:tc>
        <w:tc>
          <w:tcPr>
            <w:tcW w:w="1276" w:type="dxa"/>
            <w:tcBorders>
              <w:top w:val="double" w:sz="4" w:space="0" w:color="0070C0"/>
              <w:left w:val="double" w:sz="4" w:space="0" w:color="0070C0"/>
              <w:right w:val="double" w:sz="4" w:space="0" w:color="0070C0"/>
            </w:tcBorders>
            <w:shd w:val="clear" w:color="auto" w:fill="auto"/>
            <w:vAlign w:val="center"/>
          </w:tcPr>
          <w:p w:rsidR="003A6616" w:rsidRPr="003A6616" w:rsidRDefault="003A6616" w:rsidP="0075260C">
            <w:pPr>
              <w:spacing w:line="240" w:lineRule="auto"/>
              <w:jc w:val="center"/>
              <w:rPr>
                <w:color w:val="FF0000"/>
                <w:sz w:val="28"/>
                <w:szCs w:val="28"/>
              </w:rPr>
            </w:pPr>
            <w:r w:rsidRPr="003A6616">
              <w:rPr>
                <w:sz w:val="28"/>
                <w:szCs w:val="28"/>
              </w:rPr>
              <w:lastRenderedPageBreak/>
              <w:t>17296,70</w:t>
            </w:r>
          </w:p>
        </w:tc>
        <w:tc>
          <w:tcPr>
            <w:tcW w:w="1134" w:type="dxa"/>
            <w:tcBorders>
              <w:top w:val="double" w:sz="4" w:space="0" w:color="0070C0"/>
              <w:left w:val="double" w:sz="4" w:space="0" w:color="0070C0"/>
              <w:right w:val="double" w:sz="4" w:space="0" w:color="0070C0"/>
            </w:tcBorders>
            <w:shd w:val="clear" w:color="auto" w:fill="auto"/>
            <w:vAlign w:val="center"/>
          </w:tcPr>
          <w:p w:rsidR="003A6616" w:rsidRPr="003A6616" w:rsidRDefault="003A6616" w:rsidP="0075260C">
            <w:pPr>
              <w:spacing w:line="240" w:lineRule="auto"/>
              <w:jc w:val="center"/>
              <w:rPr>
                <w:color w:val="FF0000"/>
                <w:sz w:val="28"/>
                <w:szCs w:val="28"/>
              </w:rPr>
            </w:pPr>
            <w:r w:rsidRPr="003A6616">
              <w:rPr>
                <w:sz w:val="28"/>
                <w:szCs w:val="28"/>
              </w:rPr>
              <w:t>2020-2021</w:t>
            </w:r>
          </w:p>
        </w:tc>
        <w:tc>
          <w:tcPr>
            <w:tcW w:w="1275" w:type="dxa"/>
            <w:tcBorders>
              <w:top w:val="double" w:sz="4" w:space="0" w:color="0070C0"/>
              <w:left w:val="double" w:sz="4" w:space="0" w:color="0070C0"/>
              <w:right w:val="double" w:sz="4" w:space="0" w:color="0070C0"/>
            </w:tcBorders>
            <w:shd w:val="clear" w:color="auto" w:fill="auto"/>
            <w:vAlign w:val="center"/>
          </w:tcPr>
          <w:p w:rsidR="003A6616" w:rsidRPr="003A6616" w:rsidRDefault="003A6616" w:rsidP="0075260C">
            <w:pPr>
              <w:spacing w:line="240" w:lineRule="auto"/>
              <w:jc w:val="center"/>
              <w:rPr>
                <w:color w:val="FF0000"/>
                <w:sz w:val="28"/>
                <w:szCs w:val="28"/>
              </w:rPr>
            </w:pPr>
            <w:r w:rsidRPr="003A6616">
              <w:rPr>
                <w:sz w:val="28"/>
                <w:szCs w:val="28"/>
              </w:rPr>
              <w:t>18</w:t>
            </w:r>
          </w:p>
        </w:tc>
        <w:tc>
          <w:tcPr>
            <w:tcW w:w="1134" w:type="dxa"/>
            <w:tcBorders>
              <w:top w:val="double" w:sz="4" w:space="0" w:color="0070C0"/>
              <w:left w:val="double" w:sz="4" w:space="0" w:color="0070C0"/>
              <w:right w:val="double" w:sz="4" w:space="0" w:color="0070C0"/>
            </w:tcBorders>
            <w:shd w:val="clear" w:color="auto" w:fill="auto"/>
            <w:vAlign w:val="center"/>
          </w:tcPr>
          <w:p w:rsidR="003A6616" w:rsidRPr="003A6616" w:rsidRDefault="003A6616" w:rsidP="0075260C">
            <w:pPr>
              <w:spacing w:line="240" w:lineRule="auto"/>
              <w:jc w:val="center"/>
              <w:rPr>
                <w:color w:val="FF0000"/>
                <w:sz w:val="28"/>
                <w:szCs w:val="28"/>
              </w:rPr>
            </w:pPr>
            <w:r w:rsidRPr="003A6616">
              <w:rPr>
                <w:sz w:val="28"/>
                <w:szCs w:val="28"/>
              </w:rPr>
              <w:t>-</w:t>
            </w:r>
          </w:p>
        </w:tc>
        <w:tc>
          <w:tcPr>
            <w:tcW w:w="2127" w:type="dxa"/>
            <w:tcBorders>
              <w:top w:val="double" w:sz="4" w:space="0" w:color="0070C0"/>
              <w:left w:val="double" w:sz="4" w:space="0" w:color="0070C0"/>
            </w:tcBorders>
            <w:shd w:val="clear" w:color="auto" w:fill="auto"/>
            <w:vAlign w:val="center"/>
          </w:tcPr>
          <w:p w:rsidR="003A6616" w:rsidRPr="003A6616" w:rsidRDefault="003A6616" w:rsidP="0075260C">
            <w:pPr>
              <w:spacing w:line="240" w:lineRule="auto"/>
              <w:jc w:val="center"/>
              <w:rPr>
                <w:color w:val="FF0000"/>
                <w:sz w:val="28"/>
                <w:szCs w:val="28"/>
              </w:rPr>
            </w:pPr>
            <w:r w:rsidRPr="003A6616">
              <w:rPr>
                <w:sz w:val="28"/>
                <w:szCs w:val="28"/>
              </w:rPr>
              <w:t>Виконані роботи (в напрямку основного русла) з формув</w:t>
            </w:r>
            <w:r w:rsidR="009276CA">
              <w:rPr>
                <w:sz w:val="28"/>
                <w:szCs w:val="28"/>
              </w:rPr>
              <w:t xml:space="preserve">ання берегової смуги </w:t>
            </w:r>
            <w:r w:rsidR="009276CA">
              <w:rPr>
                <w:sz w:val="28"/>
                <w:szCs w:val="28"/>
              </w:rPr>
              <w:lastRenderedPageBreak/>
              <w:t>на ділянці</w:t>
            </w:r>
            <w:r w:rsidRPr="003A6616">
              <w:rPr>
                <w:sz w:val="28"/>
                <w:szCs w:val="28"/>
              </w:rPr>
              <w:t>3,2 км, розчищення та розширення - на ділянці 1,6 км.</w:t>
            </w:r>
          </w:p>
        </w:tc>
      </w:tr>
    </w:tbl>
    <w:p w:rsidR="005B5DB6" w:rsidRDefault="005B5DB6" w:rsidP="0075260C">
      <w:pPr>
        <w:spacing w:line="240" w:lineRule="auto"/>
        <w:jc w:val="center"/>
        <w:rPr>
          <w:color w:val="FF0000"/>
          <w:sz w:val="28"/>
          <w:szCs w:val="28"/>
        </w:rPr>
      </w:pPr>
    </w:p>
    <w:p w:rsidR="009276CA" w:rsidRPr="003A6616" w:rsidRDefault="009276CA" w:rsidP="0075260C">
      <w:pPr>
        <w:tabs>
          <w:tab w:val="left" w:pos="1134"/>
          <w:tab w:val="left" w:pos="1560"/>
        </w:tabs>
        <w:spacing w:line="240" w:lineRule="auto"/>
        <w:ind w:firstLine="567"/>
        <w:contextualSpacing/>
        <w:rPr>
          <w:rFonts w:eastAsia="Calibri"/>
          <w:bCs/>
          <w:sz w:val="28"/>
          <w:szCs w:val="28"/>
          <w:lang w:val="ru-RU" w:eastAsia="en-US"/>
        </w:rPr>
      </w:pPr>
      <w:r>
        <w:rPr>
          <w:bCs/>
          <w:sz w:val="28"/>
          <w:szCs w:val="28"/>
        </w:rPr>
        <w:t>З</w:t>
      </w:r>
      <w:r w:rsidRPr="009276CA">
        <w:rPr>
          <w:bCs/>
          <w:sz w:val="28"/>
          <w:szCs w:val="28"/>
        </w:rPr>
        <w:t xml:space="preserve">а рахунок коштів місцевого бюджету м. Прилуки Прилуцькою міською радою проводилися роботи з будівництва інженерних споруд та благоустрій р. Удай в межах м. Прилуки на загальну суму 3100,00 тис. гривень. Зазначений проєкт не профінансований з обласного фонду </w:t>
      </w:r>
      <w:r w:rsidRPr="009276CA">
        <w:rPr>
          <w:rFonts w:eastAsia="Calibri"/>
          <w:bCs/>
          <w:sz w:val="28"/>
          <w:szCs w:val="28"/>
          <w:lang w:eastAsia="en-US"/>
        </w:rPr>
        <w:t>охорони навколишнього природного середовища через недонадходження коштів до нього.</w:t>
      </w:r>
    </w:p>
    <w:p w:rsidR="005B5DB6" w:rsidRPr="00F62DFB" w:rsidRDefault="005B5DB6" w:rsidP="0075260C">
      <w:pPr>
        <w:spacing w:line="240" w:lineRule="auto"/>
        <w:jc w:val="center"/>
        <w:rPr>
          <w:color w:val="FF0000"/>
          <w:sz w:val="28"/>
          <w:szCs w:val="28"/>
        </w:rPr>
      </w:pPr>
    </w:p>
    <w:p w:rsidR="009B1B9C" w:rsidRPr="00883DD4" w:rsidRDefault="009B1B9C" w:rsidP="0075260C">
      <w:pPr>
        <w:pStyle w:val="Default"/>
        <w:ind w:firstLine="708"/>
        <w:outlineLvl w:val="0"/>
        <w:rPr>
          <w:rFonts w:ascii="Times New Roman" w:hAnsi="Times New Roman" w:cs="Times New Roman"/>
          <w:b/>
          <w:bCs/>
          <w:i/>
          <w:iCs/>
          <w:color w:val="auto"/>
          <w:sz w:val="28"/>
          <w:szCs w:val="28"/>
          <w:lang w:val="uk-UA"/>
        </w:rPr>
      </w:pPr>
      <w:bookmarkStart w:id="29" w:name="_Toc52807590"/>
      <w:bookmarkStart w:id="30" w:name="_Toc90470153"/>
      <w:proofErr w:type="spellStart"/>
      <w:r w:rsidRPr="00883DD4">
        <w:rPr>
          <w:rFonts w:ascii="Times New Roman" w:hAnsi="Times New Roman" w:cs="Times New Roman"/>
          <w:b/>
          <w:bCs/>
          <w:i/>
          <w:iCs/>
          <w:color w:val="auto"/>
          <w:sz w:val="28"/>
          <w:szCs w:val="28"/>
        </w:rPr>
        <w:t>Демографічний</w:t>
      </w:r>
      <w:proofErr w:type="spellEnd"/>
      <w:r w:rsidRPr="00883DD4">
        <w:rPr>
          <w:rFonts w:ascii="Times New Roman" w:hAnsi="Times New Roman" w:cs="Times New Roman"/>
          <w:b/>
          <w:bCs/>
          <w:i/>
          <w:iCs/>
          <w:color w:val="auto"/>
          <w:sz w:val="28"/>
          <w:szCs w:val="28"/>
        </w:rPr>
        <w:t xml:space="preserve"> </w:t>
      </w:r>
      <w:proofErr w:type="spellStart"/>
      <w:r w:rsidRPr="00883DD4">
        <w:rPr>
          <w:rFonts w:ascii="Times New Roman" w:hAnsi="Times New Roman" w:cs="Times New Roman"/>
          <w:b/>
          <w:bCs/>
          <w:i/>
          <w:iCs/>
          <w:color w:val="auto"/>
          <w:sz w:val="28"/>
          <w:szCs w:val="28"/>
        </w:rPr>
        <w:t>показник</w:t>
      </w:r>
      <w:bookmarkEnd w:id="29"/>
      <w:bookmarkEnd w:id="30"/>
      <w:proofErr w:type="spellEnd"/>
      <w:r w:rsidRPr="00883DD4">
        <w:rPr>
          <w:rFonts w:ascii="Times New Roman" w:hAnsi="Times New Roman" w:cs="Times New Roman"/>
          <w:b/>
          <w:bCs/>
          <w:i/>
          <w:iCs/>
          <w:color w:val="auto"/>
          <w:sz w:val="28"/>
          <w:szCs w:val="28"/>
        </w:rPr>
        <w:t xml:space="preserve"> </w:t>
      </w:r>
    </w:p>
    <w:p w:rsidR="001A5E07" w:rsidRPr="00B53720" w:rsidRDefault="001A5E07" w:rsidP="0075260C">
      <w:pPr>
        <w:pStyle w:val="ab"/>
        <w:spacing w:line="240" w:lineRule="auto"/>
        <w:ind w:left="0" w:firstLine="709"/>
        <w:rPr>
          <w:sz w:val="28"/>
          <w:szCs w:val="28"/>
        </w:rPr>
      </w:pPr>
      <w:r w:rsidRPr="00883DD4">
        <w:rPr>
          <w:bCs/>
          <w:sz w:val="28"/>
          <w:szCs w:val="28"/>
        </w:rPr>
        <w:t>У місті з 1995 року триває процес скорочення чисельності населення в результаті механічного й природного руху. На початок 202</w:t>
      </w:r>
      <w:r w:rsidR="00734E20">
        <w:rPr>
          <w:bCs/>
          <w:sz w:val="28"/>
          <w:szCs w:val="28"/>
        </w:rPr>
        <w:t>2</w:t>
      </w:r>
      <w:r w:rsidR="00883DD4" w:rsidRPr="00883DD4">
        <w:rPr>
          <w:bCs/>
          <w:sz w:val="28"/>
          <w:szCs w:val="28"/>
        </w:rPr>
        <w:t xml:space="preserve"> року у м. Прилуки проживало 5</w:t>
      </w:r>
      <w:r w:rsidR="00734E20">
        <w:rPr>
          <w:bCs/>
          <w:sz w:val="28"/>
          <w:szCs w:val="28"/>
        </w:rPr>
        <w:t>1797</w:t>
      </w:r>
      <w:r w:rsidRPr="00883DD4">
        <w:rPr>
          <w:bCs/>
          <w:sz w:val="28"/>
          <w:szCs w:val="28"/>
        </w:rPr>
        <w:t xml:space="preserve"> ос</w:t>
      </w:r>
      <w:r w:rsidR="00883DD4" w:rsidRPr="00883DD4">
        <w:rPr>
          <w:bCs/>
          <w:sz w:val="28"/>
          <w:szCs w:val="28"/>
        </w:rPr>
        <w:t>о</w:t>
      </w:r>
      <w:r w:rsidRPr="00883DD4">
        <w:rPr>
          <w:bCs/>
          <w:sz w:val="28"/>
          <w:szCs w:val="28"/>
        </w:rPr>
        <w:t>б</w:t>
      </w:r>
      <w:r w:rsidR="00883DD4" w:rsidRPr="00883DD4">
        <w:rPr>
          <w:bCs/>
          <w:sz w:val="28"/>
          <w:szCs w:val="28"/>
        </w:rPr>
        <w:t>и</w:t>
      </w:r>
      <w:r w:rsidRPr="00883DD4">
        <w:rPr>
          <w:bCs/>
          <w:sz w:val="28"/>
          <w:szCs w:val="28"/>
        </w:rPr>
        <w:t xml:space="preserve"> наявного населення, що становить</w:t>
      </w:r>
      <w:r w:rsidRPr="00F62DFB">
        <w:rPr>
          <w:bCs/>
          <w:color w:val="FF0000"/>
          <w:sz w:val="28"/>
          <w:szCs w:val="28"/>
        </w:rPr>
        <w:t xml:space="preserve"> </w:t>
      </w:r>
      <w:r w:rsidRPr="00B53720">
        <w:rPr>
          <w:bCs/>
          <w:sz w:val="28"/>
          <w:szCs w:val="28"/>
        </w:rPr>
        <w:t xml:space="preserve">5,4% загальної чисельності населення області. </w:t>
      </w:r>
      <w:r w:rsidR="008113D8" w:rsidRPr="00B53720">
        <w:rPr>
          <w:rFonts w:eastAsiaTheme="minorHAnsi"/>
          <w:sz w:val="28"/>
          <w:szCs w:val="28"/>
          <w:lang w:eastAsia="en-US"/>
        </w:rPr>
        <w:t xml:space="preserve">Демографічна ситуація в місті характеризується негативним природним приростом: збільшення смертності на фоні зниження народжуваності. </w:t>
      </w:r>
      <w:r w:rsidRPr="00B53720">
        <w:rPr>
          <w:bCs/>
          <w:sz w:val="28"/>
          <w:szCs w:val="28"/>
        </w:rPr>
        <w:t>Щороку відбувається скорочення чисельності на 700-1000 осіб.</w:t>
      </w:r>
    </w:p>
    <w:p w:rsidR="001A5E07" w:rsidRPr="003E7248" w:rsidRDefault="001A5E07" w:rsidP="0075260C">
      <w:pPr>
        <w:spacing w:line="240" w:lineRule="auto"/>
        <w:rPr>
          <w:color w:val="FF0000"/>
          <w:sz w:val="16"/>
          <w:szCs w:val="16"/>
        </w:rPr>
      </w:pPr>
      <w:r w:rsidRPr="00F62DFB">
        <w:rPr>
          <w:color w:val="FF0000"/>
          <w:sz w:val="28"/>
          <w:szCs w:val="28"/>
        </w:rPr>
        <w:tab/>
      </w:r>
    </w:p>
    <w:p w:rsidR="001A5E07" w:rsidRPr="00883DD4" w:rsidRDefault="00056DE7" w:rsidP="0075260C">
      <w:pPr>
        <w:spacing w:line="240" w:lineRule="auto"/>
        <w:jc w:val="center"/>
        <w:rPr>
          <w:b/>
          <w:sz w:val="28"/>
          <w:szCs w:val="28"/>
        </w:rPr>
      </w:pPr>
      <w:r w:rsidRPr="00883DD4">
        <w:rPr>
          <w:b/>
          <w:iCs/>
          <w:sz w:val="28"/>
          <w:szCs w:val="28"/>
        </w:rPr>
        <w:t>Табл. 1</w:t>
      </w:r>
      <w:r w:rsidR="00883DD4">
        <w:rPr>
          <w:b/>
          <w:iCs/>
          <w:sz w:val="28"/>
          <w:szCs w:val="28"/>
        </w:rPr>
        <w:t>5</w:t>
      </w:r>
      <w:r w:rsidRPr="00883DD4">
        <w:rPr>
          <w:b/>
          <w:iCs/>
          <w:sz w:val="28"/>
          <w:szCs w:val="28"/>
        </w:rPr>
        <w:t xml:space="preserve">. </w:t>
      </w:r>
      <w:r w:rsidR="001A5E07" w:rsidRPr="00883DD4">
        <w:rPr>
          <w:b/>
          <w:iCs/>
          <w:sz w:val="28"/>
          <w:szCs w:val="28"/>
        </w:rPr>
        <w:t xml:space="preserve">Чисельність наявного населення м. Прилуки, тис. осіб </w:t>
      </w:r>
    </w:p>
    <w:p w:rsidR="001A5E07" w:rsidRDefault="001A5E07" w:rsidP="0075260C">
      <w:pPr>
        <w:spacing w:line="240" w:lineRule="auto"/>
        <w:ind w:firstLine="567"/>
        <w:jc w:val="right"/>
        <w:rPr>
          <w:i/>
          <w:iCs/>
          <w:sz w:val="28"/>
          <w:szCs w:val="28"/>
        </w:rPr>
      </w:pPr>
      <w:r w:rsidRPr="00883DD4">
        <w:rPr>
          <w:i/>
          <w:iCs/>
          <w:sz w:val="28"/>
          <w:szCs w:val="28"/>
        </w:rPr>
        <w:t>(станом на 1 січня)</w:t>
      </w:r>
    </w:p>
    <w:p w:rsidR="003E7248" w:rsidRPr="00883DD4" w:rsidRDefault="003E7248" w:rsidP="0075260C">
      <w:pPr>
        <w:spacing w:line="240" w:lineRule="auto"/>
        <w:ind w:firstLine="567"/>
        <w:jc w:val="right"/>
        <w:rPr>
          <w:sz w:val="28"/>
          <w:szCs w:val="28"/>
        </w:rPr>
      </w:pPr>
    </w:p>
    <w:tbl>
      <w:tblPr>
        <w:tblW w:w="9640" w:type="dxa"/>
        <w:tblInd w:w="55" w:type="dxa"/>
        <w:tblLayout w:type="fixed"/>
        <w:tblCellMar>
          <w:top w:w="55" w:type="dxa"/>
          <w:left w:w="55" w:type="dxa"/>
          <w:bottom w:w="55" w:type="dxa"/>
          <w:right w:w="55" w:type="dxa"/>
        </w:tblCellMar>
        <w:tblLook w:val="0000"/>
      </w:tblPr>
      <w:tblGrid>
        <w:gridCol w:w="1560"/>
        <w:gridCol w:w="1010"/>
        <w:gridCol w:w="1010"/>
        <w:gridCol w:w="1010"/>
        <w:gridCol w:w="1010"/>
        <w:gridCol w:w="1010"/>
        <w:gridCol w:w="1010"/>
        <w:gridCol w:w="1010"/>
        <w:gridCol w:w="1010"/>
      </w:tblGrid>
      <w:tr w:rsidR="00734E20" w:rsidRPr="00883DD4" w:rsidTr="001C23F6">
        <w:tc>
          <w:tcPr>
            <w:tcW w:w="1560" w:type="dxa"/>
            <w:tcBorders>
              <w:bottom w:val="double" w:sz="4" w:space="0" w:color="0070C0"/>
              <w:right w:val="double" w:sz="4" w:space="0" w:color="0070C0"/>
            </w:tcBorders>
            <w:shd w:val="clear" w:color="auto" w:fill="CCECFF"/>
          </w:tcPr>
          <w:p w:rsidR="00734E20" w:rsidRPr="00883DD4" w:rsidRDefault="00734E20" w:rsidP="0075260C">
            <w:pPr>
              <w:pStyle w:val="ac"/>
              <w:snapToGrid w:val="0"/>
              <w:spacing w:line="240" w:lineRule="auto"/>
              <w:rPr>
                <w:rFonts w:ascii="Times New Roman" w:hAnsi="Times New Roman" w:cs="Times New Roman"/>
                <w:sz w:val="28"/>
                <w:szCs w:val="28"/>
              </w:rPr>
            </w:pPr>
          </w:p>
        </w:tc>
        <w:tc>
          <w:tcPr>
            <w:tcW w:w="1010" w:type="dxa"/>
            <w:tcBorders>
              <w:left w:val="double" w:sz="4" w:space="0" w:color="0070C0"/>
              <w:bottom w:val="double" w:sz="4" w:space="0" w:color="0070C0"/>
              <w:right w:val="double" w:sz="4" w:space="0" w:color="0070C0"/>
            </w:tcBorders>
            <w:shd w:val="clear" w:color="auto" w:fill="CCECFF"/>
            <w:vAlign w:val="center"/>
          </w:tcPr>
          <w:p w:rsidR="00734E20" w:rsidRPr="00883DD4" w:rsidRDefault="00734E20" w:rsidP="0075260C">
            <w:pPr>
              <w:pStyle w:val="Default"/>
              <w:jc w:val="center"/>
              <w:rPr>
                <w:rFonts w:ascii="Times New Roman" w:hAnsi="Times New Roman" w:cs="Times New Roman"/>
                <w:color w:val="auto"/>
                <w:sz w:val="28"/>
                <w:szCs w:val="28"/>
              </w:rPr>
            </w:pPr>
            <w:r w:rsidRPr="00883DD4">
              <w:rPr>
                <w:rFonts w:ascii="Times New Roman" w:hAnsi="Times New Roman" w:cs="Times New Roman"/>
                <w:color w:val="auto"/>
                <w:sz w:val="28"/>
                <w:szCs w:val="28"/>
                <w:lang w:val="uk-UA"/>
              </w:rPr>
              <w:t>2015</w:t>
            </w:r>
          </w:p>
        </w:tc>
        <w:tc>
          <w:tcPr>
            <w:tcW w:w="1010" w:type="dxa"/>
            <w:tcBorders>
              <w:left w:val="double" w:sz="4" w:space="0" w:color="0070C0"/>
              <w:bottom w:val="double" w:sz="4" w:space="0" w:color="0070C0"/>
              <w:right w:val="double" w:sz="4" w:space="0" w:color="0070C0"/>
            </w:tcBorders>
            <w:shd w:val="clear" w:color="auto" w:fill="CCECFF"/>
            <w:vAlign w:val="center"/>
          </w:tcPr>
          <w:p w:rsidR="00734E20" w:rsidRPr="00883DD4" w:rsidRDefault="00734E20" w:rsidP="0075260C">
            <w:pPr>
              <w:pStyle w:val="ac"/>
              <w:spacing w:line="240" w:lineRule="auto"/>
              <w:rPr>
                <w:rFonts w:ascii="Times New Roman" w:hAnsi="Times New Roman" w:cs="Times New Roman"/>
                <w:sz w:val="28"/>
                <w:szCs w:val="28"/>
              </w:rPr>
            </w:pPr>
            <w:r w:rsidRPr="00883DD4">
              <w:rPr>
                <w:rFonts w:ascii="Times New Roman" w:hAnsi="Times New Roman" w:cs="Times New Roman"/>
                <w:sz w:val="28"/>
                <w:szCs w:val="28"/>
              </w:rPr>
              <w:t>2016</w:t>
            </w:r>
          </w:p>
        </w:tc>
        <w:tc>
          <w:tcPr>
            <w:tcW w:w="1010" w:type="dxa"/>
            <w:tcBorders>
              <w:left w:val="double" w:sz="4" w:space="0" w:color="0070C0"/>
              <w:bottom w:val="double" w:sz="4" w:space="0" w:color="0070C0"/>
              <w:right w:val="double" w:sz="4" w:space="0" w:color="0070C0"/>
            </w:tcBorders>
            <w:shd w:val="clear" w:color="auto" w:fill="CCECFF"/>
            <w:vAlign w:val="center"/>
          </w:tcPr>
          <w:p w:rsidR="00734E20" w:rsidRPr="00883DD4" w:rsidRDefault="00734E20" w:rsidP="0075260C">
            <w:pPr>
              <w:pStyle w:val="ac"/>
              <w:spacing w:line="240" w:lineRule="auto"/>
              <w:rPr>
                <w:rFonts w:ascii="Times New Roman" w:hAnsi="Times New Roman" w:cs="Times New Roman"/>
                <w:sz w:val="28"/>
                <w:szCs w:val="28"/>
              </w:rPr>
            </w:pPr>
            <w:r w:rsidRPr="00883DD4">
              <w:rPr>
                <w:rFonts w:ascii="Times New Roman" w:hAnsi="Times New Roman" w:cs="Times New Roman"/>
                <w:sz w:val="28"/>
                <w:szCs w:val="28"/>
              </w:rPr>
              <w:t>2017</w:t>
            </w:r>
          </w:p>
        </w:tc>
        <w:tc>
          <w:tcPr>
            <w:tcW w:w="1010" w:type="dxa"/>
            <w:tcBorders>
              <w:left w:val="double" w:sz="4" w:space="0" w:color="0070C0"/>
              <w:bottom w:val="double" w:sz="4" w:space="0" w:color="0070C0"/>
              <w:right w:val="double" w:sz="4" w:space="0" w:color="0070C0"/>
            </w:tcBorders>
            <w:shd w:val="clear" w:color="auto" w:fill="CCECFF"/>
            <w:vAlign w:val="center"/>
          </w:tcPr>
          <w:p w:rsidR="00734E20" w:rsidRPr="00883DD4" w:rsidRDefault="00734E20" w:rsidP="0075260C">
            <w:pPr>
              <w:pStyle w:val="ac"/>
              <w:spacing w:line="240" w:lineRule="auto"/>
              <w:rPr>
                <w:rFonts w:ascii="Times New Roman" w:hAnsi="Times New Roman" w:cs="Times New Roman"/>
                <w:sz w:val="28"/>
                <w:szCs w:val="28"/>
              </w:rPr>
            </w:pPr>
            <w:r w:rsidRPr="00883DD4">
              <w:rPr>
                <w:rFonts w:ascii="Times New Roman" w:hAnsi="Times New Roman" w:cs="Times New Roman"/>
                <w:sz w:val="28"/>
                <w:szCs w:val="28"/>
              </w:rPr>
              <w:t>2018</w:t>
            </w:r>
          </w:p>
        </w:tc>
        <w:tc>
          <w:tcPr>
            <w:tcW w:w="1010" w:type="dxa"/>
            <w:tcBorders>
              <w:left w:val="double" w:sz="4" w:space="0" w:color="0070C0"/>
              <w:bottom w:val="double" w:sz="4" w:space="0" w:color="0070C0"/>
              <w:right w:val="double" w:sz="4" w:space="0" w:color="0070C0"/>
            </w:tcBorders>
            <w:shd w:val="clear" w:color="auto" w:fill="CCECFF"/>
            <w:vAlign w:val="center"/>
          </w:tcPr>
          <w:p w:rsidR="00734E20" w:rsidRPr="00883DD4" w:rsidRDefault="00734E20" w:rsidP="0075260C">
            <w:pPr>
              <w:pStyle w:val="ac"/>
              <w:spacing w:line="240" w:lineRule="auto"/>
              <w:rPr>
                <w:rFonts w:ascii="Times New Roman" w:hAnsi="Times New Roman" w:cs="Times New Roman"/>
                <w:sz w:val="28"/>
                <w:szCs w:val="28"/>
              </w:rPr>
            </w:pPr>
            <w:r w:rsidRPr="00883DD4">
              <w:rPr>
                <w:rFonts w:ascii="Times New Roman" w:hAnsi="Times New Roman" w:cs="Times New Roman"/>
                <w:sz w:val="28"/>
                <w:szCs w:val="28"/>
              </w:rPr>
              <w:t>2019</w:t>
            </w:r>
          </w:p>
        </w:tc>
        <w:tc>
          <w:tcPr>
            <w:tcW w:w="1010" w:type="dxa"/>
            <w:tcBorders>
              <w:left w:val="double" w:sz="4" w:space="0" w:color="0070C0"/>
              <w:bottom w:val="double" w:sz="4" w:space="0" w:color="0070C0"/>
              <w:right w:val="double" w:sz="4" w:space="0" w:color="0070C0"/>
            </w:tcBorders>
            <w:shd w:val="clear" w:color="auto" w:fill="CCECFF"/>
          </w:tcPr>
          <w:p w:rsidR="00734E20" w:rsidRPr="00883DD4" w:rsidRDefault="00734E20" w:rsidP="0075260C">
            <w:pPr>
              <w:pStyle w:val="ac"/>
              <w:spacing w:line="240" w:lineRule="auto"/>
              <w:rPr>
                <w:rFonts w:ascii="Times New Roman" w:hAnsi="Times New Roman" w:cs="Times New Roman"/>
                <w:sz w:val="28"/>
                <w:szCs w:val="28"/>
              </w:rPr>
            </w:pPr>
            <w:r w:rsidRPr="00883DD4">
              <w:rPr>
                <w:rFonts w:ascii="Times New Roman" w:hAnsi="Times New Roman" w:cs="Times New Roman"/>
                <w:sz w:val="28"/>
                <w:szCs w:val="28"/>
              </w:rPr>
              <w:t>2020</w:t>
            </w:r>
          </w:p>
        </w:tc>
        <w:tc>
          <w:tcPr>
            <w:tcW w:w="1010" w:type="dxa"/>
            <w:tcBorders>
              <w:left w:val="double" w:sz="4" w:space="0" w:color="0070C0"/>
              <w:bottom w:val="double" w:sz="4" w:space="0" w:color="0070C0"/>
              <w:right w:val="double" w:sz="4" w:space="0" w:color="0070C0"/>
            </w:tcBorders>
            <w:shd w:val="clear" w:color="auto" w:fill="CCECFF"/>
            <w:vAlign w:val="center"/>
          </w:tcPr>
          <w:p w:rsidR="00734E20" w:rsidRPr="00883DD4" w:rsidRDefault="00734E20" w:rsidP="0075260C">
            <w:pPr>
              <w:pStyle w:val="ac"/>
              <w:spacing w:line="240" w:lineRule="auto"/>
              <w:rPr>
                <w:rFonts w:ascii="Times New Roman" w:hAnsi="Times New Roman" w:cs="Times New Roman"/>
                <w:sz w:val="28"/>
                <w:szCs w:val="28"/>
              </w:rPr>
            </w:pPr>
            <w:r w:rsidRPr="00883DD4">
              <w:rPr>
                <w:rFonts w:ascii="Times New Roman" w:hAnsi="Times New Roman" w:cs="Times New Roman"/>
                <w:sz w:val="28"/>
                <w:szCs w:val="28"/>
              </w:rPr>
              <w:t>2021</w:t>
            </w:r>
          </w:p>
        </w:tc>
        <w:tc>
          <w:tcPr>
            <w:tcW w:w="1010" w:type="dxa"/>
            <w:tcBorders>
              <w:left w:val="double" w:sz="4" w:space="0" w:color="0070C0"/>
              <w:bottom w:val="double" w:sz="4" w:space="0" w:color="0070C0"/>
            </w:tcBorders>
            <w:shd w:val="clear" w:color="auto" w:fill="CCECFF"/>
            <w:vAlign w:val="center"/>
          </w:tcPr>
          <w:p w:rsidR="00734E20" w:rsidRPr="00883DD4" w:rsidRDefault="00734E20" w:rsidP="0075260C">
            <w:pPr>
              <w:pStyle w:val="ac"/>
              <w:spacing w:line="240" w:lineRule="auto"/>
              <w:rPr>
                <w:rFonts w:ascii="Times New Roman" w:hAnsi="Times New Roman" w:cs="Times New Roman"/>
                <w:sz w:val="28"/>
                <w:szCs w:val="28"/>
              </w:rPr>
            </w:pPr>
            <w:r w:rsidRPr="00883DD4">
              <w:rPr>
                <w:rFonts w:ascii="Times New Roman" w:hAnsi="Times New Roman" w:cs="Times New Roman"/>
                <w:sz w:val="28"/>
                <w:szCs w:val="28"/>
              </w:rPr>
              <w:t>202</w:t>
            </w:r>
            <w:r>
              <w:rPr>
                <w:rFonts w:ascii="Times New Roman" w:hAnsi="Times New Roman" w:cs="Times New Roman"/>
                <w:sz w:val="28"/>
                <w:szCs w:val="28"/>
              </w:rPr>
              <w:t>2</w:t>
            </w:r>
          </w:p>
        </w:tc>
      </w:tr>
      <w:tr w:rsidR="00734E20" w:rsidRPr="00883DD4" w:rsidTr="00883DD4">
        <w:tc>
          <w:tcPr>
            <w:tcW w:w="1560" w:type="dxa"/>
            <w:tcBorders>
              <w:top w:val="double" w:sz="4" w:space="0" w:color="0070C0"/>
              <w:right w:val="double" w:sz="4" w:space="0" w:color="0070C0"/>
            </w:tcBorders>
            <w:shd w:val="clear" w:color="auto" w:fill="CCECFF"/>
          </w:tcPr>
          <w:p w:rsidR="00734E20" w:rsidRPr="00883DD4" w:rsidRDefault="00734E20" w:rsidP="0075260C">
            <w:pPr>
              <w:snapToGrid w:val="0"/>
              <w:spacing w:line="240" w:lineRule="auto"/>
              <w:jc w:val="center"/>
              <w:rPr>
                <w:sz w:val="28"/>
                <w:szCs w:val="28"/>
              </w:rPr>
            </w:pPr>
            <w:r w:rsidRPr="00883DD4">
              <w:rPr>
                <w:iCs/>
                <w:sz w:val="28"/>
                <w:szCs w:val="28"/>
              </w:rPr>
              <w:t>Чисельність наявного населення</w:t>
            </w:r>
          </w:p>
        </w:tc>
        <w:tc>
          <w:tcPr>
            <w:tcW w:w="1010" w:type="dxa"/>
            <w:tcBorders>
              <w:top w:val="double" w:sz="4" w:space="0" w:color="0070C0"/>
              <w:left w:val="double" w:sz="4" w:space="0" w:color="0070C0"/>
              <w:right w:val="double" w:sz="4" w:space="0" w:color="0070C0"/>
            </w:tcBorders>
            <w:shd w:val="clear" w:color="auto" w:fill="auto"/>
            <w:vAlign w:val="center"/>
          </w:tcPr>
          <w:p w:rsidR="00734E20" w:rsidRPr="00883DD4" w:rsidRDefault="00734E20" w:rsidP="0075260C">
            <w:pPr>
              <w:spacing w:line="240" w:lineRule="auto"/>
              <w:jc w:val="center"/>
              <w:rPr>
                <w:sz w:val="28"/>
                <w:szCs w:val="28"/>
              </w:rPr>
            </w:pPr>
            <w:r w:rsidRPr="00883DD4">
              <w:rPr>
                <w:sz w:val="28"/>
                <w:szCs w:val="28"/>
              </w:rPr>
              <w:t>57735</w:t>
            </w:r>
          </w:p>
        </w:tc>
        <w:tc>
          <w:tcPr>
            <w:tcW w:w="1010" w:type="dxa"/>
            <w:tcBorders>
              <w:top w:val="double" w:sz="4" w:space="0" w:color="0070C0"/>
              <w:left w:val="double" w:sz="4" w:space="0" w:color="0070C0"/>
              <w:right w:val="double" w:sz="4" w:space="0" w:color="0070C0"/>
            </w:tcBorders>
            <w:shd w:val="clear" w:color="auto" w:fill="auto"/>
            <w:vAlign w:val="center"/>
          </w:tcPr>
          <w:p w:rsidR="00734E20" w:rsidRPr="00883DD4" w:rsidRDefault="00734E20" w:rsidP="0075260C">
            <w:pPr>
              <w:spacing w:line="240" w:lineRule="auto"/>
              <w:jc w:val="center"/>
              <w:rPr>
                <w:sz w:val="28"/>
                <w:szCs w:val="28"/>
              </w:rPr>
            </w:pPr>
            <w:r w:rsidRPr="00883DD4">
              <w:rPr>
                <w:sz w:val="28"/>
                <w:szCs w:val="28"/>
              </w:rPr>
              <w:t>57137</w:t>
            </w:r>
          </w:p>
        </w:tc>
        <w:tc>
          <w:tcPr>
            <w:tcW w:w="1010" w:type="dxa"/>
            <w:tcBorders>
              <w:top w:val="double" w:sz="4" w:space="0" w:color="0070C0"/>
              <w:left w:val="double" w:sz="4" w:space="0" w:color="0070C0"/>
              <w:right w:val="double" w:sz="4" w:space="0" w:color="0070C0"/>
            </w:tcBorders>
            <w:shd w:val="clear" w:color="auto" w:fill="auto"/>
            <w:vAlign w:val="center"/>
          </w:tcPr>
          <w:p w:rsidR="00734E20" w:rsidRPr="00883DD4" w:rsidRDefault="00734E20" w:rsidP="0075260C">
            <w:pPr>
              <w:spacing w:line="240" w:lineRule="auto"/>
              <w:jc w:val="center"/>
              <w:rPr>
                <w:sz w:val="28"/>
                <w:szCs w:val="28"/>
              </w:rPr>
            </w:pPr>
            <w:r w:rsidRPr="00883DD4">
              <w:rPr>
                <w:sz w:val="28"/>
                <w:szCs w:val="28"/>
              </w:rPr>
              <w:t>56270</w:t>
            </w:r>
          </w:p>
        </w:tc>
        <w:tc>
          <w:tcPr>
            <w:tcW w:w="1010" w:type="dxa"/>
            <w:tcBorders>
              <w:top w:val="double" w:sz="4" w:space="0" w:color="0070C0"/>
              <w:left w:val="double" w:sz="4" w:space="0" w:color="0070C0"/>
              <w:right w:val="double" w:sz="4" w:space="0" w:color="0070C0"/>
            </w:tcBorders>
            <w:shd w:val="clear" w:color="auto" w:fill="auto"/>
            <w:vAlign w:val="center"/>
          </w:tcPr>
          <w:p w:rsidR="00734E20" w:rsidRPr="00883DD4" w:rsidRDefault="00734E20" w:rsidP="0075260C">
            <w:pPr>
              <w:snapToGrid w:val="0"/>
              <w:spacing w:line="240" w:lineRule="auto"/>
              <w:jc w:val="center"/>
              <w:rPr>
                <w:sz w:val="28"/>
                <w:szCs w:val="28"/>
              </w:rPr>
            </w:pPr>
            <w:r w:rsidRPr="00883DD4">
              <w:rPr>
                <w:sz w:val="28"/>
                <w:szCs w:val="28"/>
              </w:rPr>
              <w:t>55215</w:t>
            </w:r>
          </w:p>
        </w:tc>
        <w:tc>
          <w:tcPr>
            <w:tcW w:w="1010" w:type="dxa"/>
            <w:tcBorders>
              <w:top w:val="double" w:sz="4" w:space="0" w:color="0070C0"/>
              <w:left w:val="double" w:sz="4" w:space="0" w:color="0070C0"/>
              <w:right w:val="double" w:sz="4" w:space="0" w:color="0070C0"/>
            </w:tcBorders>
            <w:shd w:val="clear" w:color="auto" w:fill="auto"/>
            <w:vAlign w:val="center"/>
          </w:tcPr>
          <w:p w:rsidR="00734E20" w:rsidRPr="00883DD4" w:rsidRDefault="00734E20" w:rsidP="0075260C">
            <w:pPr>
              <w:snapToGrid w:val="0"/>
              <w:spacing w:line="240" w:lineRule="auto"/>
              <w:jc w:val="center"/>
              <w:rPr>
                <w:sz w:val="28"/>
                <w:szCs w:val="28"/>
              </w:rPr>
            </w:pPr>
            <w:r w:rsidRPr="00883DD4">
              <w:rPr>
                <w:sz w:val="28"/>
                <w:szCs w:val="28"/>
              </w:rPr>
              <w:t>54167</w:t>
            </w:r>
          </w:p>
        </w:tc>
        <w:tc>
          <w:tcPr>
            <w:tcW w:w="1010" w:type="dxa"/>
            <w:tcBorders>
              <w:top w:val="double" w:sz="4" w:space="0" w:color="0070C0"/>
              <w:left w:val="double" w:sz="4" w:space="0" w:color="0070C0"/>
              <w:right w:val="double" w:sz="4" w:space="0" w:color="0070C0"/>
            </w:tcBorders>
            <w:shd w:val="clear" w:color="auto" w:fill="auto"/>
            <w:vAlign w:val="center"/>
          </w:tcPr>
          <w:p w:rsidR="00734E20" w:rsidRPr="00883DD4" w:rsidRDefault="00734E20" w:rsidP="0075260C">
            <w:pPr>
              <w:snapToGrid w:val="0"/>
              <w:spacing w:line="240" w:lineRule="auto"/>
              <w:jc w:val="center"/>
              <w:rPr>
                <w:sz w:val="28"/>
                <w:szCs w:val="28"/>
              </w:rPr>
            </w:pPr>
            <w:r w:rsidRPr="00883DD4">
              <w:rPr>
                <w:sz w:val="28"/>
                <w:szCs w:val="28"/>
              </w:rPr>
              <w:t>53395</w:t>
            </w:r>
          </w:p>
        </w:tc>
        <w:tc>
          <w:tcPr>
            <w:tcW w:w="1010" w:type="dxa"/>
            <w:tcBorders>
              <w:top w:val="double" w:sz="4" w:space="0" w:color="0070C0"/>
              <w:left w:val="double" w:sz="4" w:space="0" w:color="0070C0"/>
              <w:right w:val="double" w:sz="4" w:space="0" w:color="0070C0"/>
            </w:tcBorders>
            <w:vAlign w:val="center"/>
          </w:tcPr>
          <w:p w:rsidR="00734E20" w:rsidRPr="00883DD4" w:rsidRDefault="00734E20" w:rsidP="0075260C">
            <w:pPr>
              <w:snapToGrid w:val="0"/>
              <w:spacing w:line="240" w:lineRule="auto"/>
              <w:jc w:val="center"/>
              <w:rPr>
                <w:sz w:val="28"/>
                <w:szCs w:val="28"/>
              </w:rPr>
            </w:pPr>
            <w:r w:rsidRPr="00883DD4">
              <w:rPr>
                <w:sz w:val="28"/>
                <w:szCs w:val="28"/>
              </w:rPr>
              <w:t>52553</w:t>
            </w:r>
          </w:p>
        </w:tc>
        <w:tc>
          <w:tcPr>
            <w:tcW w:w="1010" w:type="dxa"/>
            <w:tcBorders>
              <w:top w:val="double" w:sz="4" w:space="0" w:color="0070C0"/>
              <w:left w:val="double" w:sz="4" w:space="0" w:color="0070C0"/>
            </w:tcBorders>
            <w:shd w:val="clear" w:color="auto" w:fill="auto"/>
            <w:vAlign w:val="center"/>
          </w:tcPr>
          <w:p w:rsidR="00734E20" w:rsidRPr="00883DD4" w:rsidRDefault="00734E20" w:rsidP="0075260C">
            <w:pPr>
              <w:snapToGrid w:val="0"/>
              <w:spacing w:line="240" w:lineRule="auto"/>
              <w:jc w:val="center"/>
              <w:rPr>
                <w:sz w:val="28"/>
                <w:szCs w:val="28"/>
              </w:rPr>
            </w:pPr>
            <w:r w:rsidRPr="00883DD4">
              <w:rPr>
                <w:sz w:val="28"/>
                <w:szCs w:val="28"/>
              </w:rPr>
              <w:t>5</w:t>
            </w:r>
            <w:r>
              <w:rPr>
                <w:sz w:val="28"/>
                <w:szCs w:val="28"/>
              </w:rPr>
              <w:t>1797</w:t>
            </w:r>
          </w:p>
        </w:tc>
      </w:tr>
    </w:tbl>
    <w:p w:rsidR="003E7248" w:rsidRDefault="003E7248" w:rsidP="0075260C">
      <w:pPr>
        <w:spacing w:line="240" w:lineRule="auto"/>
        <w:ind w:firstLine="567"/>
        <w:jc w:val="center"/>
        <w:rPr>
          <w:b/>
          <w:iCs/>
          <w:sz w:val="28"/>
          <w:szCs w:val="28"/>
        </w:rPr>
      </w:pPr>
      <w:bookmarkStart w:id="31" w:name="__RefHeading___Toc30504_3941068768"/>
      <w:bookmarkEnd w:id="31"/>
    </w:p>
    <w:p w:rsidR="005663F1" w:rsidRDefault="005663F1" w:rsidP="0075260C">
      <w:pPr>
        <w:spacing w:line="240" w:lineRule="auto"/>
        <w:ind w:firstLine="567"/>
        <w:jc w:val="center"/>
        <w:rPr>
          <w:b/>
          <w:iCs/>
          <w:sz w:val="28"/>
          <w:szCs w:val="28"/>
        </w:rPr>
      </w:pPr>
    </w:p>
    <w:p w:rsidR="001A5E07" w:rsidRPr="00883DD4" w:rsidRDefault="00145E98" w:rsidP="0075260C">
      <w:pPr>
        <w:spacing w:line="240" w:lineRule="auto"/>
        <w:ind w:firstLine="567"/>
        <w:jc w:val="center"/>
        <w:rPr>
          <w:b/>
          <w:iCs/>
          <w:sz w:val="28"/>
          <w:szCs w:val="28"/>
        </w:rPr>
      </w:pPr>
      <w:r w:rsidRPr="00883DD4">
        <w:rPr>
          <w:b/>
          <w:iCs/>
          <w:sz w:val="28"/>
          <w:szCs w:val="28"/>
        </w:rPr>
        <w:t xml:space="preserve">Діаграма 7. </w:t>
      </w:r>
      <w:r w:rsidR="000C44AE" w:rsidRPr="00883DD4">
        <w:rPr>
          <w:b/>
          <w:iCs/>
          <w:sz w:val="28"/>
          <w:szCs w:val="28"/>
        </w:rPr>
        <w:t>Чисельність наявного населення м. Прилуки, тис. осіб</w:t>
      </w:r>
    </w:p>
    <w:p w:rsidR="000C44AE" w:rsidRPr="00883DD4" w:rsidRDefault="000C44AE" w:rsidP="0075260C">
      <w:pPr>
        <w:spacing w:line="240" w:lineRule="auto"/>
        <w:ind w:firstLine="567"/>
        <w:jc w:val="center"/>
        <w:rPr>
          <w:i/>
          <w:iCs/>
          <w:sz w:val="28"/>
          <w:szCs w:val="28"/>
        </w:rPr>
      </w:pPr>
      <w:r w:rsidRPr="00883DD4">
        <w:rPr>
          <w:i/>
          <w:iCs/>
          <w:sz w:val="28"/>
          <w:szCs w:val="28"/>
        </w:rPr>
        <w:t xml:space="preserve"> (станом на 1 січня)</w:t>
      </w:r>
    </w:p>
    <w:p w:rsidR="008113D8" w:rsidRPr="00F62DFB" w:rsidRDefault="008113D8" w:rsidP="0075260C">
      <w:pPr>
        <w:spacing w:line="240" w:lineRule="auto"/>
        <w:jc w:val="center"/>
        <w:rPr>
          <w:color w:val="FF0000"/>
          <w:sz w:val="28"/>
          <w:szCs w:val="28"/>
        </w:rPr>
      </w:pPr>
      <w:r w:rsidRPr="00F62DFB">
        <w:rPr>
          <w:noProof/>
          <w:color w:val="FF0000"/>
          <w:sz w:val="28"/>
          <w:szCs w:val="28"/>
          <w:lang w:eastAsia="uk-UA"/>
        </w:rPr>
        <w:drawing>
          <wp:inline distT="0" distB="0" distL="0" distR="0">
            <wp:extent cx="5876783" cy="1937982"/>
            <wp:effectExtent l="19050" t="0" r="0"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13D8" w:rsidRPr="00691BD0" w:rsidRDefault="008113D8" w:rsidP="0075260C">
      <w:pPr>
        <w:spacing w:line="240" w:lineRule="auto"/>
        <w:ind w:firstLine="567"/>
        <w:jc w:val="center"/>
      </w:pPr>
    </w:p>
    <w:p w:rsidR="000C44AE" w:rsidRPr="00B71A1F" w:rsidRDefault="00B71A1F" w:rsidP="0075260C">
      <w:pPr>
        <w:pStyle w:val="ab"/>
        <w:spacing w:line="240" w:lineRule="auto"/>
        <w:ind w:left="0"/>
        <w:rPr>
          <w:sz w:val="28"/>
          <w:szCs w:val="28"/>
        </w:rPr>
      </w:pPr>
      <w:r w:rsidRPr="00B71A1F">
        <w:rPr>
          <w:sz w:val="28"/>
          <w:szCs w:val="28"/>
        </w:rPr>
        <w:tab/>
        <w:t>За 202</w:t>
      </w:r>
      <w:r w:rsidR="00EA749D">
        <w:rPr>
          <w:sz w:val="28"/>
          <w:szCs w:val="28"/>
        </w:rPr>
        <w:t>1</w:t>
      </w:r>
      <w:r w:rsidR="000C44AE" w:rsidRPr="00B71A1F">
        <w:rPr>
          <w:sz w:val="28"/>
          <w:szCs w:val="28"/>
        </w:rPr>
        <w:t xml:space="preserve"> рік </w:t>
      </w:r>
      <w:r w:rsidR="000C44AE" w:rsidRPr="00B71A1F">
        <w:rPr>
          <w:bCs/>
          <w:sz w:val="28"/>
          <w:szCs w:val="28"/>
        </w:rPr>
        <w:t xml:space="preserve">скорочення становило </w:t>
      </w:r>
      <w:r w:rsidR="00EA749D">
        <w:rPr>
          <w:bCs/>
          <w:sz w:val="28"/>
          <w:szCs w:val="28"/>
        </w:rPr>
        <w:t>756</w:t>
      </w:r>
      <w:r w:rsidR="000C44AE" w:rsidRPr="00B71A1F">
        <w:rPr>
          <w:bCs/>
          <w:sz w:val="28"/>
          <w:szCs w:val="28"/>
        </w:rPr>
        <w:t xml:space="preserve"> особи, в. т.ч.</w:t>
      </w:r>
      <w:r w:rsidR="000C44AE" w:rsidRPr="00B71A1F">
        <w:rPr>
          <w:sz w:val="28"/>
          <w:szCs w:val="28"/>
        </w:rPr>
        <w:t>:</w:t>
      </w:r>
    </w:p>
    <w:p w:rsidR="000C44AE" w:rsidRPr="00B71A1F" w:rsidRDefault="000C44AE" w:rsidP="0075260C">
      <w:pPr>
        <w:spacing w:line="240" w:lineRule="auto"/>
        <w:ind w:firstLine="709"/>
        <w:rPr>
          <w:sz w:val="28"/>
          <w:szCs w:val="28"/>
        </w:rPr>
      </w:pPr>
      <w:r w:rsidRPr="00B71A1F">
        <w:rPr>
          <w:bCs/>
          <w:sz w:val="28"/>
          <w:szCs w:val="28"/>
        </w:rPr>
        <w:t xml:space="preserve">а) міграційне –  </w:t>
      </w:r>
      <w:r w:rsidR="00B71A1F" w:rsidRPr="00B71A1F">
        <w:rPr>
          <w:bCs/>
          <w:sz w:val="28"/>
          <w:szCs w:val="28"/>
        </w:rPr>
        <w:t>6</w:t>
      </w:r>
      <w:r w:rsidR="00EA749D">
        <w:rPr>
          <w:bCs/>
          <w:sz w:val="28"/>
          <w:szCs w:val="28"/>
        </w:rPr>
        <w:t>1</w:t>
      </w:r>
      <w:r w:rsidRPr="00B71A1F">
        <w:rPr>
          <w:bCs/>
          <w:sz w:val="28"/>
          <w:szCs w:val="28"/>
        </w:rPr>
        <w:t xml:space="preserve"> ос</w:t>
      </w:r>
      <w:r w:rsidR="00EA749D">
        <w:rPr>
          <w:bCs/>
          <w:sz w:val="28"/>
          <w:szCs w:val="28"/>
        </w:rPr>
        <w:t>о</w:t>
      </w:r>
      <w:r w:rsidRPr="00B71A1F">
        <w:rPr>
          <w:bCs/>
          <w:sz w:val="28"/>
          <w:szCs w:val="28"/>
        </w:rPr>
        <w:t>б</w:t>
      </w:r>
      <w:r w:rsidR="00EA749D">
        <w:rPr>
          <w:bCs/>
          <w:sz w:val="28"/>
          <w:szCs w:val="28"/>
        </w:rPr>
        <w:t>а</w:t>
      </w:r>
      <w:r w:rsidRPr="00B71A1F">
        <w:rPr>
          <w:bCs/>
          <w:sz w:val="28"/>
          <w:szCs w:val="28"/>
        </w:rPr>
        <w:t xml:space="preserve"> або </w:t>
      </w:r>
      <w:r w:rsidR="00B71A1F" w:rsidRPr="00B71A1F">
        <w:rPr>
          <w:bCs/>
          <w:sz w:val="28"/>
          <w:szCs w:val="28"/>
        </w:rPr>
        <w:t>8</w:t>
      </w:r>
      <w:r w:rsidRPr="00B71A1F">
        <w:rPr>
          <w:bCs/>
          <w:sz w:val="28"/>
          <w:szCs w:val="28"/>
        </w:rPr>
        <w:t>%;</w:t>
      </w:r>
    </w:p>
    <w:p w:rsidR="000C44AE" w:rsidRPr="00B71A1F" w:rsidRDefault="00B71A1F" w:rsidP="0075260C">
      <w:pPr>
        <w:tabs>
          <w:tab w:val="decimal" w:pos="1020"/>
        </w:tabs>
        <w:spacing w:line="240" w:lineRule="auto"/>
        <w:ind w:firstLine="709"/>
        <w:rPr>
          <w:sz w:val="28"/>
          <w:szCs w:val="28"/>
        </w:rPr>
      </w:pPr>
      <w:r w:rsidRPr="00B71A1F">
        <w:rPr>
          <w:bCs/>
          <w:sz w:val="28"/>
          <w:szCs w:val="28"/>
        </w:rPr>
        <w:t xml:space="preserve">б) природне – </w:t>
      </w:r>
      <w:r w:rsidR="00EA749D">
        <w:rPr>
          <w:bCs/>
          <w:sz w:val="28"/>
          <w:szCs w:val="28"/>
        </w:rPr>
        <w:t>695</w:t>
      </w:r>
      <w:r w:rsidR="000C44AE" w:rsidRPr="00B71A1F">
        <w:rPr>
          <w:bCs/>
          <w:sz w:val="28"/>
          <w:szCs w:val="28"/>
        </w:rPr>
        <w:t xml:space="preserve"> осіб або </w:t>
      </w:r>
      <w:r w:rsidRPr="00B71A1F">
        <w:rPr>
          <w:bCs/>
          <w:sz w:val="28"/>
          <w:szCs w:val="28"/>
        </w:rPr>
        <w:t>92</w:t>
      </w:r>
      <w:r w:rsidR="000C44AE" w:rsidRPr="00B71A1F">
        <w:rPr>
          <w:bCs/>
          <w:sz w:val="28"/>
          <w:szCs w:val="28"/>
        </w:rPr>
        <w:t xml:space="preserve">% </w:t>
      </w:r>
      <w:r w:rsidR="00EA749D">
        <w:rPr>
          <w:bCs/>
          <w:sz w:val="28"/>
          <w:szCs w:val="28"/>
        </w:rPr>
        <w:t xml:space="preserve"> </w:t>
      </w:r>
    </w:p>
    <w:p w:rsidR="00691BD0" w:rsidRPr="00691BD0" w:rsidRDefault="00691BD0" w:rsidP="0075260C">
      <w:pPr>
        <w:tabs>
          <w:tab w:val="left" w:pos="7667"/>
        </w:tabs>
        <w:spacing w:line="240" w:lineRule="auto"/>
        <w:jc w:val="center"/>
        <w:rPr>
          <w:b/>
          <w:iCs/>
        </w:rPr>
      </w:pPr>
    </w:p>
    <w:p w:rsidR="000C44AE" w:rsidRPr="00310908" w:rsidRDefault="001A5E07" w:rsidP="0075260C">
      <w:pPr>
        <w:tabs>
          <w:tab w:val="left" w:pos="1140"/>
        </w:tabs>
        <w:spacing w:line="240" w:lineRule="auto"/>
        <w:ind w:firstLine="567"/>
        <w:rPr>
          <w:sz w:val="28"/>
          <w:szCs w:val="28"/>
        </w:rPr>
      </w:pPr>
      <w:r w:rsidRPr="00310908">
        <w:rPr>
          <w:sz w:val="28"/>
          <w:szCs w:val="28"/>
        </w:rPr>
        <w:t>У</w:t>
      </w:r>
      <w:r w:rsidR="000C44AE" w:rsidRPr="00310908">
        <w:rPr>
          <w:sz w:val="28"/>
          <w:szCs w:val="28"/>
        </w:rPr>
        <w:t xml:space="preserve"> статевій структурі населення міста переважа</w:t>
      </w:r>
      <w:r w:rsidRPr="00310908">
        <w:rPr>
          <w:sz w:val="28"/>
          <w:szCs w:val="28"/>
        </w:rPr>
        <w:t xml:space="preserve">ють жінки, питома вага яких </w:t>
      </w:r>
      <w:r w:rsidRPr="00310908">
        <w:rPr>
          <w:sz w:val="28"/>
          <w:szCs w:val="28"/>
        </w:rPr>
        <w:lastRenderedPageBreak/>
        <w:t>складає</w:t>
      </w:r>
      <w:r w:rsidR="000C44AE" w:rsidRPr="00310908">
        <w:rPr>
          <w:sz w:val="28"/>
          <w:szCs w:val="28"/>
        </w:rPr>
        <w:t xml:space="preserve"> 55,</w:t>
      </w:r>
      <w:r w:rsidRPr="00310908">
        <w:rPr>
          <w:sz w:val="28"/>
          <w:szCs w:val="28"/>
        </w:rPr>
        <w:t>7</w:t>
      </w:r>
      <w:r w:rsidR="000C44AE" w:rsidRPr="00310908">
        <w:rPr>
          <w:sz w:val="28"/>
          <w:szCs w:val="28"/>
        </w:rPr>
        <w:t>% постійних жителів (</w:t>
      </w:r>
      <w:r w:rsidRPr="00310908">
        <w:rPr>
          <w:sz w:val="28"/>
          <w:szCs w:val="28"/>
        </w:rPr>
        <w:t>2</w:t>
      </w:r>
      <w:r w:rsidR="007C70C9">
        <w:rPr>
          <w:sz w:val="28"/>
          <w:szCs w:val="28"/>
        </w:rPr>
        <w:t>8</w:t>
      </w:r>
      <w:r w:rsidRPr="00310908">
        <w:rPr>
          <w:sz w:val="28"/>
          <w:szCs w:val="28"/>
        </w:rPr>
        <w:t>,</w:t>
      </w:r>
      <w:r w:rsidR="007C70C9">
        <w:rPr>
          <w:sz w:val="28"/>
          <w:szCs w:val="28"/>
        </w:rPr>
        <w:t>8</w:t>
      </w:r>
      <w:r w:rsidRPr="00310908">
        <w:rPr>
          <w:sz w:val="28"/>
          <w:szCs w:val="28"/>
        </w:rPr>
        <w:t xml:space="preserve"> тис. осіб), чоловіків – 44,3</w:t>
      </w:r>
      <w:r w:rsidR="000C44AE" w:rsidRPr="00310908">
        <w:rPr>
          <w:sz w:val="28"/>
          <w:szCs w:val="28"/>
        </w:rPr>
        <w:t>%  (2</w:t>
      </w:r>
      <w:r w:rsidR="007C70C9">
        <w:rPr>
          <w:sz w:val="28"/>
          <w:szCs w:val="28"/>
        </w:rPr>
        <w:t>2</w:t>
      </w:r>
      <w:r w:rsidRPr="00310908">
        <w:rPr>
          <w:sz w:val="28"/>
          <w:szCs w:val="28"/>
        </w:rPr>
        <w:t>,</w:t>
      </w:r>
      <w:r w:rsidR="007C70C9">
        <w:rPr>
          <w:sz w:val="28"/>
          <w:szCs w:val="28"/>
        </w:rPr>
        <w:t>9</w:t>
      </w:r>
      <w:r w:rsidR="000C44AE" w:rsidRPr="00310908">
        <w:rPr>
          <w:sz w:val="28"/>
          <w:szCs w:val="28"/>
        </w:rPr>
        <w:t xml:space="preserve"> тис. осіб).</w:t>
      </w:r>
    </w:p>
    <w:p w:rsidR="000328DB" w:rsidRPr="00310908" w:rsidRDefault="00E719DF" w:rsidP="0075260C">
      <w:pPr>
        <w:tabs>
          <w:tab w:val="left" w:pos="1140"/>
        </w:tabs>
        <w:spacing w:line="240" w:lineRule="auto"/>
        <w:jc w:val="center"/>
        <w:rPr>
          <w:b/>
          <w:sz w:val="28"/>
          <w:szCs w:val="28"/>
        </w:rPr>
      </w:pPr>
      <w:r w:rsidRPr="00310908">
        <w:rPr>
          <w:b/>
          <w:sz w:val="28"/>
          <w:szCs w:val="28"/>
        </w:rPr>
        <w:t xml:space="preserve">Діаграма 8. </w:t>
      </w:r>
      <w:r w:rsidR="000328DB" w:rsidRPr="00310908">
        <w:rPr>
          <w:b/>
          <w:sz w:val="28"/>
          <w:szCs w:val="28"/>
        </w:rPr>
        <w:t>Вікова структура населення</w:t>
      </w:r>
    </w:p>
    <w:p w:rsidR="008113D8" w:rsidRPr="00F62DFB" w:rsidRDefault="008113D8" w:rsidP="0075260C">
      <w:pPr>
        <w:tabs>
          <w:tab w:val="left" w:pos="1140"/>
        </w:tabs>
        <w:spacing w:line="240" w:lineRule="auto"/>
        <w:jc w:val="center"/>
        <w:rPr>
          <w:i/>
          <w:color w:val="FF0000"/>
          <w:sz w:val="28"/>
          <w:szCs w:val="28"/>
        </w:rPr>
      </w:pPr>
    </w:p>
    <w:p w:rsidR="00402F7C" w:rsidRPr="00F62DFB" w:rsidRDefault="00402F7C" w:rsidP="0075260C">
      <w:pPr>
        <w:tabs>
          <w:tab w:val="left" w:pos="1140"/>
        </w:tabs>
        <w:spacing w:line="240" w:lineRule="auto"/>
        <w:ind w:firstLine="567"/>
        <w:rPr>
          <w:color w:val="FF0000"/>
          <w:sz w:val="28"/>
          <w:szCs w:val="28"/>
        </w:rPr>
      </w:pPr>
      <w:r w:rsidRPr="00F62DFB">
        <w:rPr>
          <w:noProof/>
          <w:color w:val="FF0000"/>
          <w:sz w:val="28"/>
          <w:szCs w:val="28"/>
          <w:lang w:eastAsia="uk-UA"/>
        </w:rPr>
        <w:drawing>
          <wp:inline distT="0" distB="0" distL="0" distR="0">
            <wp:extent cx="5538451" cy="1460311"/>
            <wp:effectExtent l="19050" t="0" r="5099"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44AE" w:rsidRPr="00310908" w:rsidRDefault="000C44AE" w:rsidP="0075260C">
      <w:pPr>
        <w:spacing w:line="240" w:lineRule="auto"/>
        <w:rPr>
          <w:sz w:val="28"/>
          <w:szCs w:val="28"/>
        </w:rPr>
      </w:pPr>
      <w:r w:rsidRPr="00F62DFB">
        <w:rPr>
          <w:color w:val="FF0000"/>
          <w:sz w:val="28"/>
          <w:szCs w:val="28"/>
        </w:rPr>
        <w:t xml:space="preserve">     </w:t>
      </w:r>
    </w:p>
    <w:p w:rsidR="00A92A78" w:rsidRPr="00310908" w:rsidRDefault="00A92A78" w:rsidP="0075260C">
      <w:pPr>
        <w:widowControl/>
        <w:suppressAutoHyphens w:val="0"/>
        <w:autoSpaceDE w:val="0"/>
        <w:autoSpaceDN w:val="0"/>
        <w:adjustRightInd w:val="0"/>
        <w:spacing w:line="240" w:lineRule="auto"/>
        <w:ind w:firstLine="567"/>
        <w:textAlignment w:val="auto"/>
        <w:outlineLvl w:val="0"/>
        <w:rPr>
          <w:rFonts w:eastAsiaTheme="minorHAnsi"/>
          <w:b/>
          <w:bCs/>
          <w:i/>
          <w:iCs/>
          <w:sz w:val="28"/>
          <w:szCs w:val="28"/>
          <w:lang w:eastAsia="en-US"/>
        </w:rPr>
      </w:pPr>
      <w:bookmarkStart w:id="32" w:name="_Toc52807591"/>
      <w:bookmarkStart w:id="33" w:name="_Toc90470154"/>
      <w:r w:rsidRPr="00310908">
        <w:rPr>
          <w:rFonts w:eastAsiaTheme="minorHAnsi"/>
          <w:b/>
          <w:bCs/>
          <w:i/>
          <w:iCs/>
          <w:sz w:val="28"/>
          <w:szCs w:val="28"/>
          <w:lang w:eastAsia="en-US"/>
        </w:rPr>
        <w:t>Аналіз захворюваності населення</w:t>
      </w:r>
      <w:bookmarkEnd w:id="32"/>
      <w:bookmarkEnd w:id="33"/>
      <w:r w:rsidRPr="00310908">
        <w:rPr>
          <w:rFonts w:eastAsiaTheme="minorHAnsi"/>
          <w:b/>
          <w:bCs/>
          <w:i/>
          <w:iCs/>
          <w:sz w:val="28"/>
          <w:szCs w:val="28"/>
          <w:lang w:eastAsia="en-US"/>
        </w:rPr>
        <w:t xml:space="preserve"> </w:t>
      </w:r>
    </w:p>
    <w:p w:rsidR="000E38CA" w:rsidRPr="000E38CA" w:rsidRDefault="000E38CA" w:rsidP="0075260C">
      <w:pPr>
        <w:widowControl/>
        <w:suppressAutoHyphens w:val="0"/>
        <w:autoSpaceDE w:val="0"/>
        <w:autoSpaceDN w:val="0"/>
        <w:adjustRightInd w:val="0"/>
        <w:spacing w:line="240" w:lineRule="auto"/>
        <w:ind w:firstLine="567"/>
        <w:textAlignment w:val="auto"/>
        <w:rPr>
          <w:rFonts w:eastAsiaTheme="minorHAnsi"/>
          <w:color w:val="000000"/>
          <w:sz w:val="28"/>
          <w:szCs w:val="28"/>
          <w:lang w:eastAsia="en-US"/>
        </w:rPr>
      </w:pPr>
      <w:r w:rsidRPr="000E38CA">
        <w:rPr>
          <w:rFonts w:eastAsiaTheme="minorHAnsi"/>
          <w:color w:val="000000"/>
          <w:sz w:val="28"/>
          <w:szCs w:val="28"/>
          <w:lang w:eastAsia="en-US"/>
        </w:rPr>
        <w:t xml:space="preserve">Посилення забруднення довкілля призводить до зростання захворюваності з цілого ряду хвороб. Загальна тенденція уперше зареєстрованих випадків захворювання населення Чернігівської області носить мінливий характер і може бути описана поліноміальною регресійною моделлю третього ступеня: періодичні спади чергуються з нарощенням рівня захворюваності. </w:t>
      </w:r>
    </w:p>
    <w:p w:rsidR="000E38CA" w:rsidRPr="000E38CA" w:rsidRDefault="000E38CA" w:rsidP="0075260C">
      <w:pPr>
        <w:widowControl/>
        <w:suppressAutoHyphens w:val="0"/>
        <w:autoSpaceDE w:val="0"/>
        <w:autoSpaceDN w:val="0"/>
        <w:adjustRightInd w:val="0"/>
        <w:spacing w:line="240" w:lineRule="auto"/>
        <w:ind w:firstLine="567"/>
        <w:textAlignment w:val="auto"/>
        <w:rPr>
          <w:rFonts w:eastAsiaTheme="minorHAnsi"/>
          <w:color w:val="000000"/>
          <w:sz w:val="28"/>
          <w:szCs w:val="28"/>
          <w:lang w:eastAsia="en-US"/>
        </w:rPr>
      </w:pPr>
      <w:r w:rsidRPr="000E38CA">
        <w:rPr>
          <w:rFonts w:eastAsiaTheme="minorHAnsi"/>
          <w:color w:val="000000"/>
          <w:sz w:val="28"/>
          <w:szCs w:val="28"/>
          <w:lang w:eastAsia="en-US"/>
        </w:rPr>
        <w:t xml:space="preserve">За показниками скидання забруднених вод, викидів шкідливих речовин в атмосферу, утворення відходів Чернігівська область відноситься до регіонів із середнім рівнем негативного впливу на стан здоров’я населення. </w:t>
      </w:r>
    </w:p>
    <w:p w:rsidR="000E38CA" w:rsidRPr="000E38CA" w:rsidRDefault="000E38CA" w:rsidP="0075260C">
      <w:pPr>
        <w:widowControl/>
        <w:suppressAutoHyphens w:val="0"/>
        <w:autoSpaceDE w:val="0"/>
        <w:autoSpaceDN w:val="0"/>
        <w:adjustRightInd w:val="0"/>
        <w:spacing w:line="240" w:lineRule="auto"/>
        <w:ind w:firstLine="567"/>
        <w:textAlignment w:val="auto"/>
        <w:rPr>
          <w:rFonts w:eastAsiaTheme="minorHAnsi"/>
          <w:sz w:val="28"/>
          <w:szCs w:val="28"/>
          <w:lang w:eastAsia="en-US"/>
        </w:rPr>
      </w:pPr>
      <w:r w:rsidRPr="000E38CA">
        <w:rPr>
          <w:rFonts w:eastAsiaTheme="minorHAnsi"/>
          <w:color w:val="000000"/>
          <w:sz w:val="28"/>
          <w:szCs w:val="28"/>
          <w:lang w:eastAsia="en-US"/>
        </w:rPr>
        <w:t xml:space="preserve">Близько половини всіх уперше зареєстрованих випадків захворювань припадає на хвороби органів дихання. В області зафіксовані одні з найвищих </w:t>
      </w:r>
      <w:r w:rsidRPr="000E38CA">
        <w:rPr>
          <w:rFonts w:eastAsiaTheme="minorHAnsi"/>
          <w:sz w:val="28"/>
          <w:szCs w:val="28"/>
          <w:lang w:eastAsia="en-US"/>
        </w:rPr>
        <w:t xml:space="preserve">по країні показники захворюваності дітей на хвороби органів дихання. Такий розподіл захворювань за кількістю випадків свідчить про особливе значення стану повітряного середовища для здоров’я населення. До хвороб, частота випадків яких напряму залежать від рівня забруднення навколишнього природного середовища, слід віднести новоутворення та уроджені аномалії. Їх доля постійно зростає, що також є свідченням посилення ризиків для здоров’я населення міста і області. Чернігівська область відноситься до регіонів, де показники захворюваності населення на злоякісні новоутворення є вищими за середній рівень по країні (340-370 хворих на 100 тис. населення). Одними з найвищих по Україні є показники захворюваності сільського населення на туберкульоз. </w:t>
      </w:r>
    </w:p>
    <w:p w:rsidR="000E38CA" w:rsidRDefault="000E38CA" w:rsidP="0075260C">
      <w:pPr>
        <w:widowControl/>
        <w:suppressAutoHyphens w:val="0"/>
        <w:autoSpaceDE w:val="0"/>
        <w:autoSpaceDN w:val="0"/>
        <w:adjustRightInd w:val="0"/>
        <w:spacing w:line="240" w:lineRule="auto"/>
        <w:ind w:firstLine="709"/>
        <w:textAlignment w:val="auto"/>
        <w:rPr>
          <w:rFonts w:eastAsiaTheme="minorHAnsi"/>
          <w:sz w:val="28"/>
          <w:szCs w:val="28"/>
          <w:lang w:eastAsia="en-US"/>
        </w:rPr>
      </w:pPr>
      <w:r w:rsidRPr="000E38CA">
        <w:rPr>
          <w:rFonts w:eastAsiaTheme="minorHAnsi"/>
          <w:sz w:val="28"/>
          <w:szCs w:val="28"/>
          <w:lang w:eastAsia="en-US"/>
        </w:rPr>
        <w:t>Що стосується причин смертності, то основна частка приходиться на хвороби системи кровообігу (74%) та новоутворення (11%), при цьому за коефіцієнтом смертності Чернігівська область (18,4 проміле) значно випереджає національні показники (13,8 проміле). Загалом можна відзначити, що стан здоров’я населення території виявляє доволі тривожні тенденції і вимагає постійного моніторингу.</w:t>
      </w:r>
    </w:p>
    <w:p w:rsidR="000E38CA" w:rsidRPr="00310908" w:rsidRDefault="000E38CA" w:rsidP="0075260C">
      <w:pPr>
        <w:widowControl/>
        <w:suppressAutoHyphens w:val="0"/>
        <w:autoSpaceDE w:val="0"/>
        <w:autoSpaceDN w:val="0"/>
        <w:adjustRightInd w:val="0"/>
        <w:spacing w:line="240" w:lineRule="auto"/>
        <w:ind w:firstLine="709"/>
        <w:textAlignment w:val="auto"/>
        <w:rPr>
          <w:rFonts w:eastAsiaTheme="minorHAnsi"/>
          <w:sz w:val="28"/>
          <w:szCs w:val="28"/>
          <w:lang w:eastAsia="en-US"/>
        </w:rPr>
      </w:pPr>
      <w:r w:rsidRPr="00310908">
        <w:rPr>
          <w:rFonts w:eastAsiaTheme="minorHAnsi"/>
          <w:sz w:val="28"/>
          <w:szCs w:val="28"/>
          <w:lang w:eastAsia="en-US"/>
        </w:rPr>
        <w:t xml:space="preserve">Серед хвороби, які можуть мати відношення до забруднення довкілля, слід виділити хвороби органів дихання, захворювання на хронічний бронхіт та астму, а також інфекційні захворювання та новоутворення. </w:t>
      </w:r>
    </w:p>
    <w:p w:rsidR="00A92A78" w:rsidRPr="00310908" w:rsidRDefault="00A92A78" w:rsidP="0075260C">
      <w:pPr>
        <w:widowControl/>
        <w:suppressAutoHyphens w:val="0"/>
        <w:autoSpaceDE w:val="0"/>
        <w:autoSpaceDN w:val="0"/>
        <w:adjustRightInd w:val="0"/>
        <w:spacing w:line="240" w:lineRule="auto"/>
        <w:ind w:firstLine="709"/>
        <w:textAlignment w:val="auto"/>
        <w:rPr>
          <w:rFonts w:eastAsiaTheme="minorHAnsi"/>
          <w:sz w:val="28"/>
          <w:szCs w:val="28"/>
          <w:lang w:eastAsia="en-US"/>
        </w:rPr>
      </w:pPr>
      <w:r w:rsidRPr="00310908">
        <w:rPr>
          <w:rFonts w:eastAsiaTheme="minorHAnsi"/>
          <w:sz w:val="28"/>
          <w:szCs w:val="28"/>
          <w:lang w:eastAsia="en-US"/>
        </w:rPr>
        <w:t xml:space="preserve">Потрапляння забруднюючих речовин в організм людини до органів дихання та травлення викликає ризик розвитку їх хвороби. До складу пилу можуть входити особливо небезпечні частинки, такі як свинець, кадмій, ртуть, діоксини. На населення, що мешкає поблизу промислових підприємств, можуть </w:t>
      </w:r>
      <w:r w:rsidRPr="00310908">
        <w:rPr>
          <w:rFonts w:eastAsiaTheme="minorHAnsi"/>
          <w:sz w:val="28"/>
          <w:szCs w:val="28"/>
          <w:lang w:eastAsia="en-US"/>
        </w:rPr>
        <w:lastRenderedPageBreak/>
        <w:t xml:space="preserve">мати вплив сполуки речовин, що утворюються в результаті технологічних процесів. </w:t>
      </w:r>
    </w:p>
    <w:p w:rsidR="00C37D3A" w:rsidRPr="00310908" w:rsidRDefault="00C37D3A" w:rsidP="0075260C">
      <w:pPr>
        <w:widowControl/>
        <w:suppressAutoHyphens w:val="0"/>
        <w:autoSpaceDE w:val="0"/>
        <w:autoSpaceDN w:val="0"/>
        <w:adjustRightInd w:val="0"/>
        <w:spacing w:line="240" w:lineRule="auto"/>
        <w:jc w:val="center"/>
        <w:textAlignment w:val="auto"/>
        <w:rPr>
          <w:rFonts w:eastAsiaTheme="minorHAnsi"/>
          <w:b/>
          <w:sz w:val="28"/>
          <w:szCs w:val="28"/>
          <w:lang w:eastAsia="en-US"/>
        </w:rPr>
      </w:pPr>
      <w:r w:rsidRPr="00310908">
        <w:rPr>
          <w:rFonts w:eastAsiaTheme="minorHAnsi"/>
          <w:b/>
          <w:sz w:val="28"/>
          <w:szCs w:val="28"/>
          <w:lang w:eastAsia="en-US"/>
        </w:rPr>
        <w:t>Табл. 1</w:t>
      </w:r>
      <w:r w:rsidR="00DD07F4">
        <w:rPr>
          <w:rFonts w:eastAsiaTheme="minorHAnsi"/>
          <w:b/>
          <w:sz w:val="28"/>
          <w:szCs w:val="28"/>
          <w:lang w:eastAsia="en-US"/>
        </w:rPr>
        <w:t>6</w:t>
      </w:r>
      <w:r w:rsidRPr="00310908">
        <w:rPr>
          <w:rFonts w:eastAsiaTheme="minorHAnsi"/>
          <w:b/>
          <w:sz w:val="28"/>
          <w:szCs w:val="28"/>
          <w:lang w:eastAsia="en-US"/>
        </w:rPr>
        <w:t>. Розподіл померлих за причинами смерті (осіб), за рік</w:t>
      </w:r>
    </w:p>
    <w:p w:rsidR="000B651F" w:rsidRPr="00F62DFB" w:rsidRDefault="000B651F" w:rsidP="0075260C">
      <w:pPr>
        <w:widowControl/>
        <w:suppressAutoHyphens w:val="0"/>
        <w:autoSpaceDE w:val="0"/>
        <w:autoSpaceDN w:val="0"/>
        <w:adjustRightInd w:val="0"/>
        <w:spacing w:line="240" w:lineRule="auto"/>
        <w:ind w:firstLine="709"/>
        <w:textAlignment w:val="auto"/>
        <w:rPr>
          <w:rFonts w:eastAsiaTheme="minorHAnsi"/>
          <w:color w:val="FF0000"/>
          <w:sz w:val="28"/>
          <w:szCs w:val="28"/>
          <w:lang w:eastAsia="en-US"/>
        </w:rPr>
      </w:pPr>
    </w:p>
    <w:tbl>
      <w:tblPr>
        <w:tblW w:w="9639" w:type="dxa"/>
        <w:tblInd w:w="55" w:type="dxa"/>
        <w:tblLayout w:type="fixed"/>
        <w:tblCellMar>
          <w:top w:w="55" w:type="dxa"/>
          <w:left w:w="55" w:type="dxa"/>
          <w:bottom w:w="55" w:type="dxa"/>
          <w:right w:w="55" w:type="dxa"/>
        </w:tblCellMar>
        <w:tblLook w:val="0000"/>
      </w:tblPr>
      <w:tblGrid>
        <w:gridCol w:w="2127"/>
        <w:gridCol w:w="751"/>
        <w:gridCol w:w="751"/>
        <w:gridCol w:w="751"/>
        <w:gridCol w:w="752"/>
        <w:gridCol w:w="751"/>
        <w:gridCol w:w="751"/>
        <w:gridCol w:w="751"/>
        <w:gridCol w:w="751"/>
        <w:gridCol w:w="752"/>
        <w:gridCol w:w="751"/>
      </w:tblGrid>
      <w:tr w:rsidR="00310908" w:rsidRPr="00585347" w:rsidTr="003E7248">
        <w:tc>
          <w:tcPr>
            <w:tcW w:w="2127" w:type="dxa"/>
            <w:tcBorders>
              <w:bottom w:val="double" w:sz="4" w:space="0" w:color="0070C0"/>
              <w:right w:val="double" w:sz="4" w:space="0" w:color="0070C0"/>
            </w:tcBorders>
            <w:shd w:val="clear" w:color="auto" w:fill="CCECFF"/>
          </w:tcPr>
          <w:p w:rsidR="00310908" w:rsidRPr="00585347" w:rsidRDefault="00310908" w:rsidP="0075260C">
            <w:pPr>
              <w:pStyle w:val="ac"/>
              <w:snapToGrid w:val="0"/>
              <w:spacing w:line="240" w:lineRule="auto"/>
              <w:jc w:val="left"/>
              <w:rPr>
                <w:rFonts w:ascii="Times New Roman" w:hAnsi="Times New Roman" w:cs="Times New Roman"/>
                <w:sz w:val="28"/>
                <w:szCs w:val="28"/>
              </w:rPr>
            </w:pPr>
            <w:r w:rsidRPr="00585347">
              <w:rPr>
                <w:rFonts w:ascii="Times New Roman" w:hAnsi="Times New Roman" w:cs="Times New Roman"/>
                <w:bCs/>
                <w:sz w:val="28"/>
                <w:szCs w:val="28"/>
              </w:rPr>
              <w:t>Регіон</w:t>
            </w:r>
          </w:p>
        </w:tc>
        <w:tc>
          <w:tcPr>
            <w:tcW w:w="7512" w:type="dxa"/>
            <w:gridSpan w:val="10"/>
            <w:tcBorders>
              <w:left w:val="double" w:sz="4" w:space="0" w:color="0070C0"/>
              <w:bottom w:val="double" w:sz="4" w:space="0" w:color="0070C0"/>
            </w:tcBorders>
            <w:shd w:val="clear" w:color="auto" w:fill="CCECFF"/>
            <w:vAlign w:val="center"/>
          </w:tcPr>
          <w:p w:rsidR="00310908" w:rsidRPr="00585347" w:rsidRDefault="00310908" w:rsidP="0075260C">
            <w:pPr>
              <w:pStyle w:val="ac"/>
              <w:spacing w:line="240" w:lineRule="auto"/>
              <w:rPr>
                <w:rFonts w:ascii="Times New Roman" w:hAnsi="Times New Roman" w:cs="Times New Roman"/>
                <w:sz w:val="28"/>
                <w:szCs w:val="28"/>
              </w:rPr>
            </w:pPr>
            <w:r w:rsidRPr="00585347">
              <w:rPr>
                <w:rFonts w:ascii="Times New Roman" w:hAnsi="Times New Roman" w:cs="Times New Roman"/>
                <w:bCs/>
                <w:sz w:val="28"/>
                <w:szCs w:val="28"/>
              </w:rPr>
              <w:t>Чернігівська область</w:t>
            </w:r>
          </w:p>
        </w:tc>
      </w:tr>
      <w:tr w:rsidR="00310908" w:rsidRPr="00585347" w:rsidTr="003E7248">
        <w:tc>
          <w:tcPr>
            <w:tcW w:w="2127" w:type="dxa"/>
            <w:tcBorders>
              <w:bottom w:val="double" w:sz="4" w:space="0" w:color="0070C0"/>
              <w:right w:val="double" w:sz="4" w:space="0" w:color="0070C0"/>
            </w:tcBorders>
            <w:shd w:val="clear" w:color="auto" w:fill="CCECFF"/>
            <w:vAlign w:val="center"/>
          </w:tcPr>
          <w:p w:rsidR="00310908" w:rsidRPr="00585347" w:rsidRDefault="00310908" w:rsidP="0075260C">
            <w:pPr>
              <w:spacing w:line="240" w:lineRule="auto"/>
              <w:rPr>
                <w:bCs/>
              </w:rPr>
            </w:pPr>
            <w:r w:rsidRPr="00585347">
              <w:rPr>
                <w:bCs/>
              </w:rPr>
              <w:t>Рік</w:t>
            </w:r>
          </w:p>
        </w:tc>
        <w:tc>
          <w:tcPr>
            <w:tcW w:w="751" w:type="dxa"/>
            <w:tcBorders>
              <w:left w:val="double" w:sz="4" w:space="0" w:color="0070C0"/>
              <w:bottom w:val="double" w:sz="4" w:space="0" w:color="0070C0"/>
              <w:right w:val="double" w:sz="4" w:space="0" w:color="0070C0"/>
            </w:tcBorders>
            <w:shd w:val="clear" w:color="auto" w:fill="CCECFF"/>
            <w:vAlign w:val="center"/>
          </w:tcPr>
          <w:p w:rsidR="00310908" w:rsidRPr="00585347" w:rsidRDefault="00310908" w:rsidP="0075260C">
            <w:pPr>
              <w:spacing w:line="240" w:lineRule="auto"/>
              <w:jc w:val="center"/>
              <w:rPr>
                <w:bCs/>
              </w:rPr>
            </w:pPr>
            <w:r w:rsidRPr="00585347">
              <w:rPr>
                <w:bCs/>
              </w:rPr>
              <w:t>2011</w:t>
            </w:r>
          </w:p>
        </w:tc>
        <w:tc>
          <w:tcPr>
            <w:tcW w:w="751" w:type="dxa"/>
            <w:tcBorders>
              <w:left w:val="double" w:sz="4" w:space="0" w:color="0070C0"/>
              <w:bottom w:val="double" w:sz="4" w:space="0" w:color="0070C0"/>
              <w:right w:val="double" w:sz="4" w:space="0" w:color="0070C0"/>
            </w:tcBorders>
            <w:shd w:val="clear" w:color="auto" w:fill="CCECFF"/>
            <w:vAlign w:val="center"/>
          </w:tcPr>
          <w:p w:rsidR="00310908" w:rsidRPr="00585347" w:rsidRDefault="00310908" w:rsidP="0075260C">
            <w:pPr>
              <w:spacing w:line="240" w:lineRule="auto"/>
              <w:jc w:val="center"/>
              <w:rPr>
                <w:bCs/>
              </w:rPr>
            </w:pPr>
            <w:r w:rsidRPr="00585347">
              <w:rPr>
                <w:bCs/>
              </w:rPr>
              <w:t>2012</w:t>
            </w:r>
          </w:p>
        </w:tc>
        <w:tc>
          <w:tcPr>
            <w:tcW w:w="751" w:type="dxa"/>
            <w:tcBorders>
              <w:left w:val="double" w:sz="4" w:space="0" w:color="0070C0"/>
              <w:bottom w:val="double" w:sz="4" w:space="0" w:color="0070C0"/>
              <w:right w:val="double" w:sz="4" w:space="0" w:color="0070C0"/>
            </w:tcBorders>
            <w:shd w:val="clear" w:color="auto" w:fill="CCECFF"/>
            <w:vAlign w:val="center"/>
          </w:tcPr>
          <w:p w:rsidR="00310908" w:rsidRPr="00585347" w:rsidRDefault="00310908" w:rsidP="0075260C">
            <w:pPr>
              <w:spacing w:line="240" w:lineRule="auto"/>
              <w:jc w:val="center"/>
              <w:rPr>
                <w:bCs/>
              </w:rPr>
            </w:pPr>
            <w:r w:rsidRPr="00585347">
              <w:rPr>
                <w:bCs/>
              </w:rPr>
              <w:t>2013</w:t>
            </w:r>
          </w:p>
        </w:tc>
        <w:tc>
          <w:tcPr>
            <w:tcW w:w="752" w:type="dxa"/>
            <w:tcBorders>
              <w:left w:val="double" w:sz="4" w:space="0" w:color="0070C0"/>
              <w:bottom w:val="double" w:sz="4" w:space="0" w:color="0070C0"/>
              <w:right w:val="double" w:sz="4" w:space="0" w:color="0070C0"/>
            </w:tcBorders>
            <w:shd w:val="clear" w:color="auto" w:fill="CCECFF"/>
            <w:vAlign w:val="center"/>
          </w:tcPr>
          <w:p w:rsidR="00310908" w:rsidRPr="00585347" w:rsidRDefault="00310908" w:rsidP="0075260C">
            <w:pPr>
              <w:spacing w:line="240" w:lineRule="auto"/>
              <w:jc w:val="center"/>
              <w:rPr>
                <w:bCs/>
              </w:rPr>
            </w:pPr>
            <w:r w:rsidRPr="00585347">
              <w:rPr>
                <w:bCs/>
              </w:rPr>
              <w:t>2014</w:t>
            </w:r>
          </w:p>
        </w:tc>
        <w:tc>
          <w:tcPr>
            <w:tcW w:w="751" w:type="dxa"/>
            <w:tcBorders>
              <w:left w:val="double" w:sz="4" w:space="0" w:color="0070C0"/>
              <w:bottom w:val="double" w:sz="4" w:space="0" w:color="0070C0"/>
              <w:right w:val="double" w:sz="4" w:space="0" w:color="0070C0"/>
            </w:tcBorders>
            <w:shd w:val="clear" w:color="auto" w:fill="CCECFF"/>
            <w:vAlign w:val="center"/>
          </w:tcPr>
          <w:p w:rsidR="00310908" w:rsidRPr="00585347" w:rsidRDefault="00310908" w:rsidP="0075260C">
            <w:pPr>
              <w:spacing w:line="240" w:lineRule="auto"/>
              <w:jc w:val="center"/>
              <w:rPr>
                <w:bCs/>
              </w:rPr>
            </w:pPr>
            <w:r w:rsidRPr="00585347">
              <w:rPr>
                <w:bCs/>
              </w:rPr>
              <w:t>2015</w:t>
            </w:r>
          </w:p>
        </w:tc>
        <w:tc>
          <w:tcPr>
            <w:tcW w:w="751" w:type="dxa"/>
            <w:tcBorders>
              <w:left w:val="double" w:sz="4" w:space="0" w:color="0070C0"/>
              <w:bottom w:val="double" w:sz="4" w:space="0" w:color="0070C0"/>
            </w:tcBorders>
            <w:shd w:val="clear" w:color="auto" w:fill="CCECFF"/>
            <w:vAlign w:val="center"/>
          </w:tcPr>
          <w:p w:rsidR="00310908" w:rsidRPr="00585347" w:rsidRDefault="00310908" w:rsidP="0075260C">
            <w:pPr>
              <w:spacing w:line="240" w:lineRule="auto"/>
              <w:jc w:val="center"/>
              <w:rPr>
                <w:bCs/>
              </w:rPr>
            </w:pPr>
            <w:r w:rsidRPr="00585347">
              <w:rPr>
                <w:bCs/>
              </w:rPr>
              <w:t>2016</w:t>
            </w:r>
          </w:p>
        </w:tc>
        <w:tc>
          <w:tcPr>
            <w:tcW w:w="751" w:type="dxa"/>
            <w:tcBorders>
              <w:left w:val="double" w:sz="4" w:space="0" w:color="0070C0"/>
              <w:bottom w:val="double" w:sz="4" w:space="0" w:color="0070C0"/>
            </w:tcBorders>
            <w:shd w:val="clear" w:color="auto" w:fill="CCECFF"/>
          </w:tcPr>
          <w:p w:rsidR="00310908" w:rsidRPr="00585347" w:rsidRDefault="00310908" w:rsidP="0075260C">
            <w:pPr>
              <w:spacing w:line="240" w:lineRule="auto"/>
              <w:jc w:val="center"/>
              <w:rPr>
                <w:bCs/>
              </w:rPr>
            </w:pPr>
            <w:r w:rsidRPr="00585347">
              <w:rPr>
                <w:bCs/>
              </w:rPr>
              <w:t>2017</w:t>
            </w:r>
          </w:p>
        </w:tc>
        <w:tc>
          <w:tcPr>
            <w:tcW w:w="751" w:type="dxa"/>
            <w:tcBorders>
              <w:left w:val="double" w:sz="4" w:space="0" w:color="0070C0"/>
              <w:bottom w:val="double" w:sz="4" w:space="0" w:color="0070C0"/>
            </w:tcBorders>
            <w:shd w:val="clear" w:color="auto" w:fill="CCECFF"/>
          </w:tcPr>
          <w:p w:rsidR="00310908" w:rsidRPr="00585347" w:rsidRDefault="00310908" w:rsidP="0075260C">
            <w:pPr>
              <w:spacing w:line="240" w:lineRule="auto"/>
              <w:jc w:val="center"/>
              <w:rPr>
                <w:bCs/>
              </w:rPr>
            </w:pPr>
            <w:r w:rsidRPr="00585347">
              <w:rPr>
                <w:bCs/>
              </w:rPr>
              <w:t>2018</w:t>
            </w:r>
          </w:p>
        </w:tc>
        <w:tc>
          <w:tcPr>
            <w:tcW w:w="752" w:type="dxa"/>
            <w:tcBorders>
              <w:left w:val="double" w:sz="4" w:space="0" w:color="0070C0"/>
              <w:bottom w:val="double" w:sz="4" w:space="0" w:color="0070C0"/>
            </w:tcBorders>
            <w:shd w:val="clear" w:color="auto" w:fill="CCECFF"/>
          </w:tcPr>
          <w:p w:rsidR="00310908" w:rsidRPr="00585347" w:rsidRDefault="00310908" w:rsidP="0075260C">
            <w:pPr>
              <w:spacing w:line="240" w:lineRule="auto"/>
              <w:jc w:val="center"/>
              <w:rPr>
                <w:bCs/>
              </w:rPr>
            </w:pPr>
            <w:r w:rsidRPr="00585347">
              <w:rPr>
                <w:bCs/>
              </w:rPr>
              <w:t>2019</w:t>
            </w:r>
          </w:p>
        </w:tc>
        <w:tc>
          <w:tcPr>
            <w:tcW w:w="751" w:type="dxa"/>
            <w:tcBorders>
              <w:left w:val="double" w:sz="4" w:space="0" w:color="0070C0"/>
              <w:bottom w:val="double" w:sz="4" w:space="0" w:color="0070C0"/>
            </w:tcBorders>
            <w:shd w:val="clear" w:color="auto" w:fill="CCECFF"/>
          </w:tcPr>
          <w:p w:rsidR="00310908" w:rsidRPr="00585347" w:rsidRDefault="00310908" w:rsidP="0075260C">
            <w:pPr>
              <w:spacing w:line="240" w:lineRule="auto"/>
              <w:ind w:right="-196"/>
              <w:jc w:val="center"/>
              <w:rPr>
                <w:bCs/>
              </w:rPr>
            </w:pPr>
            <w:r w:rsidRPr="00585347">
              <w:rPr>
                <w:bCs/>
              </w:rPr>
              <w:t>2020</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310908" w:rsidP="0075260C">
            <w:pPr>
              <w:spacing w:line="240" w:lineRule="auto"/>
              <w:rPr>
                <w:bCs/>
              </w:rPr>
            </w:pPr>
            <w:r w:rsidRPr="00585347">
              <w:rPr>
                <w:bCs/>
              </w:rPr>
              <w:t>Померло - всього</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20179</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11321</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19909</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20324</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19957</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75260C">
            <w:pPr>
              <w:spacing w:line="240" w:lineRule="auto"/>
              <w:jc w:val="center"/>
            </w:pPr>
            <w:r w:rsidRPr="00585347">
              <w:t>19235</w:t>
            </w:r>
          </w:p>
        </w:tc>
        <w:tc>
          <w:tcPr>
            <w:tcW w:w="751" w:type="dxa"/>
            <w:tcBorders>
              <w:top w:val="double" w:sz="4" w:space="0" w:color="0070C0"/>
              <w:left w:val="double" w:sz="4" w:space="0" w:color="0070C0"/>
              <w:bottom w:val="double" w:sz="4" w:space="0" w:color="0070C0"/>
            </w:tcBorders>
          </w:tcPr>
          <w:p w:rsidR="00310908" w:rsidRPr="00585347" w:rsidRDefault="00310908" w:rsidP="0075260C">
            <w:pPr>
              <w:spacing w:line="240" w:lineRule="auto"/>
              <w:jc w:val="center"/>
            </w:pPr>
            <w:r w:rsidRPr="00585347">
              <w:t>18856</w:t>
            </w:r>
          </w:p>
        </w:tc>
        <w:tc>
          <w:tcPr>
            <w:tcW w:w="751" w:type="dxa"/>
            <w:tcBorders>
              <w:top w:val="double" w:sz="4" w:space="0" w:color="0070C0"/>
              <w:left w:val="double" w:sz="4" w:space="0" w:color="0070C0"/>
              <w:bottom w:val="double" w:sz="4" w:space="0" w:color="0070C0"/>
            </w:tcBorders>
          </w:tcPr>
          <w:p w:rsidR="00310908" w:rsidRPr="00585347" w:rsidRDefault="00310908" w:rsidP="0075260C">
            <w:pPr>
              <w:spacing w:line="240" w:lineRule="auto"/>
              <w:jc w:val="center"/>
            </w:pPr>
            <w:r w:rsidRPr="00585347">
              <w:t>19304</w:t>
            </w:r>
          </w:p>
        </w:tc>
        <w:tc>
          <w:tcPr>
            <w:tcW w:w="752" w:type="dxa"/>
            <w:tcBorders>
              <w:top w:val="double" w:sz="4" w:space="0" w:color="0070C0"/>
              <w:left w:val="double" w:sz="4" w:space="0" w:color="0070C0"/>
              <w:bottom w:val="double" w:sz="4" w:space="0" w:color="0070C0"/>
            </w:tcBorders>
          </w:tcPr>
          <w:p w:rsidR="00310908" w:rsidRPr="00585347" w:rsidRDefault="00310908" w:rsidP="0075260C">
            <w:pPr>
              <w:spacing w:line="240" w:lineRule="auto"/>
              <w:jc w:val="center"/>
            </w:pPr>
            <w:r w:rsidRPr="00585347">
              <w:t>18584</w:t>
            </w:r>
          </w:p>
        </w:tc>
        <w:tc>
          <w:tcPr>
            <w:tcW w:w="751" w:type="dxa"/>
            <w:tcBorders>
              <w:top w:val="double" w:sz="4" w:space="0" w:color="0070C0"/>
              <w:left w:val="double" w:sz="4" w:space="0" w:color="0070C0"/>
              <w:bottom w:val="double" w:sz="4" w:space="0" w:color="0070C0"/>
            </w:tcBorders>
          </w:tcPr>
          <w:p w:rsidR="00310908" w:rsidRPr="00585347" w:rsidRDefault="00585347" w:rsidP="0075260C">
            <w:pPr>
              <w:spacing w:line="240" w:lineRule="auto"/>
              <w:ind w:left="-12" w:right="-196"/>
              <w:jc w:val="center"/>
            </w:pPr>
            <w:r w:rsidRPr="00585347">
              <w:t>19519</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310908" w:rsidP="0075260C">
            <w:pPr>
              <w:spacing w:line="240" w:lineRule="auto"/>
              <w:jc w:val="left"/>
              <w:rPr>
                <w:bCs/>
              </w:rPr>
            </w:pPr>
            <w:r w:rsidRPr="00585347">
              <w:rPr>
                <w:bCs/>
              </w:rPr>
              <w:t>від деяких інфекційних та паразитарних хвороб</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295</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125</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245</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249</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231</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75260C">
            <w:pPr>
              <w:spacing w:line="240" w:lineRule="auto"/>
              <w:jc w:val="center"/>
            </w:pPr>
            <w:r w:rsidRPr="00585347">
              <w:t>248</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176</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206</w:t>
            </w:r>
          </w:p>
        </w:tc>
        <w:tc>
          <w:tcPr>
            <w:tcW w:w="752"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203</w:t>
            </w:r>
          </w:p>
        </w:tc>
        <w:tc>
          <w:tcPr>
            <w:tcW w:w="751" w:type="dxa"/>
            <w:tcBorders>
              <w:top w:val="double" w:sz="4" w:space="0" w:color="0070C0"/>
              <w:left w:val="double" w:sz="4" w:space="0" w:color="0070C0"/>
              <w:bottom w:val="double" w:sz="4" w:space="0" w:color="0070C0"/>
            </w:tcBorders>
            <w:vAlign w:val="center"/>
          </w:tcPr>
          <w:p w:rsidR="00310908" w:rsidRPr="00585347" w:rsidRDefault="00585347" w:rsidP="0075260C">
            <w:pPr>
              <w:spacing w:line="240" w:lineRule="auto"/>
              <w:ind w:right="-196"/>
              <w:jc w:val="center"/>
            </w:pPr>
            <w:r w:rsidRPr="00585347">
              <w:t>161</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310908" w:rsidP="0075260C">
            <w:pPr>
              <w:spacing w:line="240" w:lineRule="auto"/>
              <w:rPr>
                <w:bCs/>
              </w:rPr>
            </w:pPr>
            <w:r w:rsidRPr="00585347">
              <w:rPr>
                <w:bCs/>
              </w:rPr>
              <w:t>від туберкульозу</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159</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91</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67</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141</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120</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75260C">
            <w:pPr>
              <w:spacing w:line="240" w:lineRule="auto"/>
              <w:jc w:val="center"/>
            </w:pPr>
            <w:r w:rsidRPr="00585347">
              <w:t>104</w:t>
            </w:r>
          </w:p>
        </w:tc>
        <w:tc>
          <w:tcPr>
            <w:tcW w:w="751" w:type="dxa"/>
            <w:tcBorders>
              <w:top w:val="double" w:sz="4" w:space="0" w:color="0070C0"/>
              <w:left w:val="double" w:sz="4" w:space="0" w:color="0070C0"/>
              <w:bottom w:val="double" w:sz="4" w:space="0" w:color="0070C0"/>
            </w:tcBorders>
          </w:tcPr>
          <w:p w:rsidR="00310908" w:rsidRPr="00585347" w:rsidRDefault="00310908" w:rsidP="0075260C">
            <w:pPr>
              <w:spacing w:line="240" w:lineRule="auto"/>
              <w:jc w:val="center"/>
            </w:pPr>
            <w:r w:rsidRPr="00585347">
              <w:t>80</w:t>
            </w:r>
          </w:p>
        </w:tc>
        <w:tc>
          <w:tcPr>
            <w:tcW w:w="751" w:type="dxa"/>
            <w:tcBorders>
              <w:top w:val="double" w:sz="4" w:space="0" w:color="0070C0"/>
              <w:left w:val="double" w:sz="4" w:space="0" w:color="0070C0"/>
              <w:bottom w:val="double" w:sz="4" w:space="0" w:color="0070C0"/>
            </w:tcBorders>
          </w:tcPr>
          <w:p w:rsidR="00310908" w:rsidRPr="00585347" w:rsidRDefault="00310908" w:rsidP="0075260C">
            <w:pPr>
              <w:spacing w:line="240" w:lineRule="auto"/>
              <w:jc w:val="center"/>
            </w:pPr>
            <w:r w:rsidRPr="00585347">
              <w:t>75</w:t>
            </w:r>
          </w:p>
        </w:tc>
        <w:tc>
          <w:tcPr>
            <w:tcW w:w="752" w:type="dxa"/>
            <w:tcBorders>
              <w:top w:val="double" w:sz="4" w:space="0" w:color="0070C0"/>
              <w:left w:val="double" w:sz="4" w:space="0" w:color="0070C0"/>
              <w:bottom w:val="double" w:sz="4" w:space="0" w:color="0070C0"/>
            </w:tcBorders>
          </w:tcPr>
          <w:p w:rsidR="00310908" w:rsidRPr="00585347" w:rsidRDefault="00310908" w:rsidP="0075260C">
            <w:pPr>
              <w:spacing w:line="240" w:lineRule="auto"/>
              <w:jc w:val="center"/>
            </w:pPr>
            <w:r w:rsidRPr="00585347">
              <w:t>79</w:t>
            </w:r>
          </w:p>
        </w:tc>
        <w:tc>
          <w:tcPr>
            <w:tcW w:w="751" w:type="dxa"/>
            <w:tcBorders>
              <w:top w:val="double" w:sz="4" w:space="0" w:color="0070C0"/>
              <w:left w:val="double" w:sz="4" w:space="0" w:color="0070C0"/>
              <w:bottom w:val="double" w:sz="4" w:space="0" w:color="0070C0"/>
            </w:tcBorders>
          </w:tcPr>
          <w:p w:rsidR="00310908" w:rsidRPr="00585347" w:rsidRDefault="00585347" w:rsidP="0075260C">
            <w:pPr>
              <w:spacing w:line="240" w:lineRule="auto"/>
              <w:ind w:right="-196"/>
              <w:jc w:val="center"/>
            </w:pPr>
            <w:r w:rsidRPr="00585347">
              <w:t>81</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585347" w:rsidP="0075260C">
            <w:pPr>
              <w:spacing w:line="240" w:lineRule="auto"/>
              <w:jc w:val="left"/>
              <w:rPr>
                <w:bCs/>
              </w:rPr>
            </w:pPr>
            <w:r w:rsidRPr="00585347">
              <w:rPr>
                <w:bCs/>
              </w:rPr>
              <w:t xml:space="preserve">від хвороб, </w:t>
            </w:r>
            <w:proofErr w:type="spellStart"/>
            <w:r w:rsidRPr="00585347">
              <w:rPr>
                <w:bCs/>
              </w:rPr>
              <w:t>зумовлюних</w:t>
            </w:r>
            <w:proofErr w:type="spellEnd"/>
            <w:r w:rsidRPr="00585347">
              <w:rPr>
                <w:bCs/>
              </w:rPr>
              <w:t xml:space="preserve"> вірусом імуноде</w:t>
            </w:r>
            <w:r w:rsidR="00310908" w:rsidRPr="00585347">
              <w:rPr>
                <w:bCs/>
              </w:rPr>
              <w:t>фіциту людини (ВІЛ)</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120</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20</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100</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93</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99</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75260C">
            <w:pPr>
              <w:spacing w:line="240" w:lineRule="auto"/>
              <w:jc w:val="center"/>
            </w:pPr>
            <w:r w:rsidRPr="00585347">
              <w:t>129</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90</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120</w:t>
            </w:r>
          </w:p>
        </w:tc>
        <w:tc>
          <w:tcPr>
            <w:tcW w:w="752"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97</w:t>
            </w:r>
          </w:p>
        </w:tc>
        <w:tc>
          <w:tcPr>
            <w:tcW w:w="751" w:type="dxa"/>
            <w:tcBorders>
              <w:top w:val="double" w:sz="4" w:space="0" w:color="0070C0"/>
              <w:left w:val="double" w:sz="4" w:space="0" w:color="0070C0"/>
              <w:bottom w:val="double" w:sz="4" w:space="0" w:color="0070C0"/>
            </w:tcBorders>
            <w:vAlign w:val="center"/>
          </w:tcPr>
          <w:p w:rsidR="00310908" w:rsidRPr="00585347" w:rsidRDefault="00585347" w:rsidP="0075260C">
            <w:pPr>
              <w:spacing w:line="240" w:lineRule="auto"/>
              <w:ind w:right="-196"/>
              <w:jc w:val="center"/>
            </w:pPr>
            <w:r w:rsidRPr="00585347">
              <w:t>64</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310908" w:rsidP="0075260C">
            <w:pPr>
              <w:spacing w:line="240" w:lineRule="auto"/>
              <w:rPr>
                <w:bCs/>
              </w:rPr>
            </w:pPr>
            <w:r w:rsidRPr="00585347">
              <w:rPr>
                <w:bCs/>
              </w:rPr>
              <w:t>від новоутворень</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2101</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1667</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2137</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2141</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2121</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75260C">
            <w:pPr>
              <w:spacing w:line="240" w:lineRule="auto"/>
              <w:jc w:val="center"/>
            </w:pPr>
            <w:r w:rsidRPr="00585347">
              <w:t>2054</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2089</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2044</w:t>
            </w:r>
          </w:p>
        </w:tc>
        <w:tc>
          <w:tcPr>
            <w:tcW w:w="752"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2037</w:t>
            </w:r>
          </w:p>
        </w:tc>
        <w:tc>
          <w:tcPr>
            <w:tcW w:w="751" w:type="dxa"/>
            <w:tcBorders>
              <w:top w:val="double" w:sz="4" w:space="0" w:color="0070C0"/>
              <w:left w:val="double" w:sz="4" w:space="0" w:color="0070C0"/>
              <w:bottom w:val="double" w:sz="4" w:space="0" w:color="0070C0"/>
            </w:tcBorders>
            <w:vAlign w:val="center"/>
          </w:tcPr>
          <w:p w:rsidR="00310908" w:rsidRPr="00585347" w:rsidRDefault="00585347" w:rsidP="0075260C">
            <w:pPr>
              <w:spacing w:line="240" w:lineRule="auto"/>
              <w:ind w:right="-196"/>
              <w:jc w:val="center"/>
            </w:pPr>
            <w:r w:rsidRPr="00585347">
              <w:t>2002</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310908" w:rsidP="0075260C">
            <w:pPr>
              <w:spacing w:line="240" w:lineRule="auto"/>
              <w:rPr>
                <w:bCs/>
              </w:rPr>
            </w:pPr>
            <w:r w:rsidRPr="00585347">
              <w:rPr>
                <w:bCs/>
              </w:rPr>
              <w:t>від хвороб системи кровообігу</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14966</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7930</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14589</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14944</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14780</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75260C">
            <w:pPr>
              <w:spacing w:line="240" w:lineRule="auto"/>
              <w:jc w:val="center"/>
            </w:pPr>
            <w:r w:rsidRPr="00585347">
              <w:t>14240</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14085</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14290</w:t>
            </w:r>
          </w:p>
        </w:tc>
        <w:tc>
          <w:tcPr>
            <w:tcW w:w="752"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13688</w:t>
            </w:r>
          </w:p>
        </w:tc>
        <w:tc>
          <w:tcPr>
            <w:tcW w:w="751" w:type="dxa"/>
            <w:tcBorders>
              <w:top w:val="double" w:sz="4" w:space="0" w:color="0070C0"/>
              <w:left w:val="double" w:sz="4" w:space="0" w:color="0070C0"/>
              <w:bottom w:val="double" w:sz="4" w:space="0" w:color="0070C0"/>
            </w:tcBorders>
            <w:vAlign w:val="center"/>
          </w:tcPr>
          <w:p w:rsidR="00310908" w:rsidRPr="00585347" w:rsidRDefault="00585347" w:rsidP="0075260C">
            <w:pPr>
              <w:spacing w:line="240" w:lineRule="auto"/>
              <w:ind w:left="-12" w:right="-196"/>
              <w:jc w:val="left"/>
            </w:pPr>
            <w:r w:rsidRPr="00585347">
              <w:t>14028</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310908" w:rsidP="0075260C">
            <w:pPr>
              <w:spacing w:line="240" w:lineRule="auto"/>
              <w:rPr>
                <w:bCs/>
              </w:rPr>
            </w:pPr>
            <w:r w:rsidRPr="00585347">
              <w:rPr>
                <w:bCs/>
              </w:rPr>
              <w:t>від хвороб органів дихання</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502</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328</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574</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559</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515</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75260C">
            <w:pPr>
              <w:spacing w:line="240" w:lineRule="auto"/>
              <w:jc w:val="center"/>
            </w:pPr>
            <w:r w:rsidRPr="00585347">
              <w:t>479</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455</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468</w:t>
            </w:r>
          </w:p>
        </w:tc>
        <w:tc>
          <w:tcPr>
            <w:tcW w:w="752"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442</w:t>
            </w:r>
          </w:p>
        </w:tc>
        <w:tc>
          <w:tcPr>
            <w:tcW w:w="751" w:type="dxa"/>
            <w:tcBorders>
              <w:top w:val="double" w:sz="4" w:space="0" w:color="0070C0"/>
              <w:left w:val="double" w:sz="4" w:space="0" w:color="0070C0"/>
              <w:bottom w:val="double" w:sz="4" w:space="0" w:color="0070C0"/>
            </w:tcBorders>
            <w:vAlign w:val="center"/>
          </w:tcPr>
          <w:p w:rsidR="00310908" w:rsidRPr="00585347" w:rsidRDefault="00585347" w:rsidP="0075260C">
            <w:pPr>
              <w:spacing w:line="240" w:lineRule="auto"/>
              <w:ind w:right="-196"/>
              <w:jc w:val="center"/>
            </w:pPr>
            <w:r w:rsidRPr="00585347">
              <w:t>469</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310908" w:rsidP="0075260C">
            <w:pPr>
              <w:spacing w:line="240" w:lineRule="auto"/>
              <w:rPr>
                <w:bCs/>
              </w:rPr>
            </w:pPr>
            <w:r w:rsidRPr="00585347">
              <w:rPr>
                <w:bCs/>
              </w:rPr>
              <w:t>від хвороб органів травлення</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448</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314</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553</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571</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75260C">
            <w:pPr>
              <w:spacing w:line="240" w:lineRule="auto"/>
              <w:jc w:val="center"/>
            </w:pPr>
            <w:r w:rsidRPr="00585347">
              <w:t>572</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75260C">
            <w:pPr>
              <w:spacing w:line="240" w:lineRule="auto"/>
              <w:jc w:val="center"/>
            </w:pPr>
            <w:r w:rsidRPr="00585347">
              <w:t>568</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479</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585</w:t>
            </w:r>
          </w:p>
        </w:tc>
        <w:tc>
          <w:tcPr>
            <w:tcW w:w="752" w:type="dxa"/>
            <w:tcBorders>
              <w:top w:val="double" w:sz="4" w:space="0" w:color="0070C0"/>
              <w:left w:val="double" w:sz="4" w:space="0" w:color="0070C0"/>
              <w:bottom w:val="double" w:sz="4" w:space="0" w:color="0070C0"/>
            </w:tcBorders>
            <w:vAlign w:val="center"/>
          </w:tcPr>
          <w:p w:rsidR="00310908" w:rsidRPr="00585347" w:rsidRDefault="00310908" w:rsidP="0075260C">
            <w:pPr>
              <w:spacing w:line="240" w:lineRule="auto"/>
              <w:jc w:val="center"/>
            </w:pPr>
            <w:r w:rsidRPr="00585347">
              <w:t>590</w:t>
            </w:r>
          </w:p>
        </w:tc>
        <w:tc>
          <w:tcPr>
            <w:tcW w:w="751" w:type="dxa"/>
            <w:tcBorders>
              <w:top w:val="double" w:sz="4" w:space="0" w:color="0070C0"/>
              <w:left w:val="double" w:sz="4" w:space="0" w:color="0070C0"/>
              <w:bottom w:val="double" w:sz="4" w:space="0" w:color="0070C0"/>
            </w:tcBorders>
            <w:vAlign w:val="center"/>
          </w:tcPr>
          <w:p w:rsidR="00310908" w:rsidRPr="00585347" w:rsidRDefault="00585347" w:rsidP="0075260C">
            <w:pPr>
              <w:spacing w:line="240" w:lineRule="auto"/>
              <w:jc w:val="center"/>
            </w:pPr>
            <w:r w:rsidRPr="00585347">
              <w:t>591</w:t>
            </w:r>
          </w:p>
        </w:tc>
      </w:tr>
      <w:tr w:rsidR="00310908" w:rsidRPr="00585347" w:rsidTr="003E7248">
        <w:tc>
          <w:tcPr>
            <w:tcW w:w="2127" w:type="dxa"/>
            <w:tcBorders>
              <w:top w:val="double" w:sz="4" w:space="0" w:color="0070C0"/>
              <w:bottom w:val="nil"/>
              <w:right w:val="double" w:sz="4" w:space="0" w:color="0070C0"/>
            </w:tcBorders>
            <w:shd w:val="clear" w:color="auto" w:fill="CCECFF"/>
          </w:tcPr>
          <w:p w:rsidR="00310908" w:rsidRPr="00585347" w:rsidRDefault="00310908" w:rsidP="0075260C">
            <w:pPr>
              <w:spacing w:line="240" w:lineRule="auto"/>
              <w:rPr>
                <w:bCs/>
              </w:rPr>
            </w:pPr>
            <w:r w:rsidRPr="00585347">
              <w:rPr>
                <w:bCs/>
              </w:rPr>
              <w:t>від зовнішніх причин захворюваності та смертності</w:t>
            </w:r>
          </w:p>
        </w:tc>
        <w:tc>
          <w:tcPr>
            <w:tcW w:w="751" w:type="dxa"/>
            <w:tcBorders>
              <w:top w:val="double" w:sz="4" w:space="0" w:color="0070C0"/>
              <w:left w:val="double" w:sz="4" w:space="0" w:color="0070C0"/>
              <w:bottom w:val="nil"/>
              <w:right w:val="double" w:sz="4" w:space="0" w:color="0070C0"/>
            </w:tcBorders>
            <w:shd w:val="clear" w:color="auto" w:fill="auto"/>
            <w:vAlign w:val="center"/>
          </w:tcPr>
          <w:p w:rsidR="00310908" w:rsidRPr="00585347" w:rsidRDefault="00310908" w:rsidP="0075260C">
            <w:pPr>
              <w:spacing w:line="240" w:lineRule="auto"/>
              <w:jc w:val="center"/>
            </w:pPr>
            <w:r w:rsidRPr="00585347">
              <w:t>1279</w:t>
            </w:r>
          </w:p>
        </w:tc>
        <w:tc>
          <w:tcPr>
            <w:tcW w:w="751" w:type="dxa"/>
            <w:tcBorders>
              <w:top w:val="double" w:sz="4" w:space="0" w:color="0070C0"/>
              <w:left w:val="double" w:sz="4" w:space="0" w:color="0070C0"/>
              <w:bottom w:val="nil"/>
              <w:right w:val="double" w:sz="4" w:space="0" w:color="0070C0"/>
            </w:tcBorders>
            <w:shd w:val="clear" w:color="auto" w:fill="auto"/>
            <w:vAlign w:val="center"/>
          </w:tcPr>
          <w:p w:rsidR="00310908" w:rsidRPr="00585347" w:rsidRDefault="00310908" w:rsidP="0075260C">
            <w:pPr>
              <w:spacing w:line="240" w:lineRule="auto"/>
              <w:jc w:val="center"/>
            </w:pPr>
            <w:r w:rsidRPr="00585347">
              <w:t>633</w:t>
            </w:r>
          </w:p>
        </w:tc>
        <w:tc>
          <w:tcPr>
            <w:tcW w:w="751" w:type="dxa"/>
            <w:tcBorders>
              <w:top w:val="double" w:sz="4" w:space="0" w:color="0070C0"/>
              <w:left w:val="double" w:sz="4" w:space="0" w:color="0070C0"/>
              <w:bottom w:val="nil"/>
              <w:right w:val="double" w:sz="4" w:space="0" w:color="0070C0"/>
            </w:tcBorders>
            <w:shd w:val="clear" w:color="auto" w:fill="auto"/>
            <w:vAlign w:val="center"/>
          </w:tcPr>
          <w:p w:rsidR="00310908" w:rsidRPr="00585347" w:rsidRDefault="00310908" w:rsidP="0075260C">
            <w:pPr>
              <w:spacing w:line="240" w:lineRule="auto"/>
              <w:jc w:val="center"/>
            </w:pPr>
            <w:r w:rsidRPr="00585347">
              <w:t>1228</w:t>
            </w:r>
          </w:p>
        </w:tc>
        <w:tc>
          <w:tcPr>
            <w:tcW w:w="752" w:type="dxa"/>
            <w:tcBorders>
              <w:top w:val="double" w:sz="4" w:space="0" w:color="0070C0"/>
              <w:left w:val="double" w:sz="4" w:space="0" w:color="0070C0"/>
              <w:bottom w:val="nil"/>
              <w:right w:val="double" w:sz="4" w:space="0" w:color="0070C0"/>
            </w:tcBorders>
            <w:shd w:val="clear" w:color="auto" w:fill="auto"/>
            <w:vAlign w:val="center"/>
          </w:tcPr>
          <w:p w:rsidR="00310908" w:rsidRPr="00585347" w:rsidRDefault="00310908" w:rsidP="0075260C">
            <w:pPr>
              <w:spacing w:line="240" w:lineRule="auto"/>
              <w:jc w:val="center"/>
            </w:pPr>
            <w:r w:rsidRPr="00585347">
              <w:t>1231</w:t>
            </w:r>
          </w:p>
        </w:tc>
        <w:tc>
          <w:tcPr>
            <w:tcW w:w="751" w:type="dxa"/>
            <w:tcBorders>
              <w:top w:val="double" w:sz="4" w:space="0" w:color="0070C0"/>
              <w:left w:val="double" w:sz="4" w:space="0" w:color="0070C0"/>
              <w:bottom w:val="nil"/>
              <w:right w:val="double" w:sz="4" w:space="0" w:color="0070C0"/>
            </w:tcBorders>
            <w:shd w:val="clear" w:color="auto" w:fill="auto"/>
            <w:vAlign w:val="center"/>
          </w:tcPr>
          <w:p w:rsidR="00310908" w:rsidRPr="00585347" w:rsidRDefault="00310908" w:rsidP="0075260C">
            <w:pPr>
              <w:spacing w:line="240" w:lineRule="auto"/>
              <w:jc w:val="center"/>
            </w:pPr>
            <w:r w:rsidRPr="00585347">
              <w:t>1136</w:t>
            </w:r>
          </w:p>
        </w:tc>
        <w:tc>
          <w:tcPr>
            <w:tcW w:w="751" w:type="dxa"/>
            <w:tcBorders>
              <w:top w:val="double" w:sz="4" w:space="0" w:color="0070C0"/>
              <w:left w:val="double" w:sz="4" w:space="0" w:color="0070C0"/>
              <w:bottom w:val="nil"/>
            </w:tcBorders>
            <w:shd w:val="clear" w:color="auto" w:fill="auto"/>
            <w:vAlign w:val="center"/>
          </w:tcPr>
          <w:p w:rsidR="00310908" w:rsidRPr="00585347" w:rsidRDefault="00310908" w:rsidP="0075260C">
            <w:pPr>
              <w:spacing w:line="240" w:lineRule="auto"/>
              <w:jc w:val="center"/>
            </w:pPr>
            <w:r w:rsidRPr="00585347">
              <w:t>1012</w:t>
            </w:r>
          </w:p>
        </w:tc>
        <w:tc>
          <w:tcPr>
            <w:tcW w:w="751" w:type="dxa"/>
            <w:tcBorders>
              <w:top w:val="double" w:sz="4" w:space="0" w:color="0070C0"/>
              <w:left w:val="double" w:sz="4" w:space="0" w:color="0070C0"/>
              <w:bottom w:val="nil"/>
            </w:tcBorders>
            <w:vAlign w:val="center"/>
          </w:tcPr>
          <w:p w:rsidR="00310908" w:rsidRPr="00585347" w:rsidRDefault="00310908" w:rsidP="0075260C">
            <w:pPr>
              <w:spacing w:line="240" w:lineRule="auto"/>
              <w:jc w:val="center"/>
            </w:pPr>
            <w:r w:rsidRPr="00585347">
              <w:t>957</w:t>
            </w:r>
          </w:p>
        </w:tc>
        <w:tc>
          <w:tcPr>
            <w:tcW w:w="751" w:type="dxa"/>
            <w:tcBorders>
              <w:top w:val="double" w:sz="4" w:space="0" w:color="0070C0"/>
              <w:left w:val="double" w:sz="4" w:space="0" w:color="0070C0"/>
              <w:bottom w:val="nil"/>
            </w:tcBorders>
            <w:vAlign w:val="center"/>
          </w:tcPr>
          <w:p w:rsidR="00310908" w:rsidRPr="00585347" w:rsidRDefault="00310908" w:rsidP="0075260C">
            <w:pPr>
              <w:spacing w:line="240" w:lineRule="auto"/>
              <w:jc w:val="center"/>
            </w:pPr>
            <w:r w:rsidRPr="00585347">
              <w:t>971</w:t>
            </w:r>
          </w:p>
        </w:tc>
        <w:tc>
          <w:tcPr>
            <w:tcW w:w="752" w:type="dxa"/>
            <w:tcBorders>
              <w:top w:val="double" w:sz="4" w:space="0" w:color="0070C0"/>
              <w:left w:val="double" w:sz="4" w:space="0" w:color="0070C0"/>
              <w:bottom w:val="nil"/>
            </w:tcBorders>
            <w:vAlign w:val="center"/>
          </w:tcPr>
          <w:p w:rsidR="00310908" w:rsidRPr="00585347" w:rsidRDefault="00310908" w:rsidP="0075260C">
            <w:pPr>
              <w:spacing w:line="240" w:lineRule="auto"/>
              <w:jc w:val="center"/>
            </w:pPr>
            <w:r w:rsidRPr="00585347">
              <w:t>959</w:t>
            </w:r>
          </w:p>
        </w:tc>
        <w:tc>
          <w:tcPr>
            <w:tcW w:w="751" w:type="dxa"/>
            <w:tcBorders>
              <w:top w:val="double" w:sz="4" w:space="0" w:color="0070C0"/>
              <w:left w:val="double" w:sz="4" w:space="0" w:color="0070C0"/>
              <w:bottom w:val="nil"/>
            </w:tcBorders>
            <w:vAlign w:val="center"/>
          </w:tcPr>
          <w:p w:rsidR="00310908" w:rsidRPr="00585347" w:rsidRDefault="00585347" w:rsidP="0075260C">
            <w:pPr>
              <w:spacing w:line="240" w:lineRule="auto"/>
              <w:jc w:val="center"/>
            </w:pPr>
            <w:r w:rsidRPr="00585347">
              <w:t>993</w:t>
            </w:r>
          </w:p>
        </w:tc>
      </w:tr>
    </w:tbl>
    <w:p w:rsidR="00585347" w:rsidRPr="00585347" w:rsidRDefault="00585347" w:rsidP="0075260C">
      <w:pPr>
        <w:widowControl/>
        <w:pBdr>
          <w:bottom w:val="single" w:sz="6" w:space="1" w:color="auto"/>
        </w:pBdr>
        <w:suppressAutoHyphens w:val="0"/>
        <w:spacing w:line="240" w:lineRule="auto"/>
        <w:textAlignment w:val="auto"/>
        <w:rPr>
          <w:rFonts w:ascii="Arial" w:hAnsi="Arial" w:cs="Arial"/>
          <w:vanish/>
          <w:sz w:val="16"/>
          <w:szCs w:val="16"/>
          <w:lang w:val="ru-RU" w:eastAsia="ru-RU"/>
        </w:rPr>
      </w:pPr>
      <w:r w:rsidRPr="00585347">
        <w:rPr>
          <w:rFonts w:ascii="Arial" w:hAnsi="Arial" w:cs="Arial"/>
          <w:vanish/>
          <w:sz w:val="16"/>
          <w:szCs w:val="16"/>
          <w:lang w:val="ru-RU" w:eastAsia="ru-RU"/>
        </w:rPr>
        <w:t>Начало формы</w:t>
      </w:r>
    </w:p>
    <w:p w:rsidR="00585347" w:rsidRPr="00585347" w:rsidRDefault="00585347" w:rsidP="0075260C">
      <w:pPr>
        <w:widowControl/>
        <w:pBdr>
          <w:top w:val="single" w:sz="6" w:space="1" w:color="auto"/>
        </w:pBdr>
        <w:suppressAutoHyphens w:val="0"/>
        <w:spacing w:line="240" w:lineRule="auto"/>
        <w:jc w:val="center"/>
        <w:textAlignment w:val="auto"/>
        <w:rPr>
          <w:rFonts w:ascii="Arial" w:hAnsi="Arial" w:cs="Arial"/>
          <w:vanish/>
          <w:sz w:val="16"/>
          <w:szCs w:val="16"/>
          <w:lang w:val="ru-RU" w:eastAsia="ru-RU"/>
        </w:rPr>
      </w:pPr>
      <w:r w:rsidRPr="00585347">
        <w:rPr>
          <w:rFonts w:ascii="Arial" w:hAnsi="Arial" w:cs="Arial"/>
          <w:vanish/>
          <w:sz w:val="16"/>
          <w:szCs w:val="16"/>
          <w:lang w:val="ru-RU" w:eastAsia="ru-RU"/>
        </w:rPr>
        <w:t>Конец формы</w:t>
      </w:r>
    </w:p>
    <w:p w:rsidR="00585347" w:rsidRPr="00F62DFB" w:rsidRDefault="00585347" w:rsidP="0075260C">
      <w:pPr>
        <w:widowControl/>
        <w:suppressAutoHyphens w:val="0"/>
        <w:autoSpaceDE w:val="0"/>
        <w:autoSpaceDN w:val="0"/>
        <w:adjustRightInd w:val="0"/>
        <w:spacing w:line="240" w:lineRule="auto"/>
        <w:ind w:firstLine="709"/>
        <w:textAlignment w:val="auto"/>
        <w:rPr>
          <w:rFonts w:eastAsiaTheme="minorHAnsi"/>
          <w:color w:val="FF0000"/>
          <w:sz w:val="28"/>
          <w:szCs w:val="28"/>
          <w:lang w:eastAsia="en-US"/>
        </w:rPr>
      </w:pPr>
    </w:p>
    <w:p w:rsidR="00702A6E" w:rsidRPr="00400881" w:rsidRDefault="00702A6E" w:rsidP="0075260C">
      <w:pPr>
        <w:spacing w:line="240" w:lineRule="auto"/>
        <w:ind w:firstLine="709"/>
        <w:rPr>
          <w:iCs/>
          <w:color w:val="000000" w:themeColor="text1"/>
          <w:sz w:val="28"/>
          <w:szCs w:val="28"/>
          <w:lang w:eastAsia="ru-RU"/>
        </w:rPr>
      </w:pPr>
      <w:r w:rsidRPr="00400881">
        <w:rPr>
          <w:color w:val="000000" w:themeColor="text1"/>
          <w:sz w:val="28"/>
          <w:szCs w:val="28"/>
          <w:lang w:eastAsia="ru-RU"/>
        </w:rPr>
        <w:t>У випадку, якщо проект Програми економічного і соціального розвитку м. Прилуки на 202</w:t>
      </w:r>
      <w:r w:rsidR="004A7244">
        <w:rPr>
          <w:color w:val="000000" w:themeColor="text1"/>
          <w:sz w:val="28"/>
          <w:szCs w:val="28"/>
          <w:lang w:eastAsia="ru-RU"/>
        </w:rPr>
        <w:t>3</w:t>
      </w:r>
      <w:r w:rsidRPr="00400881">
        <w:rPr>
          <w:color w:val="000000" w:themeColor="text1"/>
          <w:sz w:val="28"/>
          <w:szCs w:val="28"/>
          <w:lang w:eastAsia="ru-RU"/>
        </w:rPr>
        <w:t xml:space="preserve"> рік не буде затверджено, головні цілі, пріоритети та заходи з їх реалізації не будуть досягнуті в повній мірі, що призведе до зниження якості екологічних показників, стану довкілля та санітарно-гігієнічних умов проживання населення. </w:t>
      </w:r>
      <w:r w:rsidRPr="00400881">
        <w:rPr>
          <w:color w:val="000000" w:themeColor="text1"/>
          <w:sz w:val="28"/>
          <w:szCs w:val="28"/>
        </w:rPr>
        <w:t xml:space="preserve">Для покращення гідрохімічних та біологічних показників річки Удай необхідне продовження основних робіт з формування берегових смуг та поглиблення русла річки. </w:t>
      </w:r>
      <w:r w:rsidRPr="00400881">
        <w:rPr>
          <w:color w:val="000000" w:themeColor="text1"/>
          <w:sz w:val="28"/>
          <w:szCs w:val="28"/>
          <w:lang w:eastAsia="ru-RU"/>
        </w:rPr>
        <w:t xml:space="preserve">У майбутньому зі збільшенням кількості житлової забудови, </w:t>
      </w:r>
      <w:r w:rsidRPr="00400881">
        <w:rPr>
          <w:iCs/>
          <w:color w:val="000000" w:themeColor="text1"/>
          <w:sz w:val="28"/>
          <w:szCs w:val="28"/>
          <w:lang w:eastAsia="ru-RU"/>
        </w:rPr>
        <w:t>з</w:t>
      </w:r>
      <w:r w:rsidRPr="00400881">
        <w:rPr>
          <w:color w:val="000000" w:themeColor="text1"/>
          <w:sz w:val="28"/>
          <w:szCs w:val="28"/>
          <w:lang w:eastAsia="ru-RU"/>
        </w:rPr>
        <w:t xml:space="preserve">більшенням кількості </w:t>
      </w:r>
      <w:r w:rsidRPr="00400881">
        <w:rPr>
          <w:iCs/>
          <w:color w:val="000000" w:themeColor="text1"/>
          <w:sz w:val="28"/>
          <w:szCs w:val="28"/>
          <w:lang w:eastAsia="ru-RU"/>
        </w:rPr>
        <w:t>транзитного транспорту через місто</w:t>
      </w:r>
      <w:r w:rsidRPr="00400881">
        <w:rPr>
          <w:color w:val="000000" w:themeColor="text1"/>
          <w:sz w:val="28"/>
          <w:szCs w:val="28"/>
          <w:lang w:eastAsia="ru-RU"/>
        </w:rPr>
        <w:t xml:space="preserve">,  рівень забруднення атмосферного </w:t>
      </w:r>
      <w:r w:rsidRPr="00400881">
        <w:rPr>
          <w:iCs/>
          <w:color w:val="000000" w:themeColor="text1"/>
          <w:sz w:val="28"/>
          <w:szCs w:val="28"/>
          <w:lang w:eastAsia="ru-RU"/>
        </w:rPr>
        <w:t>повітря</w:t>
      </w:r>
      <w:r w:rsidRPr="00400881">
        <w:rPr>
          <w:color w:val="000000" w:themeColor="text1"/>
          <w:sz w:val="28"/>
          <w:szCs w:val="28"/>
          <w:lang w:eastAsia="ru-RU"/>
        </w:rPr>
        <w:t xml:space="preserve"> матиме тенденцію до зростання. </w:t>
      </w:r>
    </w:p>
    <w:p w:rsidR="00702A6E" w:rsidRPr="00400881" w:rsidRDefault="00702A6E" w:rsidP="0075260C">
      <w:pPr>
        <w:widowControl/>
        <w:suppressAutoHyphens w:val="0"/>
        <w:autoSpaceDE w:val="0"/>
        <w:autoSpaceDN w:val="0"/>
        <w:adjustRightInd w:val="0"/>
        <w:spacing w:line="240" w:lineRule="auto"/>
        <w:ind w:firstLine="709"/>
        <w:textAlignment w:val="auto"/>
        <w:rPr>
          <w:rFonts w:eastAsiaTheme="minorHAnsi"/>
          <w:color w:val="000000" w:themeColor="text1"/>
          <w:sz w:val="28"/>
          <w:szCs w:val="28"/>
          <w:lang w:eastAsia="en-US"/>
        </w:rPr>
      </w:pPr>
      <w:r w:rsidRPr="00400881">
        <w:rPr>
          <w:iCs/>
          <w:color w:val="000000" w:themeColor="text1"/>
          <w:sz w:val="28"/>
          <w:szCs w:val="28"/>
          <w:lang w:eastAsia="ru-RU"/>
        </w:rPr>
        <w:t>Якщо проє</w:t>
      </w:r>
      <w:r w:rsidRPr="00400881">
        <w:rPr>
          <w:color w:val="000000" w:themeColor="text1"/>
          <w:sz w:val="28"/>
          <w:szCs w:val="28"/>
          <w:lang w:eastAsia="ru-RU"/>
        </w:rPr>
        <w:t xml:space="preserve">кт </w:t>
      </w:r>
      <w:r w:rsidRPr="00400881">
        <w:rPr>
          <w:color w:val="000000" w:themeColor="text1"/>
          <w:sz w:val="28"/>
          <w:szCs w:val="28"/>
        </w:rPr>
        <w:t>«Будівництво об’їзної дороги»</w:t>
      </w:r>
      <w:r w:rsidRPr="00400881">
        <w:rPr>
          <w:color w:val="000000" w:themeColor="text1"/>
          <w:sz w:val="28"/>
          <w:szCs w:val="28"/>
          <w:lang w:eastAsia="ru-RU"/>
        </w:rPr>
        <w:t xml:space="preserve"> не буде</w:t>
      </w:r>
      <w:r w:rsidRPr="00400881">
        <w:rPr>
          <w:iCs/>
          <w:color w:val="000000" w:themeColor="text1"/>
          <w:sz w:val="28"/>
          <w:szCs w:val="28"/>
          <w:lang w:eastAsia="ru-RU"/>
        </w:rPr>
        <w:t xml:space="preserve"> надалі впроваджуватися</w:t>
      </w:r>
      <w:r w:rsidRPr="00400881">
        <w:rPr>
          <w:color w:val="000000" w:themeColor="text1"/>
          <w:sz w:val="28"/>
          <w:szCs w:val="28"/>
          <w:lang w:eastAsia="ru-RU"/>
        </w:rPr>
        <w:t xml:space="preserve">, а нові рішення щодо розбудови вулично-дорожньої мережі,   що визначає як внутрішні міські, так і зовнішні зв’язки транспортного сполучення для зменшення транзиту через місто, не будуть реалізовані, вплив транспорту на атмосферне повітря і здоров’я населення буде зростати, особливо </w:t>
      </w:r>
      <w:r w:rsidRPr="00400881">
        <w:rPr>
          <w:color w:val="000000" w:themeColor="text1"/>
          <w:sz w:val="28"/>
          <w:szCs w:val="28"/>
          <w:lang w:eastAsia="ru-RU"/>
        </w:rPr>
        <w:lastRenderedPageBreak/>
        <w:t xml:space="preserve">в центральній частині міста, що знизить рівень комфортного проживання </w:t>
      </w:r>
      <w:r w:rsidRPr="00400881">
        <w:rPr>
          <w:iCs/>
          <w:color w:val="000000" w:themeColor="text1"/>
          <w:sz w:val="28"/>
          <w:szCs w:val="28"/>
          <w:lang w:eastAsia="ru-RU"/>
        </w:rPr>
        <w:t>населення в місті</w:t>
      </w:r>
      <w:r w:rsidRPr="00400881">
        <w:rPr>
          <w:color w:val="000000" w:themeColor="text1"/>
          <w:sz w:val="28"/>
          <w:szCs w:val="28"/>
          <w:lang w:eastAsia="ru-RU"/>
        </w:rPr>
        <w:t>.</w:t>
      </w:r>
    </w:p>
    <w:p w:rsidR="00641F40" w:rsidRPr="00F62DFB" w:rsidRDefault="00641F40" w:rsidP="0075260C">
      <w:pPr>
        <w:widowControl/>
        <w:suppressAutoHyphens w:val="0"/>
        <w:autoSpaceDE w:val="0"/>
        <w:autoSpaceDN w:val="0"/>
        <w:adjustRightInd w:val="0"/>
        <w:spacing w:line="240" w:lineRule="auto"/>
        <w:ind w:firstLine="709"/>
        <w:textAlignment w:val="auto"/>
        <w:rPr>
          <w:rFonts w:eastAsiaTheme="minorHAnsi"/>
          <w:color w:val="FF0000"/>
          <w:sz w:val="28"/>
          <w:szCs w:val="28"/>
          <w:lang w:eastAsia="en-US"/>
        </w:rPr>
      </w:pPr>
    </w:p>
    <w:p w:rsidR="00821A49" w:rsidRPr="00585347" w:rsidRDefault="00821A49" w:rsidP="0075260C">
      <w:pPr>
        <w:pStyle w:val="ab"/>
        <w:widowControl/>
        <w:numPr>
          <w:ilvl w:val="0"/>
          <w:numId w:val="39"/>
        </w:numPr>
        <w:tabs>
          <w:tab w:val="left" w:pos="1134"/>
        </w:tabs>
        <w:suppressAutoHyphens w:val="0"/>
        <w:spacing w:line="240" w:lineRule="auto"/>
        <w:ind w:left="0" w:firstLine="709"/>
        <w:textAlignment w:val="auto"/>
        <w:outlineLvl w:val="0"/>
        <w:rPr>
          <w:rFonts w:asciiTheme="majorHAnsi" w:hAnsiTheme="majorHAnsi" w:cs="Arial"/>
          <w:b/>
          <w:sz w:val="28"/>
          <w:szCs w:val="28"/>
          <w:lang w:val="ru-RU" w:eastAsia="ru-RU"/>
        </w:rPr>
      </w:pPr>
      <w:bookmarkStart w:id="34" w:name="_Toc90470155"/>
      <w:proofErr w:type="spellStart"/>
      <w:r w:rsidRPr="00585347">
        <w:rPr>
          <w:rFonts w:asciiTheme="majorHAnsi" w:hAnsiTheme="majorHAnsi" w:cs="Arial"/>
          <w:b/>
          <w:sz w:val="28"/>
          <w:szCs w:val="28"/>
          <w:lang w:val="ru-RU" w:eastAsia="ru-RU"/>
        </w:rPr>
        <w:t>Аналіз</w:t>
      </w:r>
      <w:proofErr w:type="spellEnd"/>
      <w:r w:rsidRPr="00585347">
        <w:rPr>
          <w:rFonts w:asciiTheme="majorHAnsi" w:hAnsiTheme="majorHAnsi" w:cs="Arial"/>
          <w:b/>
          <w:sz w:val="28"/>
          <w:szCs w:val="28"/>
          <w:lang w:val="ru-RU" w:eastAsia="ru-RU"/>
        </w:rPr>
        <w:t xml:space="preserve"> </w:t>
      </w:r>
      <w:proofErr w:type="spellStart"/>
      <w:r w:rsidRPr="00585347">
        <w:rPr>
          <w:rFonts w:asciiTheme="majorHAnsi" w:hAnsiTheme="majorHAnsi" w:cs="Arial"/>
          <w:b/>
          <w:sz w:val="28"/>
          <w:szCs w:val="28"/>
          <w:lang w:val="ru-RU" w:eastAsia="ru-RU"/>
        </w:rPr>
        <w:t>внутрішніх</w:t>
      </w:r>
      <w:proofErr w:type="spellEnd"/>
      <w:r w:rsidRPr="00585347">
        <w:rPr>
          <w:rFonts w:asciiTheme="majorHAnsi" w:hAnsiTheme="majorHAnsi" w:cs="Arial"/>
          <w:b/>
          <w:sz w:val="28"/>
          <w:szCs w:val="28"/>
          <w:lang w:val="ru-RU" w:eastAsia="ru-RU"/>
        </w:rPr>
        <w:t xml:space="preserve"> та </w:t>
      </w:r>
      <w:proofErr w:type="spellStart"/>
      <w:r w:rsidRPr="00585347">
        <w:rPr>
          <w:rFonts w:asciiTheme="majorHAnsi" w:hAnsiTheme="majorHAnsi" w:cs="Arial"/>
          <w:b/>
          <w:sz w:val="28"/>
          <w:szCs w:val="28"/>
          <w:lang w:val="ru-RU" w:eastAsia="ru-RU"/>
        </w:rPr>
        <w:t>зовнішніх</w:t>
      </w:r>
      <w:proofErr w:type="spellEnd"/>
      <w:r w:rsidRPr="00585347">
        <w:rPr>
          <w:rFonts w:asciiTheme="majorHAnsi" w:hAnsiTheme="majorHAnsi" w:cs="Arial"/>
          <w:b/>
          <w:sz w:val="28"/>
          <w:szCs w:val="28"/>
          <w:lang w:val="ru-RU" w:eastAsia="ru-RU"/>
        </w:rPr>
        <w:t xml:space="preserve"> </w:t>
      </w:r>
      <w:proofErr w:type="spellStart"/>
      <w:r w:rsidRPr="00585347">
        <w:rPr>
          <w:rFonts w:asciiTheme="majorHAnsi" w:hAnsiTheme="majorHAnsi" w:cs="Arial"/>
          <w:b/>
          <w:sz w:val="28"/>
          <w:szCs w:val="28"/>
          <w:lang w:val="ru-RU" w:eastAsia="ru-RU"/>
        </w:rPr>
        <w:t>факторів</w:t>
      </w:r>
      <w:proofErr w:type="spellEnd"/>
      <w:r w:rsidRPr="00585347">
        <w:rPr>
          <w:rFonts w:asciiTheme="majorHAnsi" w:hAnsiTheme="majorHAnsi" w:cs="Arial"/>
          <w:b/>
          <w:sz w:val="28"/>
          <w:szCs w:val="28"/>
          <w:lang w:val="ru-RU" w:eastAsia="ru-RU"/>
        </w:rPr>
        <w:t xml:space="preserve">, </w:t>
      </w:r>
      <w:proofErr w:type="spellStart"/>
      <w:r w:rsidRPr="00585347">
        <w:rPr>
          <w:rFonts w:asciiTheme="majorHAnsi" w:hAnsiTheme="majorHAnsi" w:cs="Arial"/>
          <w:b/>
          <w:sz w:val="28"/>
          <w:szCs w:val="28"/>
          <w:lang w:val="ru-RU" w:eastAsia="ru-RU"/>
        </w:rPr>
        <w:t>що</w:t>
      </w:r>
      <w:proofErr w:type="spellEnd"/>
      <w:r w:rsidRPr="00585347">
        <w:rPr>
          <w:rFonts w:asciiTheme="majorHAnsi" w:hAnsiTheme="majorHAnsi" w:cs="Arial"/>
          <w:b/>
          <w:sz w:val="28"/>
          <w:szCs w:val="28"/>
          <w:lang w:val="ru-RU" w:eastAsia="ru-RU"/>
        </w:rPr>
        <w:t xml:space="preserve"> </w:t>
      </w:r>
      <w:proofErr w:type="spellStart"/>
      <w:r w:rsidRPr="00585347">
        <w:rPr>
          <w:rFonts w:asciiTheme="majorHAnsi" w:hAnsiTheme="majorHAnsi" w:cs="Arial"/>
          <w:b/>
          <w:sz w:val="28"/>
          <w:szCs w:val="28"/>
          <w:lang w:val="ru-RU" w:eastAsia="ru-RU"/>
        </w:rPr>
        <w:t>впливають</w:t>
      </w:r>
      <w:proofErr w:type="spellEnd"/>
      <w:r w:rsidRPr="00585347">
        <w:rPr>
          <w:rFonts w:asciiTheme="majorHAnsi" w:hAnsiTheme="majorHAnsi" w:cs="Arial"/>
          <w:b/>
          <w:sz w:val="28"/>
          <w:szCs w:val="28"/>
          <w:lang w:val="ru-RU" w:eastAsia="ru-RU"/>
        </w:rPr>
        <w:t xml:space="preserve"> на </w:t>
      </w:r>
      <w:proofErr w:type="spellStart"/>
      <w:r w:rsidRPr="00585347">
        <w:rPr>
          <w:rFonts w:asciiTheme="majorHAnsi" w:hAnsiTheme="majorHAnsi" w:cs="Arial"/>
          <w:b/>
          <w:sz w:val="28"/>
          <w:szCs w:val="28"/>
          <w:lang w:val="ru-RU" w:eastAsia="ru-RU"/>
        </w:rPr>
        <w:t>розвиток</w:t>
      </w:r>
      <w:proofErr w:type="spellEnd"/>
      <w:r w:rsidRPr="00585347">
        <w:rPr>
          <w:rFonts w:asciiTheme="majorHAnsi" w:hAnsiTheme="majorHAnsi" w:cs="Arial"/>
          <w:b/>
          <w:sz w:val="28"/>
          <w:szCs w:val="28"/>
          <w:lang w:val="ru-RU" w:eastAsia="ru-RU"/>
        </w:rPr>
        <w:t xml:space="preserve"> </w:t>
      </w:r>
      <w:proofErr w:type="spellStart"/>
      <w:r w:rsidRPr="00585347">
        <w:rPr>
          <w:rFonts w:asciiTheme="majorHAnsi" w:hAnsiTheme="majorHAnsi" w:cs="Arial"/>
          <w:b/>
          <w:sz w:val="28"/>
          <w:szCs w:val="28"/>
          <w:lang w:val="ru-RU" w:eastAsia="ru-RU"/>
        </w:rPr>
        <w:t>міста</w:t>
      </w:r>
      <w:proofErr w:type="spellEnd"/>
      <w:r w:rsidRPr="00585347">
        <w:rPr>
          <w:rFonts w:asciiTheme="majorHAnsi" w:hAnsiTheme="majorHAnsi" w:cs="Arial"/>
          <w:b/>
          <w:sz w:val="28"/>
          <w:szCs w:val="28"/>
          <w:lang w:val="ru-RU" w:eastAsia="ru-RU"/>
        </w:rPr>
        <w:t xml:space="preserve"> Прилуки</w:t>
      </w:r>
      <w:bookmarkEnd w:id="34"/>
    </w:p>
    <w:p w:rsidR="00821A49" w:rsidRPr="00585347" w:rsidRDefault="00821A49" w:rsidP="0075260C">
      <w:pPr>
        <w:widowControl/>
        <w:tabs>
          <w:tab w:val="left" w:pos="993"/>
        </w:tabs>
        <w:suppressAutoHyphens w:val="0"/>
        <w:autoSpaceDE w:val="0"/>
        <w:autoSpaceDN w:val="0"/>
        <w:adjustRightInd w:val="0"/>
        <w:spacing w:line="240" w:lineRule="auto"/>
        <w:ind w:firstLine="709"/>
        <w:textAlignment w:val="auto"/>
        <w:rPr>
          <w:rFonts w:eastAsiaTheme="minorHAnsi"/>
          <w:bCs/>
          <w:sz w:val="28"/>
          <w:szCs w:val="28"/>
          <w:lang w:val="ru-RU" w:eastAsia="en-US"/>
        </w:rPr>
      </w:pPr>
    </w:p>
    <w:p w:rsidR="00BC3DCF" w:rsidRPr="00585347" w:rsidRDefault="00BC3DCF" w:rsidP="0075260C">
      <w:pPr>
        <w:widowControl/>
        <w:tabs>
          <w:tab w:val="left" w:pos="993"/>
        </w:tabs>
        <w:suppressAutoHyphens w:val="0"/>
        <w:autoSpaceDE w:val="0"/>
        <w:autoSpaceDN w:val="0"/>
        <w:adjustRightInd w:val="0"/>
        <w:spacing w:line="240" w:lineRule="auto"/>
        <w:ind w:firstLine="709"/>
        <w:textAlignment w:val="auto"/>
        <w:rPr>
          <w:rFonts w:eastAsiaTheme="minorHAnsi"/>
          <w:bCs/>
          <w:sz w:val="28"/>
          <w:szCs w:val="28"/>
          <w:lang w:val="ru-RU" w:eastAsia="en-US"/>
        </w:rPr>
      </w:pPr>
      <w:proofErr w:type="spellStart"/>
      <w:r w:rsidRPr="00585347">
        <w:rPr>
          <w:rFonts w:eastAsiaTheme="minorHAnsi"/>
          <w:bCs/>
          <w:sz w:val="28"/>
          <w:szCs w:val="28"/>
          <w:lang w:val="ru-RU" w:eastAsia="en-US"/>
        </w:rPr>
        <w:t>Місто</w:t>
      </w:r>
      <w:proofErr w:type="spellEnd"/>
      <w:r w:rsidRPr="00585347">
        <w:rPr>
          <w:rFonts w:eastAsiaTheme="minorHAnsi"/>
          <w:bCs/>
          <w:sz w:val="28"/>
          <w:szCs w:val="28"/>
          <w:lang w:val="ru-RU" w:eastAsia="en-US"/>
        </w:rPr>
        <w:t xml:space="preserve"> Прилуки </w:t>
      </w:r>
      <w:proofErr w:type="spellStart"/>
      <w:r w:rsidRPr="00585347">
        <w:rPr>
          <w:rFonts w:eastAsiaTheme="minorHAnsi"/>
          <w:bCs/>
          <w:sz w:val="28"/>
          <w:szCs w:val="28"/>
          <w:lang w:val="ru-RU" w:eastAsia="en-US"/>
        </w:rPr>
        <w:t>відноситься</w:t>
      </w:r>
      <w:proofErr w:type="spellEnd"/>
      <w:r w:rsidRPr="00585347">
        <w:rPr>
          <w:rFonts w:eastAsiaTheme="minorHAnsi"/>
          <w:bCs/>
          <w:sz w:val="28"/>
          <w:szCs w:val="28"/>
          <w:lang w:val="ru-RU" w:eastAsia="en-US"/>
        </w:rPr>
        <w:t xml:space="preserve"> до </w:t>
      </w:r>
      <w:proofErr w:type="spellStart"/>
      <w:r w:rsidRPr="00585347">
        <w:rPr>
          <w:rFonts w:eastAsiaTheme="minorHAnsi"/>
          <w:bCs/>
          <w:sz w:val="28"/>
          <w:szCs w:val="28"/>
          <w:lang w:val="ru-RU" w:eastAsia="en-US"/>
        </w:rPr>
        <w:t>категорії</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середніх</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міст</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має</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багатий</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ресурсний</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потенціал</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наявність</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бази</w:t>
      </w:r>
      <w:proofErr w:type="spellEnd"/>
      <w:r w:rsidRPr="00585347">
        <w:rPr>
          <w:rFonts w:eastAsiaTheme="minorHAnsi"/>
          <w:bCs/>
          <w:sz w:val="28"/>
          <w:szCs w:val="28"/>
          <w:lang w:val="ru-RU" w:eastAsia="en-US"/>
        </w:rPr>
        <w:t xml:space="preserve"> для </w:t>
      </w:r>
      <w:proofErr w:type="spellStart"/>
      <w:r w:rsidRPr="00585347">
        <w:rPr>
          <w:rFonts w:eastAsiaTheme="minorHAnsi"/>
          <w:bCs/>
          <w:sz w:val="28"/>
          <w:szCs w:val="28"/>
          <w:lang w:val="ru-RU" w:eastAsia="en-US"/>
        </w:rPr>
        <w:t>розвитку</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промисловості</w:t>
      </w:r>
      <w:proofErr w:type="spellEnd"/>
      <w:r w:rsidRPr="00585347">
        <w:rPr>
          <w:rFonts w:eastAsiaTheme="minorHAnsi"/>
          <w:bCs/>
          <w:sz w:val="28"/>
          <w:szCs w:val="28"/>
          <w:lang w:val="ru-RU" w:eastAsia="en-US"/>
        </w:rPr>
        <w:t>, туризму.</w:t>
      </w:r>
    </w:p>
    <w:p w:rsidR="00F71A6A" w:rsidRPr="00585347" w:rsidRDefault="00F71A6A"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585347">
        <w:rPr>
          <w:rFonts w:eastAsiaTheme="minorHAnsi"/>
          <w:sz w:val="28"/>
          <w:szCs w:val="28"/>
          <w:lang w:eastAsia="en-US"/>
        </w:rPr>
        <w:t xml:space="preserve">Аналіз поточного стану навколишнього середовища, в тому числі здоров'я населення, дозволив виявити основні соціально-економічні, екологічні та планувальні проблеми, що уповільнюють містобудівний розвиток міста. </w:t>
      </w:r>
    </w:p>
    <w:p w:rsidR="00BC3DCF" w:rsidRPr="00585347" w:rsidRDefault="00F71A6A" w:rsidP="0075260C">
      <w:pPr>
        <w:widowControl/>
        <w:tabs>
          <w:tab w:val="left" w:pos="993"/>
        </w:tabs>
        <w:suppressAutoHyphens w:val="0"/>
        <w:autoSpaceDE w:val="0"/>
        <w:autoSpaceDN w:val="0"/>
        <w:adjustRightInd w:val="0"/>
        <w:spacing w:line="240" w:lineRule="auto"/>
        <w:ind w:firstLine="709"/>
        <w:textAlignment w:val="auto"/>
        <w:rPr>
          <w:sz w:val="28"/>
          <w:szCs w:val="28"/>
        </w:rPr>
      </w:pPr>
      <w:r w:rsidRPr="00585347">
        <w:rPr>
          <w:rFonts w:eastAsiaTheme="minorHAnsi"/>
          <w:sz w:val="28"/>
          <w:szCs w:val="28"/>
          <w:lang w:eastAsia="en-US"/>
        </w:rPr>
        <w:t>Для визначення найгостріших проблем та реальних можливих шляхів їх вирішення на рівні місцевої влади доцільно провести SWOT-аналіз</w:t>
      </w:r>
      <w:r w:rsidR="0091591F" w:rsidRPr="00585347">
        <w:rPr>
          <w:rFonts w:eastAsiaTheme="minorHAnsi"/>
          <w:sz w:val="28"/>
          <w:szCs w:val="28"/>
          <w:lang w:eastAsia="en-US"/>
        </w:rPr>
        <w:t xml:space="preserve">, який </w:t>
      </w:r>
      <w:r w:rsidR="0091591F" w:rsidRPr="00585347">
        <w:rPr>
          <w:sz w:val="28"/>
          <w:szCs w:val="28"/>
        </w:rPr>
        <w:t xml:space="preserve">є дієвим інструментом для прийняття стратегічних, </w:t>
      </w:r>
      <w:proofErr w:type="spellStart"/>
      <w:r w:rsidR="0091591F" w:rsidRPr="00585347">
        <w:rPr>
          <w:sz w:val="28"/>
          <w:szCs w:val="28"/>
        </w:rPr>
        <w:t>коротко-</w:t>
      </w:r>
      <w:proofErr w:type="spellEnd"/>
      <w:r w:rsidR="0091591F" w:rsidRPr="00585347">
        <w:rPr>
          <w:sz w:val="28"/>
          <w:szCs w:val="28"/>
        </w:rPr>
        <w:t xml:space="preserve"> та довгострокових управлінських рішень щодо подальшого удосконалення ДДП з урахуванням регіональних особливостей. Виявлені при проведенні SWOT-аналізу слабкості, можливості і загрози можуть бути використані при прийнятті стратегічних, </w:t>
      </w:r>
      <w:proofErr w:type="spellStart"/>
      <w:r w:rsidR="0091591F" w:rsidRPr="00585347">
        <w:rPr>
          <w:sz w:val="28"/>
          <w:szCs w:val="28"/>
        </w:rPr>
        <w:t>коротко-</w:t>
      </w:r>
      <w:proofErr w:type="spellEnd"/>
      <w:r w:rsidR="0091591F" w:rsidRPr="00585347">
        <w:rPr>
          <w:sz w:val="28"/>
          <w:szCs w:val="28"/>
        </w:rPr>
        <w:t xml:space="preserve"> та довгострокових управлінських рішень.</w:t>
      </w:r>
    </w:p>
    <w:p w:rsidR="0091591F" w:rsidRPr="00585347" w:rsidRDefault="0091591F" w:rsidP="0075260C">
      <w:pPr>
        <w:widowControl/>
        <w:tabs>
          <w:tab w:val="left" w:pos="993"/>
        </w:tabs>
        <w:suppressAutoHyphens w:val="0"/>
        <w:autoSpaceDE w:val="0"/>
        <w:autoSpaceDN w:val="0"/>
        <w:adjustRightInd w:val="0"/>
        <w:spacing w:line="240" w:lineRule="auto"/>
        <w:ind w:firstLine="709"/>
        <w:textAlignment w:val="auto"/>
        <w:rPr>
          <w:sz w:val="28"/>
          <w:szCs w:val="28"/>
        </w:rPr>
      </w:pPr>
    </w:p>
    <w:p w:rsidR="0091591F" w:rsidRPr="009276CA" w:rsidRDefault="005663F1" w:rsidP="0075260C">
      <w:pPr>
        <w:widowControl/>
        <w:tabs>
          <w:tab w:val="left" w:pos="993"/>
        </w:tabs>
        <w:suppressAutoHyphens w:val="0"/>
        <w:autoSpaceDE w:val="0"/>
        <w:autoSpaceDN w:val="0"/>
        <w:adjustRightInd w:val="0"/>
        <w:spacing w:line="240" w:lineRule="auto"/>
        <w:jc w:val="center"/>
        <w:textAlignment w:val="auto"/>
        <w:rPr>
          <w:rFonts w:eastAsiaTheme="minorHAnsi"/>
          <w:b/>
          <w:sz w:val="28"/>
          <w:szCs w:val="28"/>
          <w:lang w:eastAsia="en-US"/>
        </w:rPr>
      </w:pPr>
      <w:r>
        <w:rPr>
          <w:b/>
          <w:sz w:val="28"/>
          <w:szCs w:val="28"/>
        </w:rPr>
        <w:t>Табл. 1</w:t>
      </w:r>
      <w:r w:rsidR="00DD07F4">
        <w:rPr>
          <w:b/>
          <w:sz w:val="28"/>
          <w:szCs w:val="28"/>
        </w:rPr>
        <w:t>7</w:t>
      </w:r>
      <w:r w:rsidR="0091591F" w:rsidRPr="009276CA">
        <w:rPr>
          <w:b/>
          <w:sz w:val="28"/>
          <w:szCs w:val="28"/>
        </w:rPr>
        <w:t xml:space="preserve">. </w:t>
      </w:r>
      <w:r w:rsidR="0091591F" w:rsidRPr="009276CA">
        <w:rPr>
          <w:rFonts w:eastAsiaTheme="minorHAnsi"/>
          <w:b/>
          <w:sz w:val="28"/>
          <w:szCs w:val="28"/>
          <w:lang w:eastAsia="en-US"/>
        </w:rPr>
        <w:t>SWOT-аналіз</w:t>
      </w:r>
    </w:p>
    <w:p w:rsidR="0091591F" w:rsidRPr="009276CA" w:rsidRDefault="0091591F" w:rsidP="0075260C">
      <w:pPr>
        <w:widowControl/>
        <w:tabs>
          <w:tab w:val="left" w:pos="993"/>
        </w:tabs>
        <w:suppressAutoHyphens w:val="0"/>
        <w:autoSpaceDE w:val="0"/>
        <w:autoSpaceDN w:val="0"/>
        <w:adjustRightInd w:val="0"/>
        <w:spacing w:line="240" w:lineRule="auto"/>
        <w:ind w:firstLine="709"/>
        <w:textAlignment w:val="auto"/>
        <w:rPr>
          <w:rFonts w:eastAsiaTheme="minorHAnsi"/>
          <w:bCs/>
          <w:sz w:val="28"/>
          <w:szCs w:val="28"/>
          <w:lang w:val="ru-RU" w:eastAsia="en-US"/>
        </w:rPr>
      </w:pPr>
    </w:p>
    <w:tbl>
      <w:tblPr>
        <w:tblStyle w:val="ad"/>
        <w:tblW w:w="0" w:type="auto"/>
        <w:tblLook w:val="04A0"/>
      </w:tblPr>
      <w:tblGrid>
        <w:gridCol w:w="1949"/>
        <w:gridCol w:w="4094"/>
        <w:gridCol w:w="3812"/>
      </w:tblGrid>
      <w:tr w:rsidR="00492129" w:rsidRPr="009276CA" w:rsidTr="0026154F">
        <w:trPr>
          <w:trHeight w:val="556"/>
        </w:trPr>
        <w:tc>
          <w:tcPr>
            <w:tcW w:w="1809" w:type="dxa"/>
            <w:shd w:val="clear" w:color="auto" w:fill="CCECFF"/>
            <w:vAlign w:val="center"/>
          </w:tcPr>
          <w:p w:rsidR="00492129" w:rsidRPr="009276CA" w:rsidRDefault="00492129" w:rsidP="0075260C">
            <w:pPr>
              <w:tabs>
                <w:tab w:val="left" w:pos="-142"/>
              </w:tabs>
              <w:spacing w:line="240" w:lineRule="auto"/>
              <w:jc w:val="center"/>
            </w:pPr>
            <w:r w:rsidRPr="009276CA">
              <w:rPr>
                <w:b/>
              </w:rPr>
              <w:t>Фактор</w:t>
            </w:r>
          </w:p>
        </w:tc>
        <w:tc>
          <w:tcPr>
            <w:tcW w:w="4111" w:type="dxa"/>
            <w:shd w:val="clear" w:color="auto" w:fill="CCECFF"/>
            <w:vAlign w:val="center"/>
          </w:tcPr>
          <w:p w:rsidR="00492129" w:rsidRPr="009276CA" w:rsidRDefault="00492129" w:rsidP="0075260C">
            <w:pPr>
              <w:tabs>
                <w:tab w:val="left" w:pos="-142"/>
              </w:tabs>
              <w:spacing w:line="240" w:lineRule="auto"/>
              <w:jc w:val="center"/>
            </w:pPr>
            <w:r w:rsidRPr="009276CA">
              <w:rPr>
                <w:b/>
              </w:rPr>
              <w:t>Сильні сторони</w:t>
            </w:r>
          </w:p>
        </w:tc>
        <w:tc>
          <w:tcPr>
            <w:tcW w:w="3827" w:type="dxa"/>
            <w:shd w:val="clear" w:color="auto" w:fill="CCECFF"/>
            <w:vAlign w:val="center"/>
          </w:tcPr>
          <w:p w:rsidR="00492129" w:rsidRPr="009276CA" w:rsidRDefault="00492129" w:rsidP="0075260C">
            <w:pPr>
              <w:tabs>
                <w:tab w:val="left" w:pos="-142"/>
              </w:tabs>
              <w:spacing w:line="240" w:lineRule="auto"/>
              <w:jc w:val="center"/>
            </w:pPr>
            <w:r w:rsidRPr="009276CA">
              <w:rPr>
                <w:b/>
              </w:rPr>
              <w:t>Слабкі сторони</w:t>
            </w:r>
          </w:p>
        </w:tc>
      </w:tr>
      <w:tr w:rsidR="00492129" w:rsidRPr="009276CA" w:rsidTr="0026154F">
        <w:tc>
          <w:tcPr>
            <w:tcW w:w="1809" w:type="dxa"/>
            <w:shd w:val="clear" w:color="auto" w:fill="CCECFF"/>
          </w:tcPr>
          <w:p w:rsidR="00492129" w:rsidRPr="009276CA" w:rsidRDefault="00492129" w:rsidP="0075260C">
            <w:pPr>
              <w:spacing w:line="240" w:lineRule="auto"/>
              <w:jc w:val="center"/>
            </w:pPr>
            <w:r w:rsidRPr="009276CA">
              <w:rPr>
                <w:b/>
              </w:rPr>
              <w:t>Геополітичне та економіко-географічне положення</w:t>
            </w:r>
          </w:p>
        </w:tc>
        <w:tc>
          <w:tcPr>
            <w:tcW w:w="4111" w:type="dxa"/>
          </w:tcPr>
          <w:p w:rsidR="00492129" w:rsidRPr="009276CA" w:rsidRDefault="00492129" w:rsidP="0075260C">
            <w:pPr>
              <w:widowControl/>
              <w:numPr>
                <w:ilvl w:val="0"/>
                <w:numId w:val="21"/>
              </w:numPr>
              <w:tabs>
                <w:tab w:val="left" w:pos="570"/>
              </w:tabs>
              <w:spacing w:line="240" w:lineRule="auto"/>
              <w:ind w:left="0" w:firstLine="170"/>
              <w:jc w:val="left"/>
              <w:textAlignment w:val="auto"/>
            </w:pPr>
            <w:r w:rsidRPr="009276CA">
              <w:t xml:space="preserve">Зручне географічне розташування, наявність потенціалу </w:t>
            </w:r>
            <w:r w:rsidRPr="009276CA">
              <w:rPr>
                <w:rStyle w:val="hps"/>
              </w:rPr>
              <w:t xml:space="preserve">як </w:t>
            </w:r>
            <w:r w:rsidRPr="009276CA">
              <w:t xml:space="preserve">регіонального </w:t>
            </w:r>
            <w:r w:rsidRPr="009276CA">
              <w:rPr>
                <w:rStyle w:val="hps"/>
              </w:rPr>
              <w:t>адміністративного, економічного,</w:t>
            </w:r>
            <w:r w:rsidRPr="009276CA">
              <w:t xml:space="preserve"> культурного, </w:t>
            </w:r>
            <w:r w:rsidRPr="009276CA">
              <w:rPr>
                <w:rStyle w:val="hps"/>
              </w:rPr>
              <w:t>освітнього</w:t>
            </w:r>
            <w:r w:rsidRPr="009276CA">
              <w:t xml:space="preserve"> </w:t>
            </w:r>
            <w:r w:rsidRPr="009276CA">
              <w:rPr>
                <w:rStyle w:val="hps"/>
              </w:rPr>
              <w:t>і оздоровчого центру</w:t>
            </w:r>
            <w:r w:rsidRPr="009276CA">
              <w:t>.</w:t>
            </w:r>
          </w:p>
          <w:p w:rsidR="00492129" w:rsidRPr="009276CA" w:rsidRDefault="00492129" w:rsidP="0075260C">
            <w:pPr>
              <w:widowControl/>
              <w:numPr>
                <w:ilvl w:val="0"/>
                <w:numId w:val="21"/>
              </w:numPr>
              <w:tabs>
                <w:tab w:val="left" w:pos="570"/>
              </w:tabs>
              <w:spacing w:line="240" w:lineRule="auto"/>
              <w:ind w:left="0" w:firstLine="170"/>
              <w:jc w:val="left"/>
              <w:textAlignment w:val="auto"/>
            </w:pPr>
            <w:r w:rsidRPr="009276CA">
              <w:t xml:space="preserve"> Розташоване поблизу столиці України – м. Київ.</w:t>
            </w:r>
          </w:p>
          <w:p w:rsidR="00492129" w:rsidRPr="009276CA" w:rsidRDefault="00492129" w:rsidP="0075260C">
            <w:pPr>
              <w:widowControl/>
              <w:numPr>
                <w:ilvl w:val="0"/>
                <w:numId w:val="21"/>
              </w:numPr>
              <w:tabs>
                <w:tab w:val="left" w:pos="570"/>
              </w:tabs>
              <w:spacing w:line="240" w:lineRule="auto"/>
              <w:ind w:left="0" w:firstLine="170"/>
              <w:jc w:val="left"/>
              <w:textAlignment w:val="auto"/>
            </w:pPr>
            <w:r w:rsidRPr="009276CA">
              <w:t xml:space="preserve"> Через місто проходять залізничні, автомобільні магістралі.</w:t>
            </w:r>
          </w:p>
          <w:p w:rsidR="00492129" w:rsidRPr="009276CA" w:rsidRDefault="00492129" w:rsidP="0075260C">
            <w:pPr>
              <w:widowControl/>
              <w:numPr>
                <w:ilvl w:val="0"/>
                <w:numId w:val="21"/>
              </w:numPr>
              <w:tabs>
                <w:tab w:val="left" w:pos="570"/>
              </w:tabs>
              <w:spacing w:line="240" w:lineRule="auto"/>
              <w:ind w:left="0" w:firstLine="170"/>
              <w:jc w:val="left"/>
              <w:textAlignment w:val="auto"/>
            </w:pPr>
            <w:r w:rsidRPr="009276CA">
              <w:t>Високий рівень політичної стабільності на місцевому рівні.</w:t>
            </w:r>
          </w:p>
          <w:p w:rsidR="00492129" w:rsidRPr="009276CA" w:rsidRDefault="00492129" w:rsidP="0075260C">
            <w:pPr>
              <w:widowControl/>
              <w:numPr>
                <w:ilvl w:val="0"/>
                <w:numId w:val="21"/>
              </w:numPr>
              <w:tabs>
                <w:tab w:val="left" w:pos="570"/>
              </w:tabs>
              <w:spacing w:line="240" w:lineRule="auto"/>
              <w:ind w:left="0" w:firstLine="170"/>
              <w:jc w:val="left"/>
              <w:textAlignment w:val="auto"/>
            </w:pPr>
            <w:r w:rsidRPr="009276CA">
              <w:t xml:space="preserve">Ефективне та прозоре функціонування міської влади. </w:t>
            </w:r>
          </w:p>
          <w:p w:rsidR="00492129" w:rsidRPr="009276CA" w:rsidRDefault="00492129" w:rsidP="0075260C">
            <w:pPr>
              <w:widowControl/>
              <w:numPr>
                <w:ilvl w:val="0"/>
                <w:numId w:val="21"/>
              </w:numPr>
              <w:tabs>
                <w:tab w:val="left" w:pos="570"/>
              </w:tabs>
              <w:spacing w:line="240" w:lineRule="auto"/>
              <w:ind w:left="0" w:firstLine="170"/>
              <w:jc w:val="left"/>
              <w:textAlignment w:val="auto"/>
            </w:pPr>
            <w:r w:rsidRPr="009276CA">
              <w:t>Зростання місцевого патріотизму та суспільної мотивації.</w:t>
            </w:r>
          </w:p>
        </w:tc>
        <w:tc>
          <w:tcPr>
            <w:tcW w:w="3827" w:type="dxa"/>
          </w:tcPr>
          <w:p w:rsidR="00492129" w:rsidRPr="009276CA" w:rsidRDefault="0091591F" w:rsidP="0075260C">
            <w:pPr>
              <w:widowControl/>
              <w:tabs>
                <w:tab w:val="left" w:pos="244"/>
              </w:tabs>
              <w:spacing w:line="240" w:lineRule="auto"/>
              <w:jc w:val="left"/>
              <w:textAlignment w:val="auto"/>
            </w:pPr>
            <w:r w:rsidRPr="009276CA">
              <w:t xml:space="preserve">1. </w:t>
            </w:r>
            <w:r w:rsidR="00492129" w:rsidRPr="009276CA">
              <w:t>Значне транспортне перевантаження</w:t>
            </w:r>
          </w:p>
        </w:tc>
      </w:tr>
      <w:tr w:rsidR="00492129" w:rsidRPr="009276CA" w:rsidTr="0026154F">
        <w:tc>
          <w:tcPr>
            <w:tcW w:w="1809" w:type="dxa"/>
            <w:shd w:val="clear" w:color="auto" w:fill="CCECFF"/>
          </w:tcPr>
          <w:p w:rsidR="00492129" w:rsidRPr="009276CA" w:rsidRDefault="00492129" w:rsidP="0075260C">
            <w:pPr>
              <w:spacing w:line="240" w:lineRule="auto"/>
              <w:jc w:val="center"/>
            </w:pPr>
            <w:r w:rsidRPr="009276CA">
              <w:rPr>
                <w:b/>
              </w:rPr>
              <w:t>Територія та навколишнє середовище</w:t>
            </w:r>
          </w:p>
          <w:p w:rsidR="00492129" w:rsidRPr="009276CA" w:rsidRDefault="00492129" w:rsidP="0075260C">
            <w:pPr>
              <w:spacing w:line="240" w:lineRule="auto"/>
              <w:jc w:val="center"/>
              <w:rPr>
                <w:b/>
              </w:rPr>
            </w:pPr>
          </w:p>
        </w:tc>
        <w:tc>
          <w:tcPr>
            <w:tcW w:w="4111" w:type="dxa"/>
          </w:tcPr>
          <w:p w:rsidR="00492129" w:rsidRPr="009276CA" w:rsidRDefault="00492129" w:rsidP="0075260C">
            <w:pPr>
              <w:widowControl/>
              <w:numPr>
                <w:ilvl w:val="0"/>
                <w:numId w:val="16"/>
              </w:numPr>
              <w:tabs>
                <w:tab w:val="left" w:pos="191"/>
                <w:tab w:val="left" w:pos="675"/>
              </w:tabs>
              <w:spacing w:line="240" w:lineRule="auto"/>
              <w:ind w:left="0" w:firstLine="283"/>
              <w:jc w:val="left"/>
              <w:textAlignment w:val="auto"/>
            </w:pPr>
            <w:r w:rsidRPr="009276CA">
              <w:t xml:space="preserve"> Сприятливі природно-кліматичні умови та положення міста.</w:t>
            </w:r>
          </w:p>
          <w:p w:rsidR="00492129" w:rsidRPr="009276CA" w:rsidRDefault="00492129" w:rsidP="0075260C">
            <w:pPr>
              <w:widowControl/>
              <w:numPr>
                <w:ilvl w:val="0"/>
                <w:numId w:val="16"/>
              </w:numPr>
              <w:tabs>
                <w:tab w:val="left" w:pos="191"/>
                <w:tab w:val="left" w:pos="675"/>
              </w:tabs>
              <w:spacing w:line="240" w:lineRule="auto"/>
              <w:ind w:left="0" w:firstLine="283"/>
              <w:jc w:val="left"/>
              <w:textAlignment w:val="auto"/>
            </w:pPr>
            <w:r w:rsidRPr="009276CA">
              <w:t xml:space="preserve"> Місто має рекреаційні ресурси: акваторії та заплавні території ріки Удай. </w:t>
            </w:r>
          </w:p>
          <w:p w:rsidR="00492129" w:rsidRPr="009276CA" w:rsidRDefault="00492129" w:rsidP="0075260C">
            <w:pPr>
              <w:widowControl/>
              <w:numPr>
                <w:ilvl w:val="0"/>
                <w:numId w:val="16"/>
              </w:numPr>
              <w:tabs>
                <w:tab w:val="left" w:pos="191"/>
                <w:tab w:val="left" w:pos="675"/>
              </w:tabs>
              <w:spacing w:line="240" w:lineRule="auto"/>
              <w:ind w:left="0" w:firstLine="283"/>
              <w:jc w:val="left"/>
              <w:textAlignment w:val="auto"/>
            </w:pPr>
            <w:r w:rsidRPr="009276CA">
              <w:t xml:space="preserve"> Існує комплекс   природно-заповідних пам’яток та природних ландшафтів.</w:t>
            </w:r>
          </w:p>
          <w:p w:rsidR="00492129" w:rsidRPr="009276CA" w:rsidRDefault="00492129" w:rsidP="0075260C">
            <w:pPr>
              <w:widowControl/>
              <w:numPr>
                <w:ilvl w:val="0"/>
                <w:numId w:val="16"/>
              </w:numPr>
              <w:tabs>
                <w:tab w:val="left" w:pos="191"/>
                <w:tab w:val="left" w:pos="675"/>
              </w:tabs>
              <w:spacing w:line="240" w:lineRule="auto"/>
              <w:ind w:left="0" w:firstLine="283"/>
              <w:jc w:val="left"/>
              <w:textAlignment w:val="auto"/>
            </w:pPr>
            <w:r w:rsidRPr="009276CA">
              <w:t xml:space="preserve"> Достатня водозабезпеченість водами питного та рекреаційного призначення.</w:t>
            </w:r>
          </w:p>
          <w:p w:rsidR="00492129" w:rsidRPr="009276CA" w:rsidRDefault="00492129" w:rsidP="0075260C">
            <w:pPr>
              <w:widowControl/>
              <w:numPr>
                <w:ilvl w:val="0"/>
                <w:numId w:val="16"/>
              </w:numPr>
              <w:tabs>
                <w:tab w:val="left" w:pos="191"/>
                <w:tab w:val="left" w:pos="675"/>
              </w:tabs>
              <w:spacing w:line="240" w:lineRule="auto"/>
              <w:ind w:left="0" w:firstLine="283"/>
              <w:jc w:val="left"/>
              <w:textAlignment w:val="auto"/>
            </w:pPr>
            <w:r w:rsidRPr="009276CA">
              <w:lastRenderedPageBreak/>
              <w:t>Наявність і впровадження екологічної освіти.</w:t>
            </w:r>
          </w:p>
          <w:p w:rsidR="00492129" w:rsidRPr="009276CA" w:rsidRDefault="00492129" w:rsidP="0075260C">
            <w:pPr>
              <w:widowControl/>
              <w:numPr>
                <w:ilvl w:val="0"/>
                <w:numId w:val="16"/>
              </w:numPr>
              <w:tabs>
                <w:tab w:val="left" w:pos="191"/>
                <w:tab w:val="left" w:pos="675"/>
              </w:tabs>
              <w:spacing w:line="240" w:lineRule="auto"/>
              <w:ind w:left="0" w:firstLine="283"/>
              <w:jc w:val="left"/>
              <w:textAlignment w:val="auto"/>
            </w:pPr>
            <w:r w:rsidRPr="009276CA">
              <w:t>Достатньо стабільна екологічна ситуація.</w:t>
            </w:r>
          </w:p>
        </w:tc>
        <w:tc>
          <w:tcPr>
            <w:tcW w:w="3827" w:type="dxa"/>
          </w:tcPr>
          <w:p w:rsidR="00492129" w:rsidRPr="009276CA" w:rsidRDefault="00492129" w:rsidP="0075260C">
            <w:pPr>
              <w:widowControl/>
              <w:numPr>
                <w:ilvl w:val="0"/>
                <w:numId w:val="18"/>
              </w:numPr>
              <w:tabs>
                <w:tab w:val="left" w:pos="244"/>
                <w:tab w:val="left" w:pos="570"/>
                <w:tab w:val="left" w:pos="675"/>
              </w:tabs>
              <w:spacing w:line="240" w:lineRule="auto"/>
              <w:ind w:left="0" w:firstLine="284"/>
              <w:jc w:val="left"/>
              <w:textAlignment w:val="auto"/>
            </w:pPr>
            <w:r w:rsidRPr="009276CA">
              <w:lastRenderedPageBreak/>
              <w:t>Невпорядкованість та забруднення річки Удай.</w:t>
            </w:r>
          </w:p>
          <w:p w:rsidR="00492129" w:rsidRPr="009276CA" w:rsidRDefault="00492129" w:rsidP="0075260C">
            <w:pPr>
              <w:widowControl/>
              <w:numPr>
                <w:ilvl w:val="0"/>
                <w:numId w:val="18"/>
              </w:numPr>
              <w:tabs>
                <w:tab w:val="left" w:pos="244"/>
                <w:tab w:val="left" w:pos="570"/>
                <w:tab w:val="left" w:pos="675"/>
              </w:tabs>
              <w:spacing w:line="240" w:lineRule="auto"/>
              <w:ind w:left="0" w:firstLine="284"/>
              <w:jc w:val="left"/>
              <w:textAlignment w:val="auto"/>
            </w:pPr>
            <w:r w:rsidRPr="009276CA">
              <w:t>Перевантаженість полігону твердих побутових відходів.</w:t>
            </w:r>
          </w:p>
          <w:p w:rsidR="00492129" w:rsidRPr="009276CA" w:rsidRDefault="00492129" w:rsidP="0075260C">
            <w:pPr>
              <w:widowControl/>
              <w:numPr>
                <w:ilvl w:val="0"/>
                <w:numId w:val="18"/>
              </w:numPr>
              <w:tabs>
                <w:tab w:val="left" w:pos="244"/>
                <w:tab w:val="left" w:pos="570"/>
                <w:tab w:val="left" w:pos="675"/>
              </w:tabs>
              <w:spacing w:line="240" w:lineRule="auto"/>
              <w:ind w:left="0" w:firstLine="284"/>
              <w:jc w:val="left"/>
              <w:textAlignment w:val="auto"/>
            </w:pPr>
            <w:r w:rsidRPr="009276CA">
              <w:t xml:space="preserve"> Наявність стихійних </w:t>
            </w:r>
            <w:proofErr w:type="spellStart"/>
            <w:r w:rsidRPr="009276CA">
              <w:t>сміттєзвалищ</w:t>
            </w:r>
            <w:proofErr w:type="spellEnd"/>
            <w:r w:rsidRPr="009276CA">
              <w:t>.</w:t>
            </w:r>
          </w:p>
          <w:p w:rsidR="00492129" w:rsidRPr="009276CA" w:rsidRDefault="00492129" w:rsidP="0075260C">
            <w:pPr>
              <w:widowControl/>
              <w:numPr>
                <w:ilvl w:val="0"/>
                <w:numId w:val="18"/>
              </w:numPr>
              <w:tabs>
                <w:tab w:val="left" w:pos="244"/>
                <w:tab w:val="left" w:pos="570"/>
                <w:tab w:val="left" w:pos="675"/>
              </w:tabs>
              <w:spacing w:line="240" w:lineRule="auto"/>
              <w:ind w:left="0" w:firstLine="284"/>
              <w:jc w:val="left"/>
              <w:textAlignment w:val="auto"/>
            </w:pPr>
            <w:r w:rsidRPr="009276CA">
              <w:t xml:space="preserve"> Низька побутова культура населення. </w:t>
            </w:r>
          </w:p>
          <w:p w:rsidR="00492129" w:rsidRPr="009276CA" w:rsidRDefault="00492129" w:rsidP="0075260C">
            <w:pPr>
              <w:widowControl/>
              <w:numPr>
                <w:ilvl w:val="0"/>
                <w:numId w:val="18"/>
              </w:numPr>
              <w:tabs>
                <w:tab w:val="left" w:pos="244"/>
                <w:tab w:val="left" w:pos="570"/>
                <w:tab w:val="left" w:pos="675"/>
              </w:tabs>
              <w:spacing w:line="240" w:lineRule="auto"/>
              <w:ind w:left="0" w:firstLine="284"/>
              <w:jc w:val="left"/>
              <w:textAlignment w:val="auto"/>
            </w:pPr>
            <w:r w:rsidRPr="009276CA">
              <w:t>Відсутність сміттєво-переробних підприємств та підприємств по утилізації токсичних відходів.</w:t>
            </w:r>
          </w:p>
          <w:p w:rsidR="00492129" w:rsidRPr="009276CA" w:rsidRDefault="00492129" w:rsidP="0075260C">
            <w:pPr>
              <w:widowControl/>
              <w:numPr>
                <w:ilvl w:val="0"/>
                <w:numId w:val="18"/>
              </w:numPr>
              <w:tabs>
                <w:tab w:val="left" w:pos="244"/>
                <w:tab w:val="left" w:pos="570"/>
                <w:tab w:val="left" w:pos="675"/>
              </w:tabs>
              <w:spacing w:line="240" w:lineRule="auto"/>
              <w:ind w:left="0" w:firstLine="284"/>
              <w:jc w:val="left"/>
              <w:textAlignment w:val="auto"/>
            </w:pPr>
            <w:r w:rsidRPr="009276CA">
              <w:lastRenderedPageBreak/>
              <w:t>Забрудненість повітря через надмірне транспортне навантаження вулиць міста.</w:t>
            </w:r>
          </w:p>
        </w:tc>
      </w:tr>
      <w:tr w:rsidR="00492129" w:rsidRPr="009276CA" w:rsidTr="0026154F">
        <w:tc>
          <w:tcPr>
            <w:tcW w:w="1809" w:type="dxa"/>
            <w:shd w:val="clear" w:color="auto" w:fill="CCECFF"/>
          </w:tcPr>
          <w:p w:rsidR="00492129" w:rsidRPr="009276CA" w:rsidRDefault="00492129" w:rsidP="0075260C">
            <w:pPr>
              <w:spacing w:line="240" w:lineRule="auto"/>
              <w:jc w:val="center"/>
            </w:pPr>
            <w:r w:rsidRPr="009276CA">
              <w:rPr>
                <w:b/>
              </w:rPr>
              <w:lastRenderedPageBreak/>
              <w:t>Архітектурно-історичні ресурси міста</w:t>
            </w:r>
          </w:p>
        </w:tc>
        <w:tc>
          <w:tcPr>
            <w:tcW w:w="4111" w:type="dxa"/>
          </w:tcPr>
          <w:p w:rsidR="00492129" w:rsidRPr="009276CA" w:rsidRDefault="00492129" w:rsidP="0075260C">
            <w:pPr>
              <w:widowControl/>
              <w:numPr>
                <w:ilvl w:val="0"/>
                <w:numId w:val="19"/>
              </w:numPr>
              <w:tabs>
                <w:tab w:val="left" w:pos="219"/>
                <w:tab w:val="left" w:pos="570"/>
              </w:tabs>
              <w:spacing w:line="240" w:lineRule="auto"/>
              <w:ind w:left="0" w:firstLine="340"/>
              <w:jc w:val="left"/>
              <w:textAlignment w:val="auto"/>
            </w:pPr>
            <w:r w:rsidRPr="009276CA">
              <w:t xml:space="preserve"> Наявність комплексу унікальних </w:t>
            </w:r>
            <w:proofErr w:type="spellStart"/>
            <w:r w:rsidRPr="009276CA">
              <w:t>історико-архітектурних</w:t>
            </w:r>
            <w:proofErr w:type="spellEnd"/>
            <w:r w:rsidRPr="009276CA">
              <w:t xml:space="preserve"> пам’яток.  </w:t>
            </w:r>
          </w:p>
          <w:p w:rsidR="00492129" w:rsidRPr="009276CA" w:rsidRDefault="00492129" w:rsidP="0075260C">
            <w:pPr>
              <w:widowControl/>
              <w:numPr>
                <w:ilvl w:val="0"/>
                <w:numId w:val="19"/>
              </w:numPr>
              <w:tabs>
                <w:tab w:val="left" w:pos="219"/>
                <w:tab w:val="left" w:pos="570"/>
              </w:tabs>
              <w:spacing w:line="240" w:lineRule="auto"/>
              <w:ind w:left="0" w:firstLine="340"/>
              <w:jc w:val="left"/>
              <w:textAlignment w:val="auto"/>
            </w:pPr>
            <w:r w:rsidRPr="009276CA">
              <w:t xml:space="preserve"> Наявність навколо міста цікавих пам’яток природи, історії, культури і архітектури.</w:t>
            </w:r>
          </w:p>
          <w:p w:rsidR="00492129" w:rsidRPr="009276CA" w:rsidRDefault="00492129" w:rsidP="0075260C">
            <w:pPr>
              <w:widowControl/>
              <w:numPr>
                <w:ilvl w:val="0"/>
                <w:numId w:val="19"/>
              </w:numPr>
              <w:tabs>
                <w:tab w:val="left" w:pos="219"/>
                <w:tab w:val="left" w:pos="570"/>
              </w:tabs>
              <w:spacing w:line="240" w:lineRule="auto"/>
              <w:ind w:left="0" w:firstLine="340"/>
              <w:jc w:val="left"/>
              <w:textAlignment w:val="auto"/>
            </w:pPr>
            <w:r w:rsidRPr="009276CA">
              <w:t xml:space="preserve"> Наявність історичної забудови центральної частини міста.</w:t>
            </w:r>
          </w:p>
          <w:p w:rsidR="00492129" w:rsidRPr="009276CA" w:rsidRDefault="00492129" w:rsidP="0075260C">
            <w:pPr>
              <w:widowControl/>
              <w:numPr>
                <w:ilvl w:val="0"/>
                <w:numId w:val="19"/>
              </w:numPr>
              <w:tabs>
                <w:tab w:val="left" w:pos="219"/>
                <w:tab w:val="left" w:pos="570"/>
              </w:tabs>
              <w:spacing w:line="240" w:lineRule="auto"/>
              <w:ind w:left="0" w:firstLine="340"/>
              <w:jc w:val="left"/>
              <w:textAlignment w:val="auto"/>
            </w:pPr>
            <w:r w:rsidRPr="009276CA">
              <w:t xml:space="preserve"> Цікава історія, пов’язана із багатьма культурами, народами та видатними особами.</w:t>
            </w:r>
          </w:p>
        </w:tc>
        <w:tc>
          <w:tcPr>
            <w:tcW w:w="3827" w:type="dxa"/>
          </w:tcPr>
          <w:p w:rsidR="00492129" w:rsidRPr="009276CA" w:rsidRDefault="00492129" w:rsidP="0075260C">
            <w:pPr>
              <w:tabs>
                <w:tab w:val="left" w:pos="336"/>
                <w:tab w:val="left" w:pos="735"/>
                <w:tab w:val="left" w:pos="795"/>
              </w:tabs>
              <w:spacing w:line="240" w:lineRule="auto"/>
              <w:ind w:firstLine="227"/>
              <w:jc w:val="left"/>
            </w:pPr>
            <w:r w:rsidRPr="009276CA">
              <w:t>1. Технічний стан деяких пам’яток архітектури незадовільний і потребує значних капіталовкладень на реставрацію.</w:t>
            </w:r>
          </w:p>
          <w:p w:rsidR="00492129" w:rsidRPr="009276CA" w:rsidRDefault="00492129" w:rsidP="0075260C">
            <w:pPr>
              <w:tabs>
                <w:tab w:val="left" w:pos="336"/>
                <w:tab w:val="left" w:pos="735"/>
                <w:tab w:val="left" w:pos="795"/>
              </w:tabs>
              <w:spacing w:line="240" w:lineRule="auto"/>
              <w:ind w:firstLine="227"/>
              <w:jc w:val="left"/>
            </w:pPr>
            <w:r w:rsidRPr="009276CA">
              <w:t>2. Відсутність текстової інформації (паспортизації об’єктів культурної спадщини) про окремі об’єкти пам’яток архітектури, культури та мистецтва.</w:t>
            </w:r>
          </w:p>
          <w:p w:rsidR="00492129" w:rsidRPr="009276CA" w:rsidRDefault="00492129" w:rsidP="0075260C">
            <w:pPr>
              <w:tabs>
                <w:tab w:val="left" w:pos="336"/>
                <w:tab w:val="left" w:pos="735"/>
                <w:tab w:val="left" w:pos="795"/>
              </w:tabs>
              <w:spacing w:line="240" w:lineRule="auto"/>
              <w:ind w:firstLine="227"/>
              <w:jc w:val="left"/>
            </w:pPr>
            <w:r w:rsidRPr="009276CA">
              <w:t>3. Недостатній рівень промоції міста.</w:t>
            </w:r>
          </w:p>
          <w:p w:rsidR="00492129" w:rsidRPr="009276CA" w:rsidRDefault="00492129" w:rsidP="0075260C">
            <w:pPr>
              <w:tabs>
                <w:tab w:val="left" w:pos="336"/>
                <w:tab w:val="left" w:pos="735"/>
                <w:tab w:val="left" w:pos="795"/>
              </w:tabs>
              <w:spacing w:line="240" w:lineRule="auto"/>
              <w:ind w:firstLine="227"/>
              <w:jc w:val="left"/>
            </w:pPr>
            <w:r w:rsidRPr="009276CA">
              <w:t>4. Частина житлового фонду історичної частини міста потребує реконструкції.</w:t>
            </w:r>
          </w:p>
          <w:p w:rsidR="00492129" w:rsidRDefault="00492129" w:rsidP="0075260C">
            <w:pPr>
              <w:tabs>
                <w:tab w:val="left" w:pos="336"/>
                <w:tab w:val="left" w:pos="735"/>
                <w:tab w:val="left" w:pos="795"/>
              </w:tabs>
              <w:spacing w:line="240" w:lineRule="auto"/>
              <w:ind w:firstLine="227"/>
              <w:jc w:val="left"/>
            </w:pPr>
            <w:r w:rsidRPr="009276CA">
              <w:t>5. Недостатньо розвинена інфраструктура туристичної галузі.</w:t>
            </w:r>
          </w:p>
          <w:p w:rsidR="00FB563F" w:rsidRPr="009276CA" w:rsidRDefault="00FB563F" w:rsidP="0075260C">
            <w:pPr>
              <w:tabs>
                <w:tab w:val="left" w:pos="336"/>
                <w:tab w:val="left" w:pos="735"/>
                <w:tab w:val="left" w:pos="795"/>
              </w:tabs>
              <w:spacing w:line="240" w:lineRule="auto"/>
              <w:ind w:firstLine="227"/>
              <w:jc w:val="left"/>
            </w:pPr>
          </w:p>
        </w:tc>
      </w:tr>
      <w:tr w:rsidR="00492129" w:rsidRPr="009276CA" w:rsidTr="0026154F">
        <w:tc>
          <w:tcPr>
            <w:tcW w:w="1809" w:type="dxa"/>
            <w:shd w:val="clear" w:color="auto" w:fill="CCECFF"/>
          </w:tcPr>
          <w:p w:rsidR="00492129" w:rsidRPr="009276CA" w:rsidRDefault="00492129" w:rsidP="0075260C">
            <w:pPr>
              <w:spacing w:line="240" w:lineRule="auto"/>
              <w:jc w:val="center"/>
              <w:rPr>
                <w:b/>
              </w:rPr>
            </w:pPr>
            <w:r w:rsidRPr="009276CA">
              <w:rPr>
                <w:b/>
              </w:rPr>
              <w:t>Населення</w:t>
            </w:r>
          </w:p>
        </w:tc>
        <w:tc>
          <w:tcPr>
            <w:tcW w:w="4111" w:type="dxa"/>
          </w:tcPr>
          <w:p w:rsidR="00492129" w:rsidRPr="009276CA" w:rsidRDefault="00492129" w:rsidP="0075260C">
            <w:pPr>
              <w:widowControl/>
              <w:numPr>
                <w:ilvl w:val="1"/>
                <w:numId w:val="12"/>
              </w:numPr>
              <w:tabs>
                <w:tab w:val="left" w:pos="233"/>
                <w:tab w:val="left" w:pos="675"/>
              </w:tabs>
              <w:spacing w:line="240" w:lineRule="auto"/>
              <w:ind w:left="0" w:firstLine="283"/>
              <w:jc w:val="left"/>
              <w:textAlignment w:val="auto"/>
            </w:pPr>
            <w:r w:rsidRPr="009276CA">
              <w:t>Зростання чисельності населення в працездатному віці.</w:t>
            </w:r>
          </w:p>
          <w:p w:rsidR="00492129" w:rsidRPr="009276CA" w:rsidRDefault="00492129" w:rsidP="0075260C">
            <w:pPr>
              <w:widowControl/>
              <w:numPr>
                <w:ilvl w:val="1"/>
                <w:numId w:val="12"/>
              </w:numPr>
              <w:tabs>
                <w:tab w:val="left" w:pos="233"/>
                <w:tab w:val="left" w:pos="675"/>
              </w:tabs>
              <w:spacing w:line="240" w:lineRule="auto"/>
              <w:ind w:left="0" w:firstLine="283"/>
              <w:jc w:val="left"/>
              <w:textAlignment w:val="auto"/>
            </w:pPr>
            <w:r w:rsidRPr="009276CA">
              <w:t>В місті проживає більш молоде населення, ніж у районах області.</w:t>
            </w:r>
          </w:p>
          <w:p w:rsidR="00492129" w:rsidRPr="009276CA" w:rsidRDefault="00492129" w:rsidP="0075260C">
            <w:pPr>
              <w:widowControl/>
              <w:tabs>
                <w:tab w:val="left" w:pos="219"/>
                <w:tab w:val="left" w:pos="570"/>
              </w:tabs>
              <w:spacing w:line="240" w:lineRule="auto"/>
              <w:jc w:val="left"/>
              <w:textAlignment w:val="auto"/>
            </w:pPr>
          </w:p>
        </w:tc>
        <w:tc>
          <w:tcPr>
            <w:tcW w:w="3827" w:type="dxa"/>
          </w:tcPr>
          <w:p w:rsidR="00492129" w:rsidRPr="009276CA" w:rsidRDefault="00492129" w:rsidP="0075260C">
            <w:pPr>
              <w:widowControl/>
              <w:numPr>
                <w:ilvl w:val="0"/>
                <w:numId w:val="20"/>
              </w:numPr>
              <w:tabs>
                <w:tab w:val="left" w:pos="244"/>
                <w:tab w:val="left" w:pos="336"/>
                <w:tab w:val="left" w:pos="570"/>
              </w:tabs>
              <w:spacing w:line="240" w:lineRule="auto"/>
              <w:ind w:left="0" w:firstLine="283"/>
              <w:jc w:val="left"/>
              <w:textAlignment w:val="auto"/>
            </w:pPr>
            <w:r w:rsidRPr="009276CA">
              <w:t>Поступово збільшуються темпи втрат чисельності населення, що приводить до його природного скорочення.</w:t>
            </w:r>
          </w:p>
          <w:p w:rsidR="00492129" w:rsidRPr="009276CA" w:rsidRDefault="00492129" w:rsidP="0075260C">
            <w:pPr>
              <w:widowControl/>
              <w:numPr>
                <w:ilvl w:val="0"/>
                <w:numId w:val="20"/>
              </w:numPr>
              <w:tabs>
                <w:tab w:val="left" w:pos="244"/>
                <w:tab w:val="left" w:pos="336"/>
                <w:tab w:val="left" w:pos="570"/>
              </w:tabs>
              <w:spacing w:line="240" w:lineRule="auto"/>
              <w:ind w:left="0" w:firstLine="283"/>
              <w:jc w:val="left"/>
              <w:textAlignment w:val="auto"/>
            </w:pPr>
            <w:r w:rsidRPr="009276CA">
              <w:t>Скорочується кількість дітей та підлітків.</w:t>
            </w:r>
          </w:p>
          <w:p w:rsidR="00492129" w:rsidRPr="009276CA" w:rsidRDefault="00492129" w:rsidP="0075260C">
            <w:pPr>
              <w:widowControl/>
              <w:numPr>
                <w:ilvl w:val="0"/>
                <w:numId w:val="20"/>
              </w:numPr>
              <w:tabs>
                <w:tab w:val="left" w:pos="244"/>
                <w:tab w:val="left" w:pos="336"/>
                <w:tab w:val="left" w:pos="570"/>
              </w:tabs>
              <w:spacing w:line="240" w:lineRule="auto"/>
              <w:ind w:left="0" w:firstLine="283"/>
              <w:jc w:val="left"/>
              <w:textAlignment w:val="auto"/>
            </w:pPr>
            <w:r w:rsidRPr="009276CA">
              <w:t>Демографічне старіння населення міста, що проявляється в збільшенні показника середнього віку населення.</w:t>
            </w:r>
          </w:p>
          <w:p w:rsidR="00492129" w:rsidRPr="009276CA" w:rsidRDefault="00492129" w:rsidP="0075260C">
            <w:pPr>
              <w:widowControl/>
              <w:numPr>
                <w:ilvl w:val="0"/>
                <w:numId w:val="20"/>
              </w:numPr>
              <w:tabs>
                <w:tab w:val="left" w:pos="244"/>
                <w:tab w:val="left" w:pos="336"/>
                <w:tab w:val="left" w:pos="570"/>
              </w:tabs>
              <w:spacing w:line="240" w:lineRule="auto"/>
              <w:ind w:left="0" w:firstLine="283"/>
              <w:jc w:val="left"/>
              <w:textAlignment w:val="auto"/>
            </w:pPr>
            <w:r w:rsidRPr="009276CA">
              <w:t>Зростає диспропорція в статі - в структурі населення переважають жінки.</w:t>
            </w:r>
          </w:p>
          <w:p w:rsidR="00492129" w:rsidRPr="009276CA" w:rsidRDefault="00492129" w:rsidP="0075260C">
            <w:pPr>
              <w:widowControl/>
              <w:numPr>
                <w:ilvl w:val="0"/>
                <w:numId w:val="20"/>
              </w:numPr>
              <w:tabs>
                <w:tab w:val="left" w:pos="244"/>
                <w:tab w:val="left" w:pos="336"/>
                <w:tab w:val="left" w:pos="570"/>
              </w:tabs>
              <w:spacing w:line="240" w:lineRule="auto"/>
              <w:ind w:left="0" w:firstLine="283"/>
              <w:jc w:val="left"/>
              <w:textAlignment w:val="auto"/>
            </w:pPr>
            <w:r w:rsidRPr="009276CA">
              <w:t>Збільшення частки населення пенсійного віку.</w:t>
            </w:r>
          </w:p>
          <w:p w:rsidR="00492129" w:rsidRPr="009276CA" w:rsidRDefault="00492129" w:rsidP="0075260C">
            <w:pPr>
              <w:tabs>
                <w:tab w:val="left" w:pos="336"/>
                <w:tab w:val="left" w:pos="735"/>
                <w:tab w:val="left" w:pos="795"/>
              </w:tabs>
              <w:spacing w:line="240" w:lineRule="auto"/>
              <w:ind w:firstLine="227"/>
              <w:jc w:val="left"/>
            </w:pPr>
            <w:r w:rsidRPr="009276CA">
              <w:t>Зменшення кількості жителів міста.</w:t>
            </w:r>
          </w:p>
        </w:tc>
      </w:tr>
      <w:tr w:rsidR="00492129" w:rsidRPr="009276CA" w:rsidTr="0026154F">
        <w:tc>
          <w:tcPr>
            <w:tcW w:w="1809" w:type="dxa"/>
            <w:shd w:val="clear" w:color="auto" w:fill="CCECFF"/>
          </w:tcPr>
          <w:p w:rsidR="00492129" w:rsidRPr="009276CA" w:rsidRDefault="00492129" w:rsidP="0075260C">
            <w:pPr>
              <w:spacing w:line="240" w:lineRule="auto"/>
              <w:jc w:val="center"/>
            </w:pPr>
            <w:r w:rsidRPr="009276CA">
              <w:rPr>
                <w:b/>
              </w:rPr>
              <w:t>Економічний потенціал</w:t>
            </w:r>
          </w:p>
        </w:tc>
        <w:tc>
          <w:tcPr>
            <w:tcW w:w="4111" w:type="dxa"/>
          </w:tcPr>
          <w:p w:rsidR="00492129" w:rsidRPr="009276CA" w:rsidRDefault="00492129" w:rsidP="0075260C">
            <w:pPr>
              <w:widowControl/>
              <w:numPr>
                <w:ilvl w:val="0"/>
                <w:numId w:val="15"/>
              </w:numPr>
              <w:tabs>
                <w:tab w:val="left" w:pos="229"/>
                <w:tab w:val="left" w:pos="570"/>
                <w:tab w:val="left" w:pos="630"/>
              </w:tabs>
              <w:spacing w:line="240" w:lineRule="auto"/>
              <w:ind w:left="0" w:firstLine="170"/>
              <w:jc w:val="left"/>
              <w:textAlignment w:val="auto"/>
            </w:pPr>
            <w:r w:rsidRPr="009276CA">
              <w:t xml:space="preserve"> Розвинений ринок фінансових ресурсів.</w:t>
            </w:r>
          </w:p>
          <w:p w:rsidR="00492129" w:rsidRPr="009276CA" w:rsidRDefault="00492129" w:rsidP="0075260C">
            <w:pPr>
              <w:widowControl/>
              <w:numPr>
                <w:ilvl w:val="0"/>
                <w:numId w:val="15"/>
              </w:numPr>
              <w:tabs>
                <w:tab w:val="left" w:pos="229"/>
                <w:tab w:val="left" w:pos="570"/>
                <w:tab w:val="left" w:pos="630"/>
              </w:tabs>
              <w:spacing w:line="240" w:lineRule="auto"/>
              <w:ind w:left="0" w:firstLine="170"/>
              <w:jc w:val="left"/>
              <w:textAlignment w:val="auto"/>
            </w:pPr>
            <w:r w:rsidRPr="009276CA">
              <w:t xml:space="preserve"> Наявність різногалузевого промислового комплексу. </w:t>
            </w:r>
          </w:p>
          <w:p w:rsidR="00492129" w:rsidRPr="009276CA" w:rsidRDefault="00492129" w:rsidP="0075260C">
            <w:pPr>
              <w:widowControl/>
              <w:numPr>
                <w:ilvl w:val="0"/>
                <w:numId w:val="15"/>
              </w:numPr>
              <w:tabs>
                <w:tab w:val="left" w:pos="229"/>
                <w:tab w:val="left" w:pos="570"/>
                <w:tab w:val="left" w:pos="630"/>
              </w:tabs>
              <w:spacing w:line="240" w:lineRule="auto"/>
              <w:ind w:left="0" w:firstLine="170"/>
              <w:jc w:val="left"/>
              <w:textAlignment w:val="auto"/>
            </w:pPr>
            <w:r w:rsidRPr="009276CA">
              <w:t xml:space="preserve"> Інтенсивна промислова діяльність.</w:t>
            </w:r>
          </w:p>
          <w:p w:rsidR="00492129" w:rsidRPr="009276CA" w:rsidRDefault="00492129" w:rsidP="0075260C">
            <w:pPr>
              <w:widowControl/>
              <w:numPr>
                <w:ilvl w:val="0"/>
                <w:numId w:val="15"/>
              </w:numPr>
              <w:tabs>
                <w:tab w:val="left" w:pos="229"/>
                <w:tab w:val="left" w:pos="570"/>
                <w:tab w:val="left" w:pos="630"/>
              </w:tabs>
              <w:spacing w:line="240" w:lineRule="auto"/>
              <w:ind w:left="0" w:firstLine="170"/>
              <w:jc w:val="left"/>
              <w:textAlignment w:val="auto"/>
            </w:pPr>
            <w:r w:rsidRPr="009276CA">
              <w:t>Наближеність ринків сировини до переробних підприємств міста.</w:t>
            </w:r>
          </w:p>
          <w:p w:rsidR="00492129" w:rsidRPr="009276CA" w:rsidRDefault="00492129" w:rsidP="0075260C">
            <w:pPr>
              <w:widowControl/>
              <w:numPr>
                <w:ilvl w:val="0"/>
                <w:numId w:val="15"/>
              </w:numPr>
              <w:tabs>
                <w:tab w:val="left" w:pos="229"/>
                <w:tab w:val="left" w:pos="570"/>
                <w:tab w:val="left" w:pos="630"/>
              </w:tabs>
              <w:spacing w:line="240" w:lineRule="auto"/>
              <w:ind w:left="0" w:firstLine="170"/>
              <w:jc w:val="left"/>
              <w:textAlignment w:val="auto"/>
            </w:pPr>
            <w:r w:rsidRPr="009276CA">
              <w:t xml:space="preserve"> Значний експортний потенціал міста.</w:t>
            </w:r>
          </w:p>
          <w:p w:rsidR="00492129" w:rsidRPr="009276CA" w:rsidRDefault="00492129" w:rsidP="0075260C">
            <w:pPr>
              <w:widowControl/>
              <w:numPr>
                <w:ilvl w:val="0"/>
                <w:numId w:val="15"/>
              </w:numPr>
              <w:tabs>
                <w:tab w:val="left" w:pos="229"/>
                <w:tab w:val="left" w:pos="570"/>
                <w:tab w:val="left" w:pos="630"/>
              </w:tabs>
              <w:spacing w:line="240" w:lineRule="auto"/>
              <w:ind w:left="0" w:firstLine="170"/>
              <w:jc w:val="left"/>
              <w:textAlignment w:val="auto"/>
            </w:pPr>
            <w:r w:rsidRPr="009276CA">
              <w:t xml:space="preserve"> Розроблений Генеральний план та правила забудови міста, зонування територій міста.</w:t>
            </w:r>
          </w:p>
          <w:p w:rsidR="00492129" w:rsidRPr="009276CA" w:rsidRDefault="00492129" w:rsidP="0075260C">
            <w:pPr>
              <w:widowControl/>
              <w:numPr>
                <w:ilvl w:val="0"/>
                <w:numId w:val="15"/>
              </w:numPr>
              <w:tabs>
                <w:tab w:val="left" w:pos="229"/>
                <w:tab w:val="left" w:pos="570"/>
                <w:tab w:val="left" w:pos="630"/>
              </w:tabs>
              <w:spacing w:line="240" w:lineRule="auto"/>
              <w:ind w:left="0" w:firstLine="170"/>
              <w:jc w:val="left"/>
              <w:textAlignment w:val="auto"/>
            </w:pPr>
            <w:r w:rsidRPr="009276CA">
              <w:t xml:space="preserve"> Наявність розвиненого будівельного комплексу </w:t>
            </w:r>
            <w:r w:rsidRPr="009276CA">
              <w:lastRenderedPageBreak/>
              <w:t>(спеціалізованих будівельних підприємств).</w:t>
            </w:r>
          </w:p>
          <w:p w:rsidR="00492129" w:rsidRPr="009276CA" w:rsidRDefault="00492129" w:rsidP="0075260C">
            <w:pPr>
              <w:widowControl/>
              <w:numPr>
                <w:ilvl w:val="0"/>
                <w:numId w:val="15"/>
              </w:numPr>
              <w:tabs>
                <w:tab w:val="left" w:pos="229"/>
                <w:tab w:val="left" w:pos="570"/>
                <w:tab w:val="left" w:pos="630"/>
              </w:tabs>
              <w:spacing w:line="240" w:lineRule="auto"/>
              <w:ind w:left="0" w:firstLine="170"/>
              <w:jc w:val="left"/>
              <w:textAlignment w:val="auto"/>
            </w:pPr>
            <w:r w:rsidRPr="009276CA">
              <w:t xml:space="preserve"> Розроблена та затверджена грошова оцінка земель міста. </w:t>
            </w:r>
          </w:p>
          <w:p w:rsidR="00492129" w:rsidRPr="009276CA" w:rsidRDefault="00492129" w:rsidP="0075260C">
            <w:pPr>
              <w:widowControl/>
              <w:numPr>
                <w:ilvl w:val="0"/>
                <w:numId w:val="15"/>
              </w:numPr>
              <w:tabs>
                <w:tab w:val="left" w:pos="229"/>
                <w:tab w:val="left" w:pos="570"/>
                <w:tab w:val="left" w:pos="630"/>
              </w:tabs>
              <w:spacing w:line="240" w:lineRule="auto"/>
              <w:ind w:left="0" w:firstLine="170"/>
              <w:jc w:val="left"/>
              <w:textAlignment w:val="auto"/>
            </w:pPr>
            <w:r w:rsidRPr="009276CA">
              <w:t xml:space="preserve"> Наявність умов для розвитку малого підприємництва.</w:t>
            </w:r>
          </w:p>
          <w:p w:rsidR="00492129" w:rsidRPr="009276CA" w:rsidRDefault="00492129" w:rsidP="0075260C">
            <w:pPr>
              <w:widowControl/>
              <w:numPr>
                <w:ilvl w:val="0"/>
                <w:numId w:val="15"/>
              </w:numPr>
              <w:tabs>
                <w:tab w:val="left" w:pos="229"/>
                <w:tab w:val="left" w:pos="570"/>
                <w:tab w:val="left" w:pos="630"/>
              </w:tabs>
              <w:spacing w:line="240" w:lineRule="auto"/>
              <w:ind w:left="0" w:firstLine="170"/>
              <w:jc w:val="left"/>
              <w:textAlignment w:val="auto"/>
            </w:pPr>
            <w:r w:rsidRPr="009276CA">
              <w:t>Наявність бюджету розвитку, що має тенденцію до зростання.</w:t>
            </w:r>
          </w:p>
          <w:p w:rsidR="00492129" w:rsidRPr="009276CA" w:rsidRDefault="00492129" w:rsidP="0075260C">
            <w:pPr>
              <w:widowControl/>
              <w:numPr>
                <w:ilvl w:val="0"/>
                <w:numId w:val="15"/>
              </w:numPr>
              <w:tabs>
                <w:tab w:val="left" w:pos="229"/>
                <w:tab w:val="left" w:pos="570"/>
                <w:tab w:val="left" w:pos="630"/>
              </w:tabs>
              <w:spacing w:line="240" w:lineRule="auto"/>
              <w:ind w:left="0" w:firstLine="170"/>
              <w:jc w:val="left"/>
              <w:textAlignment w:val="auto"/>
            </w:pPr>
            <w:r w:rsidRPr="009276CA">
              <w:t>Стабілізація показників рівня безробіття протягом останніх 3-х років.</w:t>
            </w:r>
          </w:p>
          <w:p w:rsidR="00492129" w:rsidRPr="009276CA" w:rsidRDefault="00492129" w:rsidP="0075260C">
            <w:pPr>
              <w:widowControl/>
              <w:numPr>
                <w:ilvl w:val="0"/>
                <w:numId w:val="15"/>
              </w:numPr>
              <w:tabs>
                <w:tab w:val="left" w:pos="229"/>
                <w:tab w:val="left" w:pos="570"/>
                <w:tab w:val="left" w:pos="630"/>
              </w:tabs>
              <w:spacing w:line="240" w:lineRule="auto"/>
              <w:ind w:left="0" w:firstLine="170"/>
              <w:jc w:val="left"/>
              <w:textAlignment w:val="auto"/>
            </w:pPr>
            <w:r w:rsidRPr="009276CA">
              <w:t>Компактне розміщення території міста.</w:t>
            </w:r>
          </w:p>
          <w:p w:rsidR="00492129" w:rsidRPr="009276CA" w:rsidRDefault="00492129" w:rsidP="0075260C">
            <w:pPr>
              <w:widowControl/>
              <w:numPr>
                <w:ilvl w:val="0"/>
                <w:numId w:val="15"/>
              </w:numPr>
              <w:tabs>
                <w:tab w:val="left" w:pos="229"/>
                <w:tab w:val="left" w:pos="570"/>
                <w:tab w:val="left" w:pos="630"/>
              </w:tabs>
              <w:spacing w:line="240" w:lineRule="auto"/>
              <w:ind w:left="0" w:firstLine="170"/>
              <w:jc w:val="left"/>
              <w:textAlignment w:val="auto"/>
            </w:pPr>
            <w:r w:rsidRPr="009276CA">
              <w:t>Високий відсоток працездатного населення.</w:t>
            </w:r>
          </w:p>
          <w:p w:rsidR="00492129" w:rsidRPr="009276CA" w:rsidRDefault="00492129" w:rsidP="0075260C">
            <w:pPr>
              <w:tabs>
                <w:tab w:val="left" w:pos="229"/>
                <w:tab w:val="left" w:pos="570"/>
                <w:tab w:val="left" w:pos="630"/>
              </w:tabs>
              <w:spacing w:line="240" w:lineRule="auto"/>
              <w:ind w:firstLine="170"/>
            </w:pPr>
          </w:p>
        </w:tc>
        <w:tc>
          <w:tcPr>
            <w:tcW w:w="3827" w:type="dxa"/>
          </w:tcPr>
          <w:p w:rsidR="00492129" w:rsidRPr="009276CA" w:rsidRDefault="00492129" w:rsidP="0075260C">
            <w:pPr>
              <w:widowControl/>
              <w:numPr>
                <w:ilvl w:val="0"/>
                <w:numId w:val="22"/>
              </w:numPr>
              <w:tabs>
                <w:tab w:val="left" w:pos="264"/>
                <w:tab w:val="left" w:pos="398"/>
              </w:tabs>
              <w:spacing w:line="240" w:lineRule="auto"/>
              <w:ind w:left="0" w:firstLine="170"/>
              <w:jc w:val="left"/>
              <w:textAlignment w:val="auto"/>
            </w:pPr>
            <w:r w:rsidRPr="009276CA">
              <w:lastRenderedPageBreak/>
              <w:t>Повільна адаптація ключових підприємств до ринкових змін.</w:t>
            </w:r>
          </w:p>
          <w:p w:rsidR="00492129" w:rsidRPr="009276CA" w:rsidRDefault="00492129" w:rsidP="0075260C">
            <w:pPr>
              <w:widowControl/>
              <w:numPr>
                <w:ilvl w:val="0"/>
                <w:numId w:val="22"/>
              </w:numPr>
              <w:tabs>
                <w:tab w:val="left" w:pos="264"/>
                <w:tab w:val="left" w:pos="398"/>
              </w:tabs>
              <w:spacing w:line="240" w:lineRule="auto"/>
              <w:ind w:left="0" w:firstLine="170"/>
              <w:jc w:val="left"/>
              <w:textAlignment w:val="auto"/>
            </w:pPr>
            <w:r w:rsidRPr="009276CA">
              <w:t>Висока енергоємність виробництва.</w:t>
            </w:r>
          </w:p>
          <w:p w:rsidR="00492129" w:rsidRPr="009276CA" w:rsidRDefault="00492129" w:rsidP="0075260C">
            <w:pPr>
              <w:widowControl/>
              <w:numPr>
                <w:ilvl w:val="0"/>
                <w:numId w:val="22"/>
              </w:numPr>
              <w:tabs>
                <w:tab w:val="left" w:pos="264"/>
                <w:tab w:val="left" w:pos="398"/>
              </w:tabs>
              <w:spacing w:line="240" w:lineRule="auto"/>
              <w:ind w:left="0" w:firstLine="170"/>
              <w:jc w:val="left"/>
              <w:textAlignment w:val="auto"/>
            </w:pPr>
            <w:r w:rsidRPr="009276CA">
              <w:t>Висока питома вага ввозу проміжних товарів (комплектуючих, сировини, матеріалів) з інших регіонів.</w:t>
            </w:r>
          </w:p>
          <w:p w:rsidR="00492129" w:rsidRPr="009276CA" w:rsidRDefault="00492129" w:rsidP="0075260C">
            <w:pPr>
              <w:widowControl/>
              <w:numPr>
                <w:ilvl w:val="0"/>
                <w:numId w:val="22"/>
              </w:numPr>
              <w:tabs>
                <w:tab w:val="left" w:pos="264"/>
                <w:tab w:val="left" w:pos="398"/>
              </w:tabs>
              <w:spacing w:line="240" w:lineRule="auto"/>
              <w:ind w:left="0" w:firstLine="170"/>
              <w:jc w:val="left"/>
              <w:textAlignment w:val="auto"/>
            </w:pPr>
            <w:r w:rsidRPr="009276CA">
              <w:t>Скорочення питомої ваги наукоємних виробництв.</w:t>
            </w:r>
          </w:p>
          <w:p w:rsidR="00492129" w:rsidRPr="009276CA" w:rsidRDefault="00492129" w:rsidP="0075260C">
            <w:pPr>
              <w:widowControl/>
              <w:numPr>
                <w:ilvl w:val="0"/>
                <w:numId w:val="22"/>
              </w:numPr>
              <w:tabs>
                <w:tab w:val="left" w:pos="264"/>
                <w:tab w:val="left" w:pos="398"/>
              </w:tabs>
              <w:spacing w:line="240" w:lineRule="auto"/>
              <w:ind w:left="0" w:firstLine="170"/>
              <w:jc w:val="left"/>
              <w:textAlignment w:val="auto"/>
            </w:pPr>
            <w:r w:rsidRPr="009276CA">
              <w:t>Наявність тіньового сектору економіки.</w:t>
            </w:r>
          </w:p>
          <w:p w:rsidR="00492129" w:rsidRPr="009276CA" w:rsidRDefault="00492129" w:rsidP="0075260C">
            <w:pPr>
              <w:widowControl/>
              <w:numPr>
                <w:ilvl w:val="0"/>
                <w:numId w:val="22"/>
              </w:numPr>
              <w:tabs>
                <w:tab w:val="left" w:pos="264"/>
                <w:tab w:val="left" w:pos="398"/>
              </w:tabs>
              <w:spacing w:line="240" w:lineRule="auto"/>
              <w:ind w:left="0" w:firstLine="170"/>
              <w:jc w:val="left"/>
              <w:textAlignment w:val="auto"/>
            </w:pPr>
            <w:r w:rsidRPr="009276CA">
              <w:t>Поширення стихійної торгівлі.</w:t>
            </w:r>
          </w:p>
          <w:p w:rsidR="00492129" w:rsidRPr="009276CA" w:rsidRDefault="00492129" w:rsidP="0075260C">
            <w:pPr>
              <w:widowControl/>
              <w:numPr>
                <w:ilvl w:val="0"/>
                <w:numId w:val="22"/>
              </w:numPr>
              <w:tabs>
                <w:tab w:val="left" w:pos="264"/>
                <w:tab w:val="left" w:pos="398"/>
              </w:tabs>
              <w:spacing w:line="240" w:lineRule="auto"/>
              <w:ind w:left="0" w:firstLine="170"/>
              <w:jc w:val="left"/>
              <w:textAlignment w:val="auto"/>
            </w:pPr>
            <w:r w:rsidRPr="009276CA">
              <w:t>Застаріла інженерна інфраструктура.</w:t>
            </w:r>
          </w:p>
          <w:p w:rsidR="00492129" w:rsidRPr="009276CA" w:rsidRDefault="00492129" w:rsidP="0075260C">
            <w:pPr>
              <w:widowControl/>
              <w:numPr>
                <w:ilvl w:val="0"/>
                <w:numId w:val="22"/>
              </w:numPr>
              <w:tabs>
                <w:tab w:val="left" w:pos="336"/>
                <w:tab w:val="left" w:pos="398"/>
              </w:tabs>
              <w:spacing w:line="240" w:lineRule="auto"/>
              <w:ind w:left="0" w:firstLine="170"/>
              <w:jc w:val="left"/>
              <w:textAlignment w:val="auto"/>
            </w:pPr>
            <w:r w:rsidRPr="009276CA">
              <w:lastRenderedPageBreak/>
              <w:t>Значна питома вага обсягу видатків на виплату заробітної плати та нарахувань на неї працівникам бюджетної сфери.</w:t>
            </w:r>
          </w:p>
          <w:p w:rsidR="00492129" w:rsidRPr="009276CA" w:rsidRDefault="00492129" w:rsidP="0075260C">
            <w:pPr>
              <w:widowControl/>
              <w:numPr>
                <w:ilvl w:val="0"/>
                <w:numId w:val="22"/>
              </w:numPr>
              <w:tabs>
                <w:tab w:val="left" w:pos="336"/>
                <w:tab w:val="left" w:pos="398"/>
              </w:tabs>
              <w:spacing w:line="240" w:lineRule="auto"/>
              <w:ind w:left="0" w:firstLine="170"/>
              <w:jc w:val="left"/>
              <w:textAlignment w:val="auto"/>
            </w:pPr>
            <w:r w:rsidRPr="009276CA">
              <w:t>Наявність об’єктивних обмежень просторового розширення.</w:t>
            </w:r>
          </w:p>
          <w:p w:rsidR="00492129" w:rsidRPr="009276CA" w:rsidRDefault="00492129" w:rsidP="0075260C">
            <w:pPr>
              <w:widowControl/>
              <w:numPr>
                <w:ilvl w:val="0"/>
                <w:numId w:val="22"/>
              </w:numPr>
              <w:tabs>
                <w:tab w:val="left" w:pos="336"/>
                <w:tab w:val="left" w:pos="398"/>
              </w:tabs>
              <w:spacing w:line="240" w:lineRule="auto"/>
              <w:ind w:left="0" w:firstLine="170"/>
              <w:jc w:val="left"/>
              <w:textAlignment w:val="auto"/>
            </w:pPr>
            <w:r w:rsidRPr="009276CA">
              <w:t xml:space="preserve"> Обмеженість територіальних ресурсів (дефіцит вільних територій).</w:t>
            </w:r>
          </w:p>
          <w:p w:rsidR="00492129" w:rsidRPr="009276CA" w:rsidRDefault="00492129" w:rsidP="0075260C">
            <w:pPr>
              <w:widowControl/>
              <w:numPr>
                <w:ilvl w:val="0"/>
                <w:numId w:val="22"/>
              </w:numPr>
              <w:tabs>
                <w:tab w:val="left" w:pos="336"/>
                <w:tab w:val="left" w:pos="398"/>
              </w:tabs>
              <w:spacing w:line="240" w:lineRule="auto"/>
              <w:ind w:left="0" w:firstLine="170"/>
              <w:jc w:val="left"/>
              <w:textAlignment w:val="auto"/>
            </w:pPr>
            <w:r w:rsidRPr="009276CA">
              <w:t>Дисбаланс попиту та пропозиції на місцевому ринку праці.</w:t>
            </w:r>
          </w:p>
          <w:p w:rsidR="00492129" w:rsidRPr="009276CA" w:rsidRDefault="00492129" w:rsidP="0075260C">
            <w:pPr>
              <w:widowControl/>
              <w:numPr>
                <w:ilvl w:val="0"/>
                <w:numId w:val="22"/>
              </w:numPr>
              <w:tabs>
                <w:tab w:val="left" w:pos="336"/>
                <w:tab w:val="left" w:pos="450"/>
                <w:tab w:val="left" w:pos="630"/>
              </w:tabs>
              <w:spacing w:line="240" w:lineRule="auto"/>
              <w:ind w:left="0" w:firstLine="170"/>
              <w:jc w:val="left"/>
              <w:textAlignment w:val="auto"/>
            </w:pPr>
            <w:r w:rsidRPr="009276CA">
              <w:t xml:space="preserve"> Ускладнення працевлаштування молоді, що має вищу освіту на фоні нестачі працівників робочих професій.</w:t>
            </w:r>
          </w:p>
          <w:p w:rsidR="00492129" w:rsidRPr="009276CA" w:rsidRDefault="00492129" w:rsidP="0075260C">
            <w:pPr>
              <w:widowControl/>
              <w:numPr>
                <w:ilvl w:val="0"/>
                <w:numId w:val="22"/>
              </w:numPr>
              <w:tabs>
                <w:tab w:val="left" w:pos="336"/>
                <w:tab w:val="left" w:pos="450"/>
                <w:tab w:val="left" w:pos="630"/>
              </w:tabs>
              <w:spacing w:line="240" w:lineRule="auto"/>
              <w:ind w:left="0" w:firstLine="170"/>
              <w:jc w:val="left"/>
              <w:textAlignment w:val="auto"/>
            </w:pPr>
            <w:r w:rsidRPr="009276CA">
              <w:t xml:space="preserve"> Відстає підготовка кадрів з робітничих професій.</w:t>
            </w:r>
          </w:p>
          <w:p w:rsidR="00492129" w:rsidRPr="009276CA" w:rsidRDefault="00492129" w:rsidP="0075260C">
            <w:pPr>
              <w:widowControl/>
              <w:numPr>
                <w:ilvl w:val="0"/>
                <w:numId w:val="22"/>
              </w:numPr>
              <w:tabs>
                <w:tab w:val="left" w:pos="336"/>
                <w:tab w:val="left" w:pos="450"/>
                <w:tab w:val="left" w:pos="630"/>
              </w:tabs>
              <w:spacing w:line="240" w:lineRule="auto"/>
              <w:ind w:left="0" w:firstLine="170"/>
              <w:jc w:val="left"/>
              <w:textAlignment w:val="auto"/>
            </w:pPr>
            <w:r w:rsidRPr="009276CA">
              <w:t xml:space="preserve"> Низький рівень гнучкості ринку праці, «тіньове» безробіття. </w:t>
            </w:r>
          </w:p>
          <w:p w:rsidR="00492129" w:rsidRPr="009276CA" w:rsidRDefault="00492129" w:rsidP="0075260C">
            <w:pPr>
              <w:widowControl/>
              <w:numPr>
                <w:ilvl w:val="0"/>
                <w:numId w:val="22"/>
              </w:numPr>
              <w:tabs>
                <w:tab w:val="left" w:pos="336"/>
                <w:tab w:val="left" w:pos="450"/>
                <w:tab w:val="left" w:pos="630"/>
              </w:tabs>
              <w:spacing w:line="240" w:lineRule="auto"/>
              <w:ind w:left="0" w:firstLine="170"/>
              <w:jc w:val="left"/>
              <w:textAlignment w:val="auto"/>
            </w:pPr>
            <w:r w:rsidRPr="009276CA">
              <w:t xml:space="preserve">Не повною мірою </w:t>
            </w:r>
            <w:proofErr w:type="spellStart"/>
            <w:r w:rsidRPr="009276CA">
              <w:t>проведе-на</w:t>
            </w:r>
            <w:proofErr w:type="spellEnd"/>
            <w:r w:rsidRPr="009276CA">
              <w:t xml:space="preserve"> інвентаризація земель міста.</w:t>
            </w:r>
          </w:p>
          <w:p w:rsidR="00492129" w:rsidRPr="009276CA" w:rsidRDefault="00492129" w:rsidP="0075260C">
            <w:pPr>
              <w:tabs>
                <w:tab w:val="left" w:pos="336"/>
                <w:tab w:val="left" w:pos="450"/>
                <w:tab w:val="left" w:pos="630"/>
              </w:tabs>
              <w:spacing w:line="240" w:lineRule="auto"/>
              <w:ind w:firstLine="170"/>
              <w:jc w:val="left"/>
            </w:pPr>
            <w:r w:rsidRPr="009276CA">
              <w:t>18.   Не розмежовані землі державної та комунальної власності.</w:t>
            </w:r>
          </w:p>
          <w:p w:rsidR="00492129" w:rsidRPr="009276CA" w:rsidRDefault="00492129" w:rsidP="0075260C">
            <w:pPr>
              <w:tabs>
                <w:tab w:val="left" w:pos="336"/>
                <w:tab w:val="left" w:pos="450"/>
                <w:tab w:val="left" w:pos="630"/>
              </w:tabs>
              <w:spacing w:line="240" w:lineRule="auto"/>
              <w:ind w:firstLine="170"/>
              <w:jc w:val="left"/>
            </w:pPr>
            <w:r w:rsidRPr="009276CA">
              <w:t>19.  Недостатнє пенсійне забезпечення.</w:t>
            </w:r>
          </w:p>
          <w:p w:rsidR="00492129" w:rsidRPr="009276CA" w:rsidRDefault="00492129" w:rsidP="0075260C">
            <w:pPr>
              <w:tabs>
                <w:tab w:val="left" w:pos="336"/>
                <w:tab w:val="left" w:pos="450"/>
                <w:tab w:val="left" w:pos="630"/>
              </w:tabs>
              <w:spacing w:line="240" w:lineRule="auto"/>
              <w:ind w:firstLine="170"/>
            </w:pPr>
            <w:r w:rsidRPr="009276CA">
              <w:t>20. Техногенні загрози.</w:t>
            </w:r>
          </w:p>
          <w:p w:rsidR="00492129" w:rsidRPr="009276CA" w:rsidRDefault="00492129" w:rsidP="0075260C">
            <w:pPr>
              <w:tabs>
                <w:tab w:val="left" w:pos="336"/>
                <w:tab w:val="left" w:pos="450"/>
                <w:tab w:val="left" w:pos="675"/>
                <w:tab w:val="left" w:pos="1020"/>
              </w:tabs>
              <w:spacing w:line="240" w:lineRule="auto"/>
              <w:ind w:firstLine="170"/>
              <w:jc w:val="left"/>
            </w:pPr>
            <w:r w:rsidRPr="009276CA">
              <w:t>21.  Значний відсоток промислових підприємств із застарілими технологічними процесами та зносом основних фондів.</w:t>
            </w:r>
          </w:p>
        </w:tc>
      </w:tr>
      <w:tr w:rsidR="00492129" w:rsidRPr="009276CA" w:rsidTr="0026154F">
        <w:tc>
          <w:tcPr>
            <w:tcW w:w="1809" w:type="dxa"/>
            <w:shd w:val="clear" w:color="auto" w:fill="CCECFF"/>
          </w:tcPr>
          <w:p w:rsidR="00492129" w:rsidRPr="009276CA" w:rsidRDefault="00492129" w:rsidP="0075260C">
            <w:pPr>
              <w:spacing w:line="240" w:lineRule="auto"/>
              <w:ind w:right="-125" w:hanging="118"/>
              <w:jc w:val="center"/>
              <w:rPr>
                <w:b/>
              </w:rPr>
            </w:pPr>
            <w:r w:rsidRPr="009276CA">
              <w:rPr>
                <w:b/>
              </w:rPr>
              <w:lastRenderedPageBreak/>
              <w:t xml:space="preserve">Транспортно-дорожня </w:t>
            </w:r>
          </w:p>
          <w:p w:rsidR="00492129" w:rsidRPr="009276CA" w:rsidRDefault="00492129" w:rsidP="0075260C">
            <w:pPr>
              <w:spacing w:line="240" w:lineRule="auto"/>
              <w:ind w:right="-125" w:hanging="118"/>
              <w:jc w:val="center"/>
              <w:rPr>
                <w:b/>
              </w:rPr>
            </w:pPr>
            <w:r w:rsidRPr="009276CA">
              <w:rPr>
                <w:b/>
              </w:rPr>
              <w:t xml:space="preserve">інфраструктура </w:t>
            </w:r>
          </w:p>
          <w:p w:rsidR="00492129" w:rsidRPr="009276CA" w:rsidRDefault="00492129" w:rsidP="0075260C">
            <w:pPr>
              <w:spacing w:line="240" w:lineRule="auto"/>
              <w:ind w:right="-125" w:hanging="118"/>
              <w:jc w:val="center"/>
            </w:pPr>
            <w:r w:rsidRPr="009276CA">
              <w:rPr>
                <w:b/>
              </w:rPr>
              <w:t>та зв’язок</w:t>
            </w:r>
          </w:p>
        </w:tc>
        <w:tc>
          <w:tcPr>
            <w:tcW w:w="4111" w:type="dxa"/>
          </w:tcPr>
          <w:p w:rsidR="00492129" w:rsidRPr="009276CA" w:rsidRDefault="00492129" w:rsidP="0075260C">
            <w:pPr>
              <w:widowControl/>
              <w:numPr>
                <w:ilvl w:val="0"/>
                <w:numId w:val="17"/>
              </w:numPr>
              <w:tabs>
                <w:tab w:val="left" w:pos="630"/>
              </w:tabs>
              <w:spacing w:line="240" w:lineRule="auto"/>
              <w:ind w:left="0" w:firstLine="283"/>
              <w:jc w:val="left"/>
              <w:textAlignment w:val="auto"/>
            </w:pPr>
            <w:r w:rsidRPr="009276CA">
              <w:t>Розвинута міська пасажирська транспортна мережа.</w:t>
            </w:r>
          </w:p>
          <w:p w:rsidR="00492129" w:rsidRPr="009276CA" w:rsidRDefault="00492129" w:rsidP="0075260C">
            <w:pPr>
              <w:widowControl/>
              <w:numPr>
                <w:ilvl w:val="0"/>
                <w:numId w:val="17"/>
              </w:numPr>
              <w:tabs>
                <w:tab w:val="left" w:pos="630"/>
              </w:tabs>
              <w:spacing w:line="240" w:lineRule="auto"/>
              <w:ind w:left="0" w:firstLine="283"/>
              <w:jc w:val="left"/>
              <w:textAlignment w:val="auto"/>
            </w:pPr>
            <w:r w:rsidRPr="009276CA">
              <w:t>Наявність вантажних транспортних підприємств.</w:t>
            </w:r>
          </w:p>
          <w:p w:rsidR="00492129" w:rsidRPr="009276CA" w:rsidRDefault="00492129" w:rsidP="0075260C">
            <w:pPr>
              <w:widowControl/>
              <w:numPr>
                <w:ilvl w:val="0"/>
                <w:numId w:val="17"/>
              </w:numPr>
              <w:tabs>
                <w:tab w:val="left" w:pos="630"/>
              </w:tabs>
              <w:spacing w:line="240" w:lineRule="auto"/>
              <w:ind w:left="0" w:firstLine="283"/>
              <w:jc w:val="left"/>
              <w:textAlignment w:val="auto"/>
            </w:pPr>
            <w:r w:rsidRPr="009276CA">
              <w:t>Розвинута транспортна мережа.</w:t>
            </w:r>
          </w:p>
          <w:p w:rsidR="00492129" w:rsidRPr="009276CA" w:rsidRDefault="00492129" w:rsidP="0075260C">
            <w:pPr>
              <w:widowControl/>
              <w:numPr>
                <w:ilvl w:val="0"/>
                <w:numId w:val="17"/>
              </w:numPr>
              <w:tabs>
                <w:tab w:val="left" w:pos="630"/>
              </w:tabs>
              <w:spacing w:line="240" w:lineRule="auto"/>
              <w:ind w:left="0" w:firstLine="283"/>
              <w:jc w:val="left"/>
              <w:textAlignment w:val="auto"/>
            </w:pPr>
            <w:r w:rsidRPr="009276CA">
              <w:t>Наявність мережі фіксованого та стільникового телефонного зв’язку.</w:t>
            </w:r>
          </w:p>
          <w:p w:rsidR="00492129" w:rsidRPr="009276CA" w:rsidRDefault="00492129" w:rsidP="0075260C">
            <w:pPr>
              <w:widowControl/>
              <w:numPr>
                <w:ilvl w:val="0"/>
                <w:numId w:val="17"/>
              </w:numPr>
              <w:tabs>
                <w:tab w:val="left" w:pos="630"/>
              </w:tabs>
              <w:spacing w:line="240" w:lineRule="auto"/>
              <w:ind w:left="0" w:firstLine="283"/>
              <w:jc w:val="left"/>
              <w:textAlignment w:val="auto"/>
            </w:pPr>
            <w:r w:rsidRPr="009276CA">
              <w:t>Наявність спеціалізованих підприємств по ремонту та утриманню доріг.</w:t>
            </w:r>
          </w:p>
          <w:p w:rsidR="00492129" w:rsidRPr="009276CA" w:rsidRDefault="00492129" w:rsidP="0075260C">
            <w:pPr>
              <w:widowControl/>
              <w:numPr>
                <w:ilvl w:val="0"/>
                <w:numId w:val="17"/>
              </w:numPr>
              <w:tabs>
                <w:tab w:val="left" w:pos="630"/>
              </w:tabs>
              <w:spacing w:line="240" w:lineRule="auto"/>
              <w:ind w:left="0" w:firstLine="283"/>
              <w:jc w:val="left"/>
              <w:textAlignment w:val="auto"/>
            </w:pPr>
            <w:r w:rsidRPr="009276CA">
              <w:t>Вирішеність частини інфраструктурних потреб.</w:t>
            </w:r>
          </w:p>
          <w:p w:rsidR="00492129" w:rsidRPr="009276CA" w:rsidRDefault="00492129" w:rsidP="0075260C">
            <w:pPr>
              <w:widowControl/>
              <w:numPr>
                <w:ilvl w:val="0"/>
                <w:numId w:val="17"/>
              </w:numPr>
              <w:tabs>
                <w:tab w:val="left" w:pos="630"/>
              </w:tabs>
              <w:spacing w:line="240" w:lineRule="auto"/>
              <w:ind w:left="0" w:firstLine="283"/>
              <w:jc w:val="left"/>
              <w:textAlignment w:val="auto"/>
            </w:pPr>
            <w:r w:rsidRPr="009276CA">
              <w:t>Оновлення рухомого складу міського пасажирського транспорту.</w:t>
            </w:r>
          </w:p>
          <w:p w:rsidR="00492129" w:rsidRPr="009276CA" w:rsidRDefault="00492129" w:rsidP="0075260C">
            <w:pPr>
              <w:widowControl/>
              <w:numPr>
                <w:ilvl w:val="0"/>
                <w:numId w:val="17"/>
              </w:numPr>
              <w:tabs>
                <w:tab w:val="left" w:pos="630"/>
              </w:tabs>
              <w:spacing w:line="240" w:lineRule="auto"/>
              <w:ind w:left="0" w:firstLine="283"/>
              <w:jc w:val="left"/>
              <w:textAlignment w:val="auto"/>
            </w:pPr>
            <w:r w:rsidRPr="009276CA">
              <w:t>Розвиток конкуренції на ринку транспортних послуг.</w:t>
            </w:r>
          </w:p>
        </w:tc>
        <w:tc>
          <w:tcPr>
            <w:tcW w:w="3827" w:type="dxa"/>
          </w:tcPr>
          <w:p w:rsidR="00492129" w:rsidRPr="009276CA" w:rsidRDefault="00492129" w:rsidP="0075260C">
            <w:pPr>
              <w:widowControl/>
              <w:numPr>
                <w:ilvl w:val="0"/>
                <w:numId w:val="10"/>
              </w:numPr>
              <w:tabs>
                <w:tab w:val="left" w:pos="336"/>
                <w:tab w:val="left" w:pos="398"/>
                <w:tab w:val="left" w:pos="630"/>
              </w:tabs>
              <w:spacing w:line="240" w:lineRule="auto"/>
              <w:ind w:left="0" w:firstLine="227"/>
              <w:jc w:val="left"/>
              <w:textAlignment w:val="auto"/>
            </w:pPr>
            <w:r w:rsidRPr="009276CA">
              <w:t>Зношеність до 60% основних засобів сфери перевезення пасажирів.</w:t>
            </w:r>
          </w:p>
          <w:p w:rsidR="00492129" w:rsidRPr="009276CA" w:rsidRDefault="00492129" w:rsidP="0075260C">
            <w:pPr>
              <w:widowControl/>
              <w:numPr>
                <w:ilvl w:val="0"/>
                <w:numId w:val="10"/>
              </w:numPr>
              <w:tabs>
                <w:tab w:val="left" w:pos="336"/>
                <w:tab w:val="left" w:pos="398"/>
                <w:tab w:val="left" w:pos="630"/>
              </w:tabs>
              <w:spacing w:line="240" w:lineRule="auto"/>
              <w:ind w:left="0" w:firstLine="227"/>
              <w:jc w:val="left"/>
              <w:textAlignment w:val="auto"/>
            </w:pPr>
            <w:r w:rsidRPr="009276CA">
              <w:t>Надмірне транспортне навантаження центральної частини міста.</w:t>
            </w:r>
          </w:p>
          <w:p w:rsidR="00492129" w:rsidRPr="009276CA" w:rsidRDefault="00492129" w:rsidP="0075260C">
            <w:pPr>
              <w:widowControl/>
              <w:numPr>
                <w:ilvl w:val="0"/>
                <w:numId w:val="10"/>
              </w:numPr>
              <w:tabs>
                <w:tab w:val="left" w:pos="336"/>
                <w:tab w:val="left" w:pos="398"/>
                <w:tab w:val="left" w:pos="630"/>
              </w:tabs>
              <w:spacing w:line="240" w:lineRule="auto"/>
              <w:ind w:left="0" w:firstLine="227"/>
              <w:jc w:val="left"/>
              <w:textAlignment w:val="auto"/>
            </w:pPr>
            <w:r w:rsidRPr="009276CA">
              <w:t>Технічна зношеність транспортно-дорожньої інфраструктури.</w:t>
            </w:r>
          </w:p>
          <w:p w:rsidR="00492129" w:rsidRPr="009276CA" w:rsidRDefault="00492129" w:rsidP="0075260C">
            <w:pPr>
              <w:widowControl/>
              <w:numPr>
                <w:ilvl w:val="0"/>
                <w:numId w:val="10"/>
              </w:numPr>
              <w:tabs>
                <w:tab w:val="left" w:pos="336"/>
                <w:tab w:val="left" w:pos="398"/>
                <w:tab w:val="left" w:pos="630"/>
              </w:tabs>
              <w:spacing w:line="240" w:lineRule="auto"/>
              <w:ind w:left="0" w:firstLine="227"/>
              <w:jc w:val="left"/>
              <w:textAlignment w:val="auto"/>
            </w:pPr>
            <w:r w:rsidRPr="009276CA">
              <w:t>Недостатній рівень розвитку інфраструктури сфери перевезення пасажирів.</w:t>
            </w:r>
          </w:p>
          <w:p w:rsidR="00492129" w:rsidRPr="009276CA" w:rsidRDefault="00492129" w:rsidP="0075260C">
            <w:pPr>
              <w:widowControl/>
              <w:numPr>
                <w:ilvl w:val="0"/>
                <w:numId w:val="10"/>
              </w:numPr>
              <w:tabs>
                <w:tab w:val="left" w:pos="336"/>
                <w:tab w:val="left" w:pos="398"/>
                <w:tab w:val="left" w:pos="630"/>
              </w:tabs>
              <w:spacing w:line="240" w:lineRule="auto"/>
              <w:ind w:left="0" w:firstLine="227"/>
              <w:jc w:val="left"/>
              <w:textAlignment w:val="auto"/>
            </w:pPr>
            <w:r w:rsidRPr="009276CA">
              <w:t>Значна кількість транзитного транспорту.</w:t>
            </w:r>
          </w:p>
        </w:tc>
      </w:tr>
      <w:tr w:rsidR="00492129" w:rsidRPr="009276CA" w:rsidTr="0026154F">
        <w:tc>
          <w:tcPr>
            <w:tcW w:w="1809" w:type="dxa"/>
            <w:shd w:val="clear" w:color="auto" w:fill="CCECFF"/>
          </w:tcPr>
          <w:p w:rsidR="00492129" w:rsidRPr="009276CA" w:rsidRDefault="00492129" w:rsidP="0075260C">
            <w:pPr>
              <w:spacing w:line="240" w:lineRule="auto"/>
              <w:jc w:val="center"/>
            </w:pPr>
            <w:r w:rsidRPr="009276CA">
              <w:rPr>
                <w:b/>
              </w:rPr>
              <w:t xml:space="preserve">Житлово-комунальна </w:t>
            </w:r>
            <w:r w:rsidRPr="009276CA">
              <w:rPr>
                <w:b/>
              </w:rPr>
              <w:lastRenderedPageBreak/>
              <w:t>інфраструктура</w:t>
            </w:r>
          </w:p>
        </w:tc>
        <w:tc>
          <w:tcPr>
            <w:tcW w:w="4111" w:type="dxa"/>
          </w:tcPr>
          <w:p w:rsidR="00492129" w:rsidRPr="009276CA" w:rsidRDefault="00492129" w:rsidP="0075260C">
            <w:pPr>
              <w:widowControl/>
              <w:numPr>
                <w:ilvl w:val="0"/>
                <w:numId w:val="11"/>
              </w:numPr>
              <w:tabs>
                <w:tab w:val="left" w:pos="675"/>
              </w:tabs>
              <w:spacing w:line="240" w:lineRule="auto"/>
              <w:ind w:left="0" w:firstLine="340"/>
              <w:jc w:val="left"/>
              <w:textAlignment w:val="auto"/>
            </w:pPr>
            <w:r w:rsidRPr="009276CA">
              <w:lastRenderedPageBreak/>
              <w:t>Запровадження нових форм господарювання з надання житлово-</w:t>
            </w:r>
            <w:r w:rsidRPr="009276CA">
              <w:lastRenderedPageBreak/>
              <w:t>комунальних послуг.</w:t>
            </w:r>
          </w:p>
          <w:p w:rsidR="00492129" w:rsidRPr="009276CA" w:rsidRDefault="00492129" w:rsidP="0075260C">
            <w:pPr>
              <w:widowControl/>
              <w:numPr>
                <w:ilvl w:val="0"/>
                <w:numId w:val="11"/>
              </w:numPr>
              <w:tabs>
                <w:tab w:val="left" w:pos="675"/>
              </w:tabs>
              <w:spacing w:line="240" w:lineRule="auto"/>
              <w:ind w:left="0" w:firstLine="340"/>
              <w:jc w:val="left"/>
              <w:textAlignment w:val="auto"/>
            </w:pPr>
            <w:r w:rsidRPr="009276CA">
              <w:t>Запровадження енергозберігаючих та інноваційних технологій у сфері житлово-комунальних послуг.</w:t>
            </w:r>
          </w:p>
          <w:p w:rsidR="00492129" w:rsidRPr="009276CA" w:rsidRDefault="00492129" w:rsidP="0075260C">
            <w:pPr>
              <w:widowControl/>
              <w:numPr>
                <w:ilvl w:val="0"/>
                <w:numId w:val="11"/>
              </w:numPr>
              <w:tabs>
                <w:tab w:val="left" w:pos="675"/>
              </w:tabs>
              <w:spacing w:line="240" w:lineRule="auto"/>
              <w:ind w:left="0" w:firstLine="340"/>
              <w:jc w:val="left"/>
              <w:textAlignment w:val="auto"/>
            </w:pPr>
            <w:r w:rsidRPr="009276CA">
              <w:t>Наявність стабільного джерела артезіанської питної води високої якості.</w:t>
            </w:r>
          </w:p>
          <w:p w:rsidR="00492129" w:rsidRPr="009276CA" w:rsidRDefault="00492129" w:rsidP="0075260C">
            <w:pPr>
              <w:widowControl/>
              <w:numPr>
                <w:ilvl w:val="0"/>
                <w:numId w:val="11"/>
              </w:numPr>
              <w:tabs>
                <w:tab w:val="left" w:pos="675"/>
              </w:tabs>
              <w:spacing w:line="240" w:lineRule="auto"/>
              <w:ind w:left="0" w:firstLine="340"/>
              <w:jc w:val="left"/>
              <w:textAlignment w:val="auto"/>
            </w:pPr>
            <w:r w:rsidRPr="009276CA">
              <w:t>Цілодобове водопостачання.</w:t>
            </w:r>
          </w:p>
          <w:p w:rsidR="00492129" w:rsidRPr="009276CA" w:rsidRDefault="00492129" w:rsidP="0075260C">
            <w:pPr>
              <w:widowControl/>
              <w:numPr>
                <w:ilvl w:val="0"/>
                <w:numId w:val="11"/>
              </w:numPr>
              <w:tabs>
                <w:tab w:val="left" w:pos="675"/>
              </w:tabs>
              <w:spacing w:line="240" w:lineRule="auto"/>
              <w:ind w:left="0" w:firstLine="340"/>
              <w:jc w:val="left"/>
              <w:textAlignment w:val="auto"/>
            </w:pPr>
            <w:r w:rsidRPr="009276CA">
              <w:t>Створення об’єднань співвласників квартир багатоповерхових будинків.</w:t>
            </w:r>
          </w:p>
          <w:p w:rsidR="00492129" w:rsidRPr="009276CA" w:rsidRDefault="00492129" w:rsidP="0075260C">
            <w:pPr>
              <w:widowControl/>
              <w:numPr>
                <w:ilvl w:val="0"/>
                <w:numId w:val="11"/>
              </w:numPr>
              <w:tabs>
                <w:tab w:val="left" w:pos="675"/>
              </w:tabs>
              <w:spacing w:line="240" w:lineRule="auto"/>
              <w:ind w:left="0" w:firstLine="340"/>
              <w:jc w:val="left"/>
              <w:textAlignment w:val="auto"/>
            </w:pPr>
            <w:r w:rsidRPr="009276CA">
              <w:t>Розвиток конкурентного середовища на ринку надання житлово-комунальних послуг.</w:t>
            </w:r>
          </w:p>
          <w:p w:rsidR="00492129" w:rsidRPr="009276CA" w:rsidRDefault="00492129" w:rsidP="0075260C">
            <w:pPr>
              <w:widowControl/>
              <w:numPr>
                <w:ilvl w:val="0"/>
                <w:numId w:val="11"/>
              </w:numPr>
              <w:tabs>
                <w:tab w:val="left" w:pos="675"/>
              </w:tabs>
              <w:spacing w:line="240" w:lineRule="auto"/>
              <w:ind w:left="0" w:firstLine="340"/>
              <w:jc w:val="left"/>
              <w:textAlignment w:val="auto"/>
            </w:pPr>
            <w:r w:rsidRPr="009276CA">
              <w:t>Забезпечення збалансованості тарифів на житлово-комунальні послуги.</w:t>
            </w:r>
          </w:p>
          <w:p w:rsidR="00492129" w:rsidRPr="009276CA" w:rsidRDefault="00492129" w:rsidP="0075260C">
            <w:pPr>
              <w:widowControl/>
              <w:numPr>
                <w:ilvl w:val="0"/>
                <w:numId w:val="11"/>
              </w:numPr>
              <w:tabs>
                <w:tab w:val="left" w:pos="675"/>
              </w:tabs>
              <w:spacing w:line="240" w:lineRule="auto"/>
              <w:ind w:left="0" w:firstLine="340"/>
              <w:jc w:val="left"/>
              <w:textAlignment w:val="auto"/>
            </w:pPr>
            <w:r w:rsidRPr="009276CA">
              <w:t xml:space="preserve"> </w:t>
            </w:r>
            <w:r w:rsidRPr="009276CA">
              <w:rPr>
                <w:lang w:eastAsia="ar-SA"/>
              </w:rPr>
              <w:t>Започаткування впровадження енергоефективних технологій та Європейських програм з енергоефективності</w:t>
            </w:r>
          </w:p>
        </w:tc>
        <w:tc>
          <w:tcPr>
            <w:tcW w:w="3827" w:type="dxa"/>
          </w:tcPr>
          <w:p w:rsidR="00492129" w:rsidRPr="009276CA" w:rsidRDefault="00492129" w:rsidP="0075260C">
            <w:pPr>
              <w:spacing w:line="240" w:lineRule="auto"/>
              <w:ind w:firstLine="170"/>
              <w:jc w:val="left"/>
            </w:pPr>
            <w:r w:rsidRPr="009276CA">
              <w:lastRenderedPageBreak/>
              <w:t>1. Низький рівень конкуренції у сфері обслуговування житла.</w:t>
            </w:r>
          </w:p>
          <w:p w:rsidR="00492129" w:rsidRPr="009276CA" w:rsidRDefault="00492129" w:rsidP="0075260C">
            <w:pPr>
              <w:spacing w:line="240" w:lineRule="auto"/>
              <w:ind w:firstLine="170"/>
              <w:jc w:val="left"/>
            </w:pPr>
            <w:r w:rsidRPr="009276CA">
              <w:lastRenderedPageBreak/>
              <w:t>2. Відтік кваліфікованих кадрів через низький рівень оплати праці.</w:t>
            </w:r>
          </w:p>
          <w:p w:rsidR="00492129" w:rsidRPr="009276CA" w:rsidRDefault="00492129" w:rsidP="0075260C">
            <w:pPr>
              <w:tabs>
                <w:tab w:val="left" w:pos="502"/>
              </w:tabs>
              <w:spacing w:line="240" w:lineRule="auto"/>
              <w:ind w:firstLine="170"/>
              <w:jc w:val="left"/>
            </w:pPr>
            <w:r w:rsidRPr="009276CA">
              <w:t>3. Зношеність та аварійність розподільчої інженерної мережі міста.</w:t>
            </w:r>
          </w:p>
          <w:p w:rsidR="00492129" w:rsidRPr="009276CA" w:rsidRDefault="00492129" w:rsidP="0075260C">
            <w:pPr>
              <w:tabs>
                <w:tab w:val="left" w:pos="502"/>
              </w:tabs>
              <w:spacing w:line="240" w:lineRule="auto"/>
              <w:ind w:firstLine="170"/>
              <w:jc w:val="left"/>
            </w:pPr>
            <w:r w:rsidRPr="009276CA">
              <w:t>4. Перебої в забезпеченні  гарячою водою  населення міста.</w:t>
            </w:r>
          </w:p>
          <w:p w:rsidR="00492129" w:rsidRPr="009276CA" w:rsidRDefault="00492129" w:rsidP="0075260C">
            <w:pPr>
              <w:tabs>
                <w:tab w:val="left" w:pos="502"/>
              </w:tabs>
              <w:spacing w:line="240" w:lineRule="auto"/>
              <w:ind w:firstLine="170"/>
            </w:pPr>
            <w:r w:rsidRPr="009276CA">
              <w:t>5. Великий відсоток квартир з індивідуальним опаленням.</w:t>
            </w:r>
          </w:p>
          <w:p w:rsidR="00492129" w:rsidRPr="009276CA" w:rsidRDefault="00492129" w:rsidP="0075260C">
            <w:pPr>
              <w:tabs>
                <w:tab w:val="left" w:pos="502"/>
              </w:tabs>
              <w:spacing w:line="240" w:lineRule="auto"/>
              <w:ind w:firstLine="170"/>
              <w:jc w:val="left"/>
            </w:pPr>
            <w:r w:rsidRPr="009276CA">
              <w:t>6. Незадовільний стан доріг, тротуарів, внутрішньо квартальних проїздів.</w:t>
            </w:r>
          </w:p>
          <w:p w:rsidR="00492129" w:rsidRPr="009276CA" w:rsidRDefault="00492129" w:rsidP="0075260C">
            <w:pPr>
              <w:tabs>
                <w:tab w:val="left" w:pos="450"/>
              </w:tabs>
              <w:spacing w:line="240" w:lineRule="auto"/>
              <w:ind w:firstLine="170"/>
              <w:jc w:val="left"/>
            </w:pPr>
            <w:r w:rsidRPr="009276CA">
              <w:t>7.  Низька пропускна можливість існуючої зливової мережі, відсутність її в окремих районах міста та відсутність очищення зливових вод.</w:t>
            </w:r>
          </w:p>
          <w:p w:rsidR="00492129" w:rsidRPr="009276CA" w:rsidRDefault="00492129" w:rsidP="0075260C">
            <w:pPr>
              <w:tabs>
                <w:tab w:val="left" w:pos="450"/>
              </w:tabs>
              <w:spacing w:line="240" w:lineRule="auto"/>
              <w:ind w:firstLine="170"/>
              <w:jc w:val="left"/>
            </w:pPr>
            <w:r w:rsidRPr="009276CA">
              <w:t>8.  Недостатність місцевих фінансових ресурсів на проведення капітальних ремонтів житлового фонду.</w:t>
            </w:r>
          </w:p>
          <w:p w:rsidR="00492129" w:rsidRPr="009276CA" w:rsidRDefault="00492129" w:rsidP="0075260C">
            <w:pPr>
              <w:tabs>
                <w:tab w:val="left" w:pos="450"/>
              </w:tabs>
              <w:spacing w:line="240" w:lineRule="auto"/>
              <w:ind w:firstLine="170"/>
              <w:jc w:val="left"/>
            </w:pPr>
            <w:r w:rsidRPr="009276CA">
              <w:t>9.  Високий рівень енергоспоживання і низький рівень енергоефективності.</w:t>
            </w:r>
          </w:p>
        </w:tc>
      </w:tr>
      <w:tr w:rsidR="00492129" w:rsidRPr="009276CA" w:rsidTr="0026154F">
        <w:tc>
          <w:tcPr>
            <w:tcW w:w="1809" w:type="dxa"/>
            <w:shd w:val="clear" w:color="auto" w:fill="CCECFF"/>
          </w:tcPr>
          <w:p w:rsidR="00492129" w:rsidRPr="009276CA" w:rsidRDefault="00492129" w:rsidP="0075260C">
            <w:pPr>
              <w:spacing w:line="240" w:lineRule="auto"/>
              <w:jc w:val="center"/>
            </w:pPr>
            <w:r w:rsidRPr="009276CA">
              <w:rPr>
                <w:b/>
              </w:rPr>
              <w:lastRenderedPageBreak/>
              <w:t>Соціальна сфера</w:t>
            </w:r>
          </w:p>
        </w:tc>
        <w:tc>
          <w:tcPr>
            <w:tcW w:w="4111" w:type="dxa"/>
          </w:tcPr>
          <w:p w:rsidR="00492129" w:rsidRPr="009276CA" w:rsidRDefault="00492129" w:rsidP="0075260C">
            <w:pPr>
              <w:widowControl/>
              <w:numPr>
                <w:ilvl w:val="0"/>
                <w:numId w:val="14"/>
              </w:numPr>
              <w:tabs>
                <w:tab w:val="left" w:pos="630"/>
              </w:tabs>
              <w:spacing w:line="240" w:lineRule="auto"/>
              <w:ind w:left="0" w:firstLine="227"/>
              <w:jc w:val="left"/>
              <w:textAlignment w:val="auto"/>
            </w:pPr>
            <w:r w:rsidRPr="009276CA">
              <w:t>Розвинута мережа закладів надання соціальних послуг – освіта, культура, спорт, охорона здоров’я, соціальних захист.</w:t>
            </w:r>
          </w:p>
          <w:p w:rsidR="00492129" w:rsidRPr="009276CA" w:rsidRDefault="00492129" w:rsidP="0075260C">
            <w:pPr>
              <w:widowControl/>
              <w:numPr>
                <w:ilvl w:val="0"/>
                <w:numId w:val="14"/>
              </w:numPr>
              <w:tabs>
                <w:tab w:val="left" w:pos="630"/>
              </w:tabs>
              <w:spacing w:line="240" w:lineRule="auto"/>
              <w:ind w:left="0" w:firstLine="227"/>
              <w:jc w:val="left"/>
              <w:textAlignment w:val="auto"/>
            </w:pPr>
            <w:r w:rsidRPr="009276CA">
              <w:t>Соціальна спрямованість міського бюджету.</w:t>
            </w:r>
          </w:p>
          <w:p w:rsidR="00492129" w:rsidRPr="009276CA" w:rsidRDefault="00492129" w:rsidP="0075260C">
            <w:pPr>
              <w:widowControl/>
              <w:numPr>
                <w:ilvl w:val="0"/>
                <w:numId w:val="14"/>
              </w:numPr>
              <w:tabs>
                <w:tab w:val="left" w:pos="630"/>
              </w:tabs>
              <w:spacing w:line="240" w:lineRule="auto"/>
              <w:ind w:left="0" w:firstLine="227"/>
              <w:jc w:val="left"/>
              <w:textAlignment w:val="auto"/>
            </w:pPr>
            <w:r w:rsidRPr="009276CA">
              <w:t>Фінансування соціальної сфери проводиться відповідно до місцевих цільових програм.</w:t>
            </w:r>
          </w:p>
          <w:p w:rsidR="00492129" w:rsidRPr="009276CA" w:rsidRDefault="00492129" w:rsidP="0075260C">
            <w:pPr>
              <w:widowControl/>
              <w:numPr>
                <w:ilvl w:val="0"/>
                <w:numId w:val="14"/>
              </w:numPr>
              <w:tabs>
                <w:tab w:val="left" w:pos="630"/>
              </w:tabs>
              <w:spacing w:line="240" w:lineRule="auto"/>
              <w:ind w:left="0" w:firstLine="227"/>
              <w:jc w:val="left"/>
              <w:textAlignment w:val="auto"/>
            </w:pPr>
            <w:r w:rsidRPr="009276CA">
              <w:t>Впроваджена система волонтерських програм, залучаються недержавні, неурядові організації.</w:t>
            </w:r>
          </w:p>
          <w:p w:rsidR="00492129" w:rsidRPr="009276CA" w:rsidRDefault="00492129" w:rsidP="0075260C">
            <w:pPr>
              <w:widowControl/>
              <w:numPr>
                <w:ilvl w:val="0"/>
                <w:numId w:val="14"/>
              </w:numPr>
              <w:tabs>
                <w:tab w:val="left" w:pos="630"/>
              </w:tabs>
              <w:spacing w:line="240" w:lineRule="auto"/>
              <w:ind w:left="0" w:firstLine="227"/>
              <w:jc w:val="left"/>
              <w:textAlignment w:val="auto"/>
            </w:pPr>
            <w:r w:rsidRPr="009276CA">
              <w:t>Існують  школи олімпійського резерву та вищої спортивної майстерності. Стабільно високі (міжнародного рівня) спортивні досягнення з окремих видів спорту (біатлон, кульова стрільба, важка атлетика).</w:t>
            </w:r>
          </w:p>
          <w:p w:rsidR="00492129" w:rsidRPr="009276CA" w:rsidRDefault="00492129" w:rsidP="0075260C">
            <w:pPr>
              <w:widowControl/>
              <w:numPr>
                <w:ilvl w:val="0"/>
                <w:numId w:val="14"/>
              </w:numPr>
              <w:tabs>
                <w:tab w:val="left" w:pos="630"/>
              </w:tabs>
              <w:spacing w:line="240" w:lineRule="auto"/>
              <w:ind w:left="0" w:firstLine="227"/>
              <w:jc w:val="left"/>
              <w:textAlignment w:val="auto"/>
            </w:pPr>
            <w:r w:rsidRPr="009276CA">
              <w:t>Відсутність напруженої криміногенної ситуації.</w:t>
            </w:r>
          </w:p>
          <w:p w:rsidR="00492129" w:rsidRPr="009276CA" w:rsidRDefault="00492129" w:rsidP="0075260C">
            <w:pPr>
              <w:widowControl/>
              <w:numPr>
                <w:ilvl w:val="0"/>
                <w:numId w:val="14"/>
              </w:numPr>
              <w:tabs>
                <w:tab w:val="left" w:pos="630"/>
              </w:tabs>
              <w:spacing w:line="240" w:lineRule="auto"/>
              <w:ind w:left="0" w:firstLine="227"/>
              <w:jc w:val="left"/>
              <w:textAlignment w:val="auto"/>
            </w:pPr>
            <w:r w:rsidRPr="009276CA">
              <w:t>Відсутня заборгованість із заробітної плати по бюджетних установах.</w:t>
            </w:r>
          </w:p>
          <w:p w:rsidR="00492129" w:rsidRPr="009276CA" w:rsidRDefault="00492129" w:rsidP="0075260C">
            <w:pPr>
              <w:tabs>
                <w:tab w:val="left" w:pos="229"/>
                <w:tab w:val="left" w:pos="1440"/>
              </w:tabs>
              <w:spacing w:line="240" w:lineRule="auto"/>
            </w:pPr>
          </w:p>
        </w:tc>
        <w:tc>
          <w:tcPr>
            <w:tcW w:w="3827" w:type="dxa"/>
          </w:tcPr>
          <w:p w:rsidR="00492129" w:rsidRPr="009276CA" w:rsidRDefault="00492129" w:rsidP="0075260C">
            <w:pPr>
              <w:widowControl/>
              <w:numPr>
                <w:ilvl w:val="0"/>
                <w:numId w:val="13"/>
              </w:numPr>
              <w:tabs>
                <w:tab w:val="left" w:pos="370"/>
              </w:tabs>
              <w:spacing w:line="240" w:lineRule="auto"/>
              <w:ind w:left="0" w:firstLine="170"/>
              <w:jc w:val="left"/>
              <w:textAlignment w:val="auto"/>
            </w:pPr>
            <w:r w:rsidRPr="009276CA">
              <w:t xml:space="preserve">Наявність на підприємствах міста прихованого безробіття. </w:t>
            </w:r>
          </w:p>
          <w:p w:rsidR="00492129" w:rsidRPr="009276CA" w:rsidRDefault="00492129" w:rsidP="0075260C">
            <w:pPr>
              <w:widowControl/>
              <w:numPr>
                <w:ilvl w:val="0"/>
                <w:numId w:val="13"/>
              </w:numPr>
              <w:tabs>
                <w:tab w:val="left" w:pos="370"/>
              </w:tabs>
              <w:spacing w:line="240" w:lineRule="auto"/>
              <w:ind w:left="0" w:firstLine="170"/>
              <w:jc w:val="left"/>
              <w:textAlignment w:val="auto"/>
            </w:pPr>
            <w:r w:rsidRPr="009276CA">
              <w:t>Високий рівень смертності та захворюваності населення, зокрема, на соціально небезпечні хвороби.</w:t>
            </w:r>
          </w:p>
          <w:p w:rsidR="00492129" w:rsidRPr="009276CA" w:rsidRDefault="00492129" w:rsidP="0075260C">
            <w:pPr>
              <w:widowControl/>
              <w:numPr>
                <w:ilvl w:val="0"/>
                <w:numId w:val="13"/>
              </w:numPr>
              <w:tabs>
                <w:tab w:val="left" w:pos="370"/>
              </w:tabs>
              <w:spacing w:line="240" w:lineRule="auto"/>
              <w:ind w:left="0" w:firstLine="170"/>
              <w:jc w:val="left"/>
              <w:textAlignment w:val="auto"/>
            </w:pPr>
            <w:r w:rsidRPr="009276CA">
              <w:t xml:space="preserve">Заклади соціального спрямування  не забезпечують </w:t>
            </w:r>
            <w:proofErr w:type="spellStart"/>
            <w:r w:rsidR="00DD07F4">
              <w:t>обсянів</w:t>
            </w:r>
            <w:proofErr w:type="spellEnd"/>
            <w:r w:rsidRPr="009276CA">
              <w:t xml:space="preserve"> надання послуг, якого реально потребує міська громада.</w:t>
            </w:r>
          </w:p>
          <w:p w:rsidR="00492129" w:rsidRPr="009276CA" w:rsidRDefault="00492129" w:rsidP="0075260C">
            <w:pPr>
              <w:widowControl/>
              <w:numPr>
                <w:ilvl w:val="0"/>
                <w:numId w:val="13"/>
              </w:numPr>
              <w:tabs>
                <w:tab w:val="left" w:pos="370"/>
              </w:tabs>
              <w:spacing w:line="240" w:lineRule="auto"/>
              <w:ind w:left="0" w:firstLine="170"/>
              <w:jc w:val="left"/>
              <w:textAlignment w:val="auto"/>
            </w:pPr>
            <w:r w:rsidRPr="009276CA">
              <w:t>Відсутність програми розвитку медичної сфери.</w:t>
            </w:r>
          </w:p>
          <w:p w:rsidR="00492129" w:rsidRPr="009276CA" w:rsidRDefault="00492129" w:rsidP="0075260C">
            <w:pPr>
              <w:widowControl/>
              <w:numPr>
                <w:ilvl w:val="0"/>
                <w:numId w:val="13"/>
              </w:numPr>
              <w:tabs>
                <w:tab w:val="left" w:pos="370"/>
                <w:tab w:val="left" w:pos="980"/>
                <w:tab w:val="left" w:pos="1605"/>
              </w:tabs>
              <w:spacing w:line="240" w:lineRule="auto"/>
              <w:ind w:left="0" w:firstLine="170"/>
              <w:jc w:val="left"/>
              <w:textAlignment w:val="auto"/>
            </w:pPr>
            <w:r w:rsidRPr="009276CA">
              <w:t>Висока питома вага педагогічних та медичних кадрів пенсійного віку.</w:t>
            </w:r>
          </w:p>
          <w:p w:rsidR="00492129" w:rsidRPr="009276CA" w:rsidRDefault="00492129" w:rsidP="0075260C">
            <w:pPr>
              <w:widowControl/>
              <w:numPr>
                <w:ilvl w:val="0"/>
                <w:numId w:val="13"/>
              </w:numPr>
              <w:tabs>
                <w:tab w:val="left" w:pos="370"/>
              </w:tabs>
              <w:spacing w:line="240" w:lineRule="auto"/>
              <w:ind w:left="0" w:firstLine="170"/>
              <w:jc w:val="left"/>
              <w:textAlignment w:val="auto"/>
            </w:pPr>
            <w:r w:rsidRPr="009276CA">
              <w:t>Низький рівень доходів населення міста.</w:t>
            </w:r>
          </w:p>
          <w:p w:rsidR="00492129" w:rsidRPr="009276CA" w:rsidRDefault="00492129" w:rsidP="0075260C">
            <w:pPr>
              <w:widowControl/>
              <w:numPr>
                <w:ilvl w:val="0"/>
                <w:numId w:val="13"/>
              </w:numPr>
              <w:tabs>
                <w:tab w:val="left" w:pos="370"/>
              </w:tabs>
              <w:spacing w:line="240" w:lineRule="auto"/>
              <w:ind w:left="0" w:firstLine="170"/>
              <w:jc w:val="left"/>
              <w:textAlignment w:val="auto"/>
            </w:pPr>
            <w:r w:rsidRPr="009276CA">
              <w:t>Застаріла матеріально-технічна база закладів соціальної сфери.</w:t>
            </w:r>
          </w:p>
          <w:p w:rsidR="00492129" w:rsidRPr="009276CA" w:rsidRDefault="00492129" w:rsidP="0075260C">
            <w:pPr>
              <w:widowControl/>
              <w:numPr>
                <w:ilvl w:val="0"/>
                <w:numId w:val="13"/>
              </w:numPr>
              <w:tabs>
                <w:tab w:val="left" w:pos="370"/>
              </w:tabs>
              <w:spacing w:line="240" w:lineRule="auto"/>
              <w:ind w:left="0" w:firstLine="170"/>
              <w:jc w:val="left"/>
              <w:textAlignment w:val="auto"/>
            </w:pPr>
            <w:r w:rsidRPr="009276CA">
              <w:t>Нерозвиненість конкурентного середовища у соціальній сфері.</w:t>
            </w:r>
          </w:p>
          <w:p w:rsidR="00492129" w:rsidRPr="009276CA" w:rsidRDefault="00492129" w:rsidP="0075260C">
            <w:pPr>
              <w:widowControl/>
              <w:numPr>
                <w:ilvl w:val="0"/>
                <w:numId w:val="13"/>
              </w:numPr>
              <w:tabs>
                <w:tab w:val="left" w:pos="370"/>
              </w:tabs>
              <w:spacing w:line="240" w:lineRule="auto"/>
              <w:ind w:left="0" w:firstLine="170"/>
              <w:jc w:val="left"/>
              <w:textAlignment w:val="auto"/>
            </w:pPr>
            <w:r w:rsidRPr="009276CA">
              <w:t>Відсутність комплексного підходу формування навичок здорового способу життя у населення.</w:t>
            </w:r>
          </w:p>
          <w:p w:rsidR="00492129" w:rsidRPr="009276CA" w:rsidRDefault="00492129" w:rsidP="0075260C">
            <w:pPr>
              <w:widowControl/>
              <w:numPr>
                <w:ilvl w:val="0"/>
                <w:numId w:val="13"/>
              </w:numPr>
              <w:tabs>
                <w:tab w:val="left" w:pos="630"/>
              </w:tabs>
              <w:spacing w:line="240" w:lineRule="auto"/>
              <w:ind w:left="0" w:firstLine="170"/>
              <w:jc w:val="left"/>
              <w:textAlignment w:val="auto"/>
            </w:pPr>
            <w:r w:rsidRPr="009276CA">
              <w:t xml:space="preserve"> Знецінення моральних принципів та руйнування життєвих орієнтирів.</w:t>
            </w:r>
          </w:p>
          <w:p w:rsidR="00492129" w:rsidRPr="009276CA" w:rsidRDefault="00492129" w:rsidP="0075260C">
            <w:pPr>
              <w:widowControl/>
              <w:numPr>
                <w:ilvl w:val="0"/>
                <w:numId w:val="13"/>
              </w:numPr>
              <w:tabs>
                <w:tab w:val="left" w:pos="630"/>
              </w:tabs>
              <w:spacing w:line="240" w:lineRule="auto"/>
              <w:ind w:left="0" w:firstLine="170"/>
              <w:jc w:val="left"/>
              <w:textAlignment w:val="auto"/>
            </w:pPr>
            <w:r w:rsidRPr="009276CA">
              <w:t xml:space="preserve"> Стрімкий ріст соціально негативних явищ.</w:t>
            </w:r>
          </w:p>
          <w:p w:rsidR="00492129" w:rsidRPr="009276CA" w:rsidRDefault="00492129" w:rsidP="0075260C">
            <w:pPr>
              <w:widowControl/>
              <w:numPr>
                <w:ilvl w:val="0"/>
                <w:numId w:val="13"/>
              </w:numPr>
              <w:tabs>
                <w:tab w:val="left" w:pos="630"/>
              </w:tabs>
              <w:spacing w:line="240" w:lineRule="auto"/>
              <w:ind w:left="0" w:firstLine="170"/>
              <w:jc w:val="left"/>
              <w:textAlignment w:val="auto"/>
            </w:pPr>
            <w:r w:rsidRPr="009276CA">
              <w:lastRenderedPageBreak/>
              <w:t xml:space="preserve"> Відсутність </w:t>
            </w:r>
            <w:proofErr w:type="spellStart"/>
            <w:r w:rsidRPr="009276CA">
              <w:t>„соціального”</w:t>
            </w:r>
            <w:proofErr w:type="spellEnd"/>
            <w:r w:rsidRPr="009276CA">
              <w:t xml:space="preserve"> житла для соціально незахищених верств населення.</w:t>
            </w:r>
          </w:p>
        </w:tc>
      </w:tr>
    </w:tbl>
    <w:p w:rsidR="00BE255A" w:rsidRPr="009276CA" w:rsidRDefault="00BE255A" w:rsidP="0075260C">
      <w:pPr>
        <w:widowControl/>
        <w:tabs>
          <w:tab w:val="left" w:pos="993"/>
        </w:tabs>
        <w:suppressAutoHyphens w:val="0"/>
        <w:autoSpaceDE w:val="0"/>
        <w:autoSpaceDN w:val="0"/>
        <w:adjustRightInd w:val="0"/>
        <w:spacing w:line="240" w:lineRule="auto"/>
        <w:ind w:firstLine="709"/>
        <w:textAlignment w:val="auto"/>
        <w:rPr>
          <w:rFonts w:eastAsiaTheme="minorHAnsi"/>
          <w:b/>
          <w:bCs/>
          <w:sz w:val="28"/>
          <w:szCs w:val="28"/>
          <w:lang w:val="ru-RU"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841"/>
        <w:gridCol w:w="4097"/>
      </w:tblGrid>
      <w:tr w:rsidR="0091591F" w:rsidRPr="009276CA" w:rsidTr="0026154F">
        <w:trPr>
          <w:trHeight w:val="505"/>
        </w:trPr>
        <w:tc>
          <w:tcPr>
            <w:tcW w:w="1843" w:type="dxa"/>
            <w:shd w:val="clear" w:color="auto" w:fill="CCECFF"/>
            <w:vAlign w:val="center"/>
          </w:tcPr>
          <w:p w:rsidR="0091591F" w:rsidRPr="009276CA" w:rsidRDefault="0091591F" w:rsidP="0075260C">
            <w:pPr>
              <w:pStyle w:val="af7"/>
              <w:spacing w:before="0"/>
              <w:jc w:val="center"/>
              <w:rPr>
                <w:szCs w:val="24"/>
              </w:rPr>
            </w:pPr>
            <w:r w:rsidRPr="009276CA">
              <w:rPr>
                <w:b/>
                <w:szCs w:val="24"/>
              </w:rPr>
              <w:t>Фактор</w:t>
            </w:r>
          </w:p>
        </w:tc>
        <w:tc>
          <w:tcPr>
            <w:tcW w:w="3841" w:type="dxa"/>
            <w:shd w:val="clear" w:color="auto" w:fill="CCECFF"/>
            <w:vAlign w:val="center"/>
          </w:tcPr>
          <w:p w:rsidR="0091591F" w:rsidRPr="009276CA" w:rsidRDefault="0091591F" w:rsidP="0075260C">
            <w:pPr>
              <w:pStyle w:val="af7"/>
              <w:spacing w:before="0"/>
              <w:jc w:val="center"/>
              <w:rPr>
                <w:szCs w:val="24"/>
              </w:rPr>
            </w:pPr>
            <w:r w:rsidRPr="009276CA">
              <w:rPr>
                <w:b/>
                <w:szCs w:val="24"/>
              </w:rPr>
              <w:t>Можливості</w:t>
            </w:r>
          </w:p>
        </w:tc>
        <w:tc>
          <w:tcPr>
            <w:tcW w:w="4097" w:type="dxa"/>
            <w:shd w:val="clear" w:color="auto" w:fill="CCECFF"/>
            <w:vAlign w:val="center"/>
          </w:tcPr>
          <w:p w:rsidR="0091591F" w:rsidRPr="009276CA" w:rsidRDefault="0091591F" w:rsidP="0075260C">
            <w:pPr>
              <w:pStyle w:val="af7"/>
              <w:spacing w:before="0"/>
              <w:jc w:val="center"/>
              <w:rPr>
                <w:szCs w:val="24"/>
              </w:rPr>
            </w:pPr>
            <w:r w:rsidRPr="009276CA">
              <w:rPr>
                <w:b/>
                <w:szCs w:val="24"/>
              </w:rPr>
              <w:t>Загрози</w:t>
            </w:r>
          </w:p>
        </w:tc>
      </w:tr>
      <w:tr w:rsidR="0091591F" w:rsidRPr="009276CA" w:rsidTr="0026154F">
        <w:tc>
          <w:tcPr>
            <w:tcW w:w="1843" w:type="dxa"/>
            <w:shd w:val="clear" w:color="auto" w:fill="CCECFF"/>
          </w:tcPr>
          <w:p w:rsidR="0091591F" w:rsidRPr="009276CA" w:rsidRDefault="0091591F" w:rsidP="0075260C">
            <w:pPr>
              <w:pStyle w:val="af7"/>
              <w:spacing w:before="0"/>
              <w:jc w:val="center"/>
              <w:rPr>
                <w:szCs w:val="24"/>
              </w:rPr>
            </w:pPr>
            <w:r w:rsidRPr="009276CA">
              <w:rPr>
                <w:b/>
                <w:szCs w:val="24"/>
              </w:rPr>
              <w:t>Економічний потенціал</w:t>
            </w:r>
          </w:p>
        </w:tc>
        <w:tc>
          <w:tcPr>
            <w:tcW w:w="3841" w:type="dxa"/>
            <w:shd w:val="clear" w:color="auto" w:fill="auto"/>
          </w:tcPr>
          <w:p w:rsidR="0091591F" w:rsidRPr="009276CA" w:rsidRDefault="0091591F" w:rsidP="0075260C">
            <w:pPr>
              <w:widowControl/>
              <w:numPr>
                <w:ilvl w:val="0"/>
                <w:numId w:val="24"/>
              </w:numPr>
              <w:tabs>
                <w:tab w:val="left" w:pos="570"/>
              </w:tabs>
              <w:spacing w:line="240" w:lineRule="auto"/>
              <w:ind w:left="0" w:firstLine="170"/>
              <w:jc w:val="left"/>
              <w:textAlignment w:val="auto"/>
            </w:pPr>
            <w:r w:rsidRPr="009276CA">
              <w:t>Розвиток інфраструктури міста, орієнтованої на туризм.</w:t>
            </w:r>
          </w:p>
          <w:p w:rsidR="0091591F" w:rsidRPr="009276CA" w:rsidRDefault="0091591F" w:rsidP="0075260C">
            <w:pPr>
              <w:widowControl/>
              <w:numPr>
                <w:ilvl w:val="0"/>
                <w:numId w:val="24"/>
              </w:numPr>
              <w:tabs>
                <w:tab w:val="left" w:pos="570"/>
              </w:tabs>
              <w:spacing w:line="240" w:lineRule="auto"/>
              <w:ind w:left="0" w:firstLine="170"/>
              <w:jc w:val="left"/>
              <w:textAlignment w:val="auto"/>
            </w:pPr>
            <w:r w:rsidRPr="009276CA">
              <w:t>Поліпшення інфраструктури підтримки бізнесу.</w:t>
            </w:r>
          </w:p>
          <w:p w:rsidR="0091591F" w:rsidRPr="009276CA" w:rsidRDefault="0091591F" w:rsidP="0075260C">
            <w:pPr>
              <w:widowControl/>
              <w:numPr>
                <w:ilvl w:val="0"/>
                <w:numId w:val="24"/>
              </w:numPr>
              <w:tabs>
                <w:tab w:val="left" w:pos="570"/>
              </w:tabs>
              <w:spacing w:line="240" w:lineRule="auto"/>
              <w:ind w:left="0" w:firstLine="170"/>
              <w:jc w:val="left"/>
              <w:textAlignment w:val="auto"/>
            </w:pPr>
            <w:r w:rsidRPr="009276CA">
              <w:t>Підвищення конкурентоспроможності продукції підприємств та освоєння нових ринків збуту.</w:t>
            </w:r>
          </w:p>
          <w:p w:rsidR="0091591F" w:rsidRPr="009276CA" w:rsidRDefault="0091591F" w:rsidP="0075260C">
            <w:pPr>
              <w:widowControl/>
              <w:numPr>
                <w:ilvl w:val="0"/>
                <w:numId w:val="24"/>
              </w:numPr>
              <w:tabs>
                <w:tab w:val="left" w:pos="570"/>
              </w:tabs>
              <w:spacing w:line="240" w:lineRule="auto"/>
              <w:ind w:left="0" w:firstLine="170"/>
              <w:jc w:val="left"/>
              <w:textAlignment w:val="auto"/>
            </w:pPr>
            <w:r w:rsidRPr="009276CA">
              <w:t>Створення сучасного регіонального центру, закріплення нового статусу міста внаслідок адміністративно-територіальної реформи.</w:t>
            </w:r>
          </w:p>
          <w:p w:rsidR="0091591F" w:rsidRPr="009276CA" w:rsidRDefault="0091591F" w:rsidP="0075260C">
            <w:pPr>
              <w:widowControl/>
              <w:numPr>
                <w:ilvl w:val="0"/>
                <w:numId w:val="34"/>
              </w:numPr>
              <w:tabs>
                <w:tab w:val="left" w:pos="165"/>
                <w:tab w:val="left" w:pos="570"/>
              </w:tabs>
              <w:spacing w:line="240" w:lineRule="auto"/>
              <w:ind w:left="0" w:firstLine="227"/>
              <w:jc w:val="left"/>
              <w:textAlignment w:val="auto"/>
            </w:pPr>
            <w:r w:rsidRPr="009276CA">
              <w:rPr>
                <w:rStyle w:val="shorttext"/>
              </w:rPr>
              <w:t>Участь у державних пілотних проектах з впровадження інноваційних підходів на місцевому рівні.</w:t>
            </w:r>
          </w:p>
          <w:p w:rsidR="0091591F" w:rsidRPr="009276CA" w:rsidRDefault="0091591F" w:rsidP="0075260C">
            <w:pPr>
              <w:widowControl/>
              <w:numPr>
                <w:ilvl w:val="0"/>
                <w:numId w:val="34"/>
              </w:numPr>
              <w:tabs>
                <w:tab w:val="left" w:pos="506"/>
              </w:tabs>
              <w:spacing w:line="240" w:lineRule="auto"/>
              <w:ind w:left="506"/>
              <w:jc w:val="left"/>
              <w:textAlignment w:val="auto"/>
            </w:pPr>
            <w:r w:rsidRPr="009276CA">
              <w:rPr>
                <w:rStyle w:val="hps"/>
              </w:rPr>
              <w:t xml:space="preserve">Розширення міжнародної </w:t>
            </w:r>
          </w:p>
          <w:p w:rsidR="0091591F" w:rsidRPr="009276CA" w:rsidRDefault="0091591F" w:rsidP="0075260C">
            <w:pPr>
              <w:widowControl/>
              <w:tabs>
                <w:tab w:val="left" w:pos="506"/>
              </w:tabs>
              <w:spacing w:line="240" w:lineRule="auto"/>
              <w:textAlignment w:val="auto"/>
            </w:pPr>
            <w:r w:rsidRPr="009276CA">
              <w:rPr>
                <w:rStyle w:val="hps"/>
              </w:rPr>
              <w:t>співпраці</w:t>
            </w:r>
            <w:r w:rsidRPr="009276CA">
              <w:rPr>
                <w:rStyle w:val="shorttext"/>
              </w:rPr>
              <w:t xml:space="preserve"> </w:t>
            </w:r>
            <w:r w:rsidRPr="009276CA">
              <w:rPr>
                <w:rStyle w:val="hps"/>
              </w:rPr>
              <w:t>та</w:t>
            </w:r>
            <w:r w:rsidRPr="009276CA">
              <w:rPr>
                <w:rStyle w:val="shorttext"/>
              </w:rPr>
              <w:t xml:space="preserve"> </w:t>
            </w:r>
            <w:r w:rsidRPr="009276CA">
              <w:rPr>
                <w:rStyle w:val="hps"/>
              </w:rPr>
              <w:t>промоції міста на міжнародному рівні.</w:t>
            </w:r>
          </w:p>
          <w:p w:rsidR="0091591F" w:rsidRPr="009276CA" w:rsidRDefault="0091591F" w:rsidP="0075260C">
            <w:pPr>
              <w:widowControl/>
              <w:numPr>
                <w:ilvl w:val="0"/>
                <w:numId w:val="34"/>
              </w:numPr>
              <w:tabs>
                <w:tab w:val="left" w:pos="506"/>
              </w:tabs>
              <w:spacing w:line="240" w:lineRule="auto"/>
              <w:ind w:left="506"/>
              <w:jc w:val="left"/>
              <w:textAlignment w:val="auto"/>
            </w:pPr>
            <w:r w:rsidRPr="009276CA">
              <w:rPr>
                <w:rStyle w:val="hps"/>
              </w:rPr>
              <w:t xml:space="preserve">Розширення доступу до </w:t>
            </w:r>
          </w:p>
          <w:p w:rsidR="0091591F" w:rsidRPr="009276CA" w:rsidRDefault="0091591F" w:rsidP="0075260C">
            <w:pPr>
              <w:widowControl/>
              <w:tabs>
                <w:tab w:val="left" w:pos="506"/>
              </w:tabs>
              <w:spacing w:line="240" w:lineRule="auto"/>
              <w:textAlignment w:val="auto"/>
            </w:pPr>
            <w:r w:rsidRPr="009276CA">
              <w:rPr>
                <w:rStyle w:val="hps"/>
              </w:rPr>
              <w:t>фондів технічної підтримки та міжнародних</w:t>
            </w:r>
            <w:r w:rsidRPr="009276CA">
              <w:rPr>
                <w:rStyle w:val="shorttext"/>
              </w:rPr>
              <w:t xml:space="preserve"> </w:t>
            </w:r>
            <w:r w:rsidRPr="009276CA">
              <w:rPr>
                <w:rStyle w:val="hps"/>
              </w:rPr>
              <w:t>грантів</w:t>
            </w:r>
            <w:r w:rsidRPr="009276CA">
              <w:rPr>
                <w:rStyle w:val="shorttext"/>
              </w:rPr>
              <w:t xml:space="preserve"> </w:t>
            </w:r>
            <w:r w:rsidRPr="009276CA">
              <w:rPr>
                <w:rStyle w:val="hps"/>
              </w:rPr>
              <w:t>для</w:t>
            </w:r>
            <w:r w:rsidRPr="009276CA">
              <w:rPr>
                <w:rStyle w:val="shorttext"/>
              </w:rPr>
              <w:t xml:space="preserve"> </w:t>
            </w:r>
            <w:r w:rsidRPr="009276CA">
              <w:rPr>
                <w:rStyle w:val="hps"/>
              </w:rPr>
              <w:t>розвитку</w:t>
            </w:r>
            <w:r w:rsidRPr="009276CA">
              <w:rPr>
                <w:rStyle w:val="shorttext"/>
              </w:rPr>
              <w:t>.</w:t>
            </w:r>
          </w:p>
          <w:p w:rsidR="0091591F" w:rsidRPr="009276CA" w:rsidRDefault="0091591F" w:rsidP="0075260C">
            <w:pPr>
              <w:widowControl/>
              <w:numPr>
                <w:ilvl w:val="0"/>
                <w:numId w:val="34"/>
              </w:numPr>
              <w:tabs>
                <w:tab w:val="left" w:pos="506"/>
              </w:tabs>
              <w:spacing w:line="240" w:lineRule="auto"/>
              <w:ind w:left="506"/>
              <w:textAlignment w:val="auto"/>
            </w:pPr>
            <w:r w:rsidRPr="009276CA">
              <w:rPr>
                <w:rStyle w:val="hps"/>
              </w:rPr>
              <w:t>Пожвавлення</w:t>
            </w:r>
            <w:r w:rsidRPr="009276CA">
              <w:t xml:space="preserve"> </w:t>
            </w:r>
            <w:r w:rsidRPr="009276CA">
              <w:rPr>
                <w:rStyle w:val="hps"/>
              </w:rPr>
              <w:t xml:space="preserve">економічної </w:t>
            </w:r>
          </w:p>
          <w:p w:rsidR="0091591F" w:rsidRPr="009276CA" w:rsidRDefault="0091591F" w:rsidP="0075260C">
            <w:pPr>
              <w:widowControl/>
              <w:tabs>
                <w:tab w:val="left" w:pos="506"/>
              </w:tabs>
              <w:spacing w:line="240" w:lineRule="auto"/>
              <w:jc w:val="left"/>
              <w:textAlignment w:val="auto"/>
            </w:pPr>
            <w:r w:rsidRPr="009276CA">
              <w:rPr>
                <w:rStyle w:val="hps"/>
              </w:rPr>
              <w:t>діяльності</w:t>
            </w:r>
            <w:r w:rsidRPr="009276CA">
              <w:t xml:space="preserve">, зростання обсягів вітчизняних та іноземних капіталовкладень.  </w:t>
            </w:r>
          </w:p>
          <w:p w:rsidR="0091591F" w:rsidRPr="009276CA" w:rsidRDefault="0091591F" w:rsidP="0075260C">
            <w:pPr>
              <w:widowControl/>
              <w:numPr>
                <w:ilvl w:val="0"/>
                <w:numId w:val="34"/>
              </w:numPr>
              <w:tabs>
                <w:tab w:val="left" w:pos="506"/>
              </w:tabs>
              <w:spacing w:line="240" w:lineRule="auto"/>
              <w:ind w:left="506"/>
              <w:textAlignment w:val="auto"/>
            </w:pPr>
            <w:r w:rsidRPr="009276CA">
              <w:rPr>
                <w:rStyle w:val="hps"/>
              </w:rPr>
              <w:t>Створення нових</w:t>
            </w:r>
          </w:p>
          <w:p w:rsidR="0091591F" w:rsidRPr="009276CA" w:rsidRDefault="0091591F" w:rsidP="0075260C">
            <w:pPr>
              <w:widowControl/>
              <w:tabs>
                <w:tab w:val="left" w:pos="506"/>
              </w:tabs>
              <w:spacing w:line="240" w:lineRule="auto"/>
              <w:jc w:val="left"/>
              <w:textAlignment w:val="auto"/>
            </w:pPr>
            <w:r w:rsidRPr="009276CA">
              <w:rPr>
                <w:rStyle w:val="hps"/>
              </w:rPr>
              <w:t>промислових</w:t>
            </w:r>
            <w:r w:rsidRPr="009276CA">
              <w:t xml:space="preserve"> </w:t>
            </w:r>
            <w:r w:rsidRPr="009276CA">
              <w:rPr>
                <w:rStyle w:val="hps"/>
              </w:rPr>
              <w:t>зон</w:t>
            </w:r>
            <w:r w:rsidRPr="009276CA">
              <w:t xml:space="preserve"> </w:t>
            </w:r>
            <w:r w:rsidRPr="009276CA">
              <w:rPr>
                <w:rStyle w:val="hps"/>
              </w:rPr>
              <w:t>на</w:t>
            </w:r>
            <w:r w:rsidRPr="009276CA">
              <w:t xml:space="preserve"> </w:t>
            </w:r>
            <w:r w:rsidRPr="009276CA">
              <w:rPr>
                <w:rStyle w:val="hps"/>
              </w:rPr>
              <w:t>основі</w:t>
            </w:r>
            <w:r w:rsidRPr="009276CA">
              <w:t xml:space="preserve"> </w:t>
            </w:r>
            <w:r w:rsidRPr="009276CA">
              <w:rPr>
                <w:rStyle w:val="hps"/>
              </w:rPr>
              <w:t>нових та існуючих</w:t>
            </w:r>
            <w:r w:rsidRPr="009276CA">
              <w:t xml:space="preserve"> </w:t>
            </w:r>
            <w:r w:rsidRPr="009276CA">
              <w:rPr>
                <w:rStyle w:val="hps"/>
              </w:rPr>
              <w:t>підприємств, а також</w:t>
            </w:r>
            <w:r w:rsidRPr="009276CA">
              <w:t xml:space="preserve"> </w:t>
            </w:r>
            <w:r w:rsidRPr="009276CA">
              <w:rPr>
                <w:rStyle w:val="hps"/>
              </w:rPr>
              <w:t>розвиток</w:t>
            </w:r>
            <w:r w:rsidRPr="009276CA">
              <w:t xml:space="preserve"> інфраструктури, спрямованої на підтримку бізнесу.</w:t>
            </w:r>
          </w:p>
          <w:p w:rsidR="0091591F" w:rsidRPr="009276CA" w:rsidRDefault="0091591F" w:rsidP="0075260C">
            <w:pPr>
              <w:widowControl/>
              <w:numPr>
                <w:ilvl w:val="0"/>
                <w:numId w:val="34"/>
              </w:numPr>
              <w:tabs>
                <w:tab w:val="left" w:pos="506"/>
              </w:tabs>
              <w:spacing w:line="240" w:lineRule="auto"/>
              <w:textAlignment w:val="auto"/>
            </w:pPr>
            <w:r w:rsidRPr="009276CA">
              <w:rPr>
                <w:rStyle w:val="hps"/>
              </w:rPr>
              <w:t xml:space="preserve">Розширення територіальних </w:t>
            </w:r>
          </w:p>
          <w:p w:rsidR="0091591F" w:rsidRPr="009276CA" w:rsidRDefault="0091591F" w:rsidP="0075260C">
            <w:pPr>
              <w:widowControl/>
              <w:tabs>
                <w:tab w:val="left" w:pos="506"/>
              </w:tabs>
              <w:spacing w:line="240" w:lineRule="auto"/>
              <w:textAlignment w:val="auto"/>
            </w:pPr>
            <w:r w:rsidRPr="009276CA">
              <w:rPr>
                <w:rStyle w:val="hps"/>
              </w:rPr>
              <w:t>меж міста</w:t>
            </w:r>
          </w:p>
        </w:tc>
        <w:tc>
          <w:tcPr>
            <w:tcW w:w="4097" w:type="dxa"/>
            <w:shd w:val="clear" w:color="auto" w:fill="auto"/>
          </w:tcPr>
          <w:p w:rsidR="0091591F" w:rsidRPr="009276CA" w:rsidRDefault="0091591F" w:rsidP="0075260C">
            <w:pPr>
              <w:widowControl/>
              <w:numPr>
                <w:ilvl w:val="0"/>
                <w:numId w:val="28"/>
              </w:numPr>
              <w:tabs>
                <w:tab w:val="left" w:pos="570"/>
              </w:tabs>
              <w:spacing w:line="240" w:lineRule="auto"/>
              <w:ind w:left="0" w:firstLine="170"/>
              <w:jc w:val="left"/>
              <w:textAlignment w:val="auto"/>
            </w:pPr>
            <w:r w:rsidRPr="009276CA">
              <w:t xml:space="preserve">Не прогнозоване </w:t>
            </w:r>
          </w:p>
          <w:p w:rsidR="0091591F" w:rsidRPr="009276CA" w:rsidRDefault="0091591F" w:rsidP="0075260C">
            <w:pPr>
              <w:widowControl/>
              <w:tabs>
                <w:tab w:val="left" w:pos="570"/>
              </w:tabs>
              <w:spacing w:line="240" w:lineRule="auto"/>
              <w:jc w:val="left"/>
              <w:textAlignment w:val="auto"/>
            </w:pPr>
            <w:r w:rsidRPr="009276CA">
              <w:t>зростання вартості енергоносіїв, сировини, матеріалів та не прогнозовані зміни в податковому законодавстві.</w:t>
            </w:r>
          </w:p>
          <w:p w:rsidR="0091591F" w:rsidRPr="009276CA" w:rsidRDefault="0091591F" w:rsidP="0075260C">
            <w:pPr>
              <w:widowControl/>
              <w:numPr>
                <w:ilvl w:val="0"/>
                <w:numId w:val="28"/>
              </w:numPr>
              <w:tabs>
                <w:tab w:val="left" w:pos="570"/>
              </w:tabs>
              <w:spacing w:line="240" w:lineRule="auto"/>
              <w:ind w:left="0" w:firstLine="170"/>
              <w:jc w:val="left"/>
              <w:textAlignment w:val="auto"/>
            </w:pPr>
            <w:r w:rsidRPr="009276CA">
              <w:t>Паливно-енергетична криза.</w:t>
            </w:r>
          </w:p>
          <w:p w:rsidR="0091591F" w:rsidRPr="009276CA" w:rsidRDefault="0091591F" w:rsidP="0075260C">
            <w:pPr>
              <w:widowControl/>
              <w:numPr>
                <w:ilvl w:val="0"/>
                <w:numId w:val="28"/>
              </w:numPr>
              <w:tabs>
                <w:tab w:val="left" w:pos="570"/>
              </w:tabs>
              <w:spacing w:line="240" w:lineRule="auto"/>
              <w:ind w:left="0" w:firstLine="170"/>
              <w:jc w:val="left"/>
              <w:textAlignment w:val="auto"/>
            </w:pPr>
            <w:r w:rsidRPr="009276CA">
              <w:t>Зміна світової кон’юнктури цін.</w:t>
            </w:r>
          </w:p>
          <w:p w:rsidR="0091591F" w:rsidRPr="009276CA" w:rsidRDefault="0091591F" w:rsidP="0075260C">
            <w:pPr>
              <w:widowControl/>
              <w:numPr>
                <w:ilvl w:val="0"/>
                <w:numId w:val="28"/>
              </w:numPr>
              <w:tabs>
                <w:tab w:val="left" w:pos="570"/>
              </w:tabs>
              <w:spacing w:line="240" w:lineRule="auto"/>
              <w:ind w:left="0" w:firstLine="170"/>
              <w:jc w:val="left"/>
              <w:textAlignment w:val="auto"/>
            </w:pPr>
            <w:r w:rsidRPr="009276CA">
              <w:t>Криза на світових валютних ринках.</w:t>
            </w:r>
          </w:p>
          <w:p w:rsidR="0091591F" w:rsidRPr="009276CA" w:rsidRDefault="0091591F" w:rsidP="0075260C">
            <w:pPr>
              <w:pStyle w:val="af7"/>
              <w:numPr>
                <w:ilvl w:val="0"/>
                <w:numId w:val="28"/>
              </w:numPr>
              <w:tabs>
                <w:tab w:val="left" w:pos="570"/>
              </w:tabs>
              <w:spacing w:before="0"/>
              <w:ind w:left="0" w:firstLine="170"/>
              <w:rPr>
                <w:szCs w:val="24"/>
              </w:rPr>
            </w:pPr>
            <w:r w:rsidRPr="009276CA">
              <w:rPr>
                <w:szCs w:val="24"/>
              </w:rPr>
              <w:t>Політична нестабільність.</w:t>
            </w:r>
          </w:p>
        </w:tc>
      </w:tr>
      <w:tr w:rsidR="0091591F" w:rsidRPr="009276CA" w:rsidTr="0026154F">
        <w:tc>
          <w:tcPr>
            <w:tcW w:w="1843" w:type="dxa"/>
            <w:shd w:val="clear" w:color="auto" w:fill="CCECFF"/>
          </w:tcPr>
          <w:p w:rsidR="0091591F" w:rsidRPr="009276CA" w:rsidRDefault="0091591F" w:rsidP="0075260C">
            <w:pPr>
              <w:spacing w:line="240" w:lineRule="auto"/>
            </w:pPr>
            <w:r w:rsidRPr="009276CA">
              <w:rPr>
                <w:b/>
              </w:rPr>
              <w:t>Населення</w:t>
            </w:r>
          </w:p>
          <w:p w:rsidR="0091591F" w:rsidRPr="009276CA" w:rsidRDefault="0091591F" w:rsidP="0075260C">
            <w:pPr>
              <w:pStyle w:val="af7"/>
              <w:spacing w:before="0"/>
              <w:rPr>
                <w:szCs w:val="24"/>
              </w:rPr>
            </w:pPr>
          </w:p>
        </w:tc>
        <w:tc>
          <w:tcPr>
            <w:tcW w:w="3841" w:type="dxa"/>
            <w:shd w:val="clear" w:color="auto" w:fill="auto"/>
          </w:tcPr>
          <w:p w:rsidR="0091591F" w:rsidRPr="009276CA" w:rsidRDefault="0091591F" w:rsidP="0075260C">
            <w:pPr>
              <w:widowControl/>
              <w:numPr>
                <w:ilvl w:val="0"/>
                <w:numId w:val="27"/>
              </w:numPr>
              <w:tabs>
                <w:tab w:val="left" w:pos="390"/>
              </w:tabs>
              <w:spacing w:line="240" w:lineRule="auto"/>
              <w:ind w:left="0" w:right="-236" w:firstLine="170"/>
              <w:jc w:val="left"/>
              <w:textAlignment w:val="auto"/>
            </w:pPr>
            <w:r w:rsidRPr="009276CA">
              <w:t>Позитивні зміни в соціально-економічному становищі міста та підвищенні якості життя населення.</w:t>
            </w:r>
          </w:p>
          <w:p w:rsidR="0091591F" w:rsidRPr="009276CA" w:rsidRDefault="0091591F" w:rsidP="0075260C">
            <w:pPr>
              <w:widowControl/>
              <w:numPr>
                <w:ilvl w:val="0"/>
                <w:numId w:val="27"/>
              </w:numPr>
              <w:tabs>
                <w:tab w:val="left" w:pos="390"/>
              </w:tabs>
              <w:spacing w:line="240" w:lineRule="auto"/>
              <w:ind w:left="0" w:firstLine="170"/>
              <w:jc w:val="left"/>
              <w:textAlignment w:val="auto"/>
            </w:pPr>
            <w:r w:rsidRPr="009276CA">
              <w:t>Забезпечення соціального захисту вразливих верств населення.</w:t>
            </w:r>
          </w:p>
          <w:p w:rsidR="0091591F" w:rsidRPr="009276CA" w:rsidRDefault="0091591F" w:rsidP="0075260C">
            <w:pPr>
              <w:widowControl/>
              <w:numPr>
                <w:ilvl w:val="0"/>
                <w:numId w:val="27"/>
              </w:numPr>
              <w:tabs>
                <w:tab w:val="left" w:pos="390"/>
              </w:tabs>
              <w:spacing w:line="240" w:lineRule="auto"/>
              <w:ind w:left="0" w:firstLine="170"/>
              <w:jc w:val="left"/>
              <w:textAlignment w:val="auto"/>
            </w:pPr>
            <w:r w:rsidRPr="009276CA">
              <w:t>Зміцнення інституту сім'ї.</w:t>
            </w:r>
          </w:p>
          <w:p w:rsidR="0091591F" w:rsidRPr="009276CA" w:rsidRDefault="0091591F" w:rsidP="0075260C">
            <w:pPr>
              <w:pStyle w:val="af7"/>
              <w:numPr>
                <w:ilvl w:val="0"/>
                <w:numId w:val="27"/>
              </w:numPr>
              <w:tabs>
                <w:tab w:val="left" w:pos="390"/>
              </w:tabs>
              <w:spacing w:before="0"/>
              <w:ind w:left="0" w:firstLine="170"/>
              <w:jc w:val="left"/>
              <w:rPr>
                <w:szCs w:val="24"/>
              </w:rPr>
            </w:pPr>
            <w:r w:rsidRPr="009276CA">
              <w:rPr>
                <w:szCs w:val="24"/>
              </w:rPr>
              <w:t>Реформування системи охорони здоров'я, поліпшенні медичного обслуговування населення.</w:t>
            </w:r>
          </w:p>
          <w:p w:rsidR="0091591F" w:rsidRPr="009276CA" w:rsidRDefault="0091591F" w:rsidP="0075260C">
            <w:pPr>
              <w:widowControl/>
              <w:numPr>
                <w:ilvl w:val="0"/>
                <w:numId w:val="27"/>
              </w:numPr>
              <w:tabs>
                <w:tab w:val="left" w:pos="390"/>
              </w:tabs>
              <w:spacing w:line="240" w:lineRule="auto"/>
              <w:ind w:left="0" w:firstLine="170"/>
              <w:jc w:val="left"/>
              <w:textAlignment w:val="auto"/>
            </w:pPr>
            <w:r w:rsidRPr="009276CA">
              <w:rPr>
                <w:rStyle w:val="hps"/>
              </w:rPr>
              <w:t>Розвиток</w:t>
            </w:r>
            <w:r w:rsidRPr="009276CA">
              <w:t xml:space="preserve"> </w:t>
            </w:r>
            <w:r w:rsidRPr="009276CA">
              <w:rPr>
                <w:rStyle w:val="hps"/>
              </w:rPr>
              <w:t>туризму</w:t>
            </w:r>
            <w:r w:rsidRPr="009276CA">
              <w:t xml:space="preserve">, </w:t>
            </w:r>
            <w:r w:rsidRPr="009276CA">
              <w:rPr>
                <w:rStyle w:val="hps"/>
              </w:rPr>
              <w:t>зон</w:t>
            </w:r>
            <w:r w:rsidRPr="009276CA">
              <w:t xml:space="preserve"> </w:t>
            </w:r>
            <w:r w:rsidRPr="009276CA">
              <w:rPr>
                <w:rStyle w:val="hps"/>
              </w:rPr>
              <w:t xml:space="preserve">відпочинку та створення нових можливостей для культурного </w:t>
            </w:r>
            <w:r w:rsidRPr="009276CA">
              <w:rPr>
                <w:rStyle w:val="hps"/>
              </w:rPr>
              <w:lastRenderedPageBreak/>
              <w:t>дозвілля та активного відпочинку.</w:t>
            </w:r>
          </w:p>
        </w:tc>
        <w:tc>
          <w:tcPr>
            <w:tcW w:w="4097" w:type="dxa"/>
            <w:shd w:val="clear" w:color="auto" w:fill="auto"/>
          </w:tcPr>
          <w:p w:rsidR="0091591F" w:rsidRPr="009276CA" w:rsidRDefault="0091591F" w:rsidP="0075260C">
            <w:pPr>
              <w:widowControl/>
              <w:numPr>
                <w:ilvl w:val="0"/>
                <w:numId w:val="25"/>
              </w:numPr>
              <w:tabs>
                <w:tab w:val="left" w:pos="450"/>
              </w:tabs>
              <w:spacing w:line="240" w:lineRule="auto"/>
              <w:ind w:left="34" w:firstLine="0"/>
              <w:jc w:val="left"/>
              <w:textAlignment w:val="auto"/>
            </w:pPr>
            <w:r w:rsidRPr="009276CA">
              <w:lastRenderedPageBreak/>
              <w:t>Збільшення частки населення пенсійного віку.</w:t>
            </w:r>
          </w:p>
          <w:p w:rsidR="0091591F" w:rsidRPr="009276CA" w:rsidRDefault="0091591F" w:rsidP="0075260C">
            <w:pPr>
              <w:widowControl/>
              <w:numPr>
                <w:ilvl w:val="0"/>
                <w:numId w:val="25"/>
              </w:numPr>
              <w:tabs>
                <w:tab w:val="left" w:pos="390"/>
                <w:tab w:val="left" w:pos="510"/>
              </w:tabs>
              <w:spacing w:line="240" w:lineRule="auto"/>
              <w:ind w:left="0" w:firstLine="34"/>
              <w:jc w:val="left"/>
              <w:textAlignment w:val="auto"/>
            </w:pPr>
            <w:r w:rsidRPr="009276CA">
              <w:t>Зменшення кількості жителів міста.</w:t>
            </w:r>
          </w:p>
          <w:p w:rsidR="0091591F" w:rsidRPr="009276CA" w:rsidRDefault="0091591F" w:rsidP="0075260C">
            <w:pPr>
              <w:widowControl/>
              <w:numPr>
                <w:ilvl w:val="0"/>
                <w:numId w:val="25"/>
              </w:numPr>
              <w:tabs>
                <w:tab w:val="left" w:pos="175"/>
                <w:tab w:val="left" w:pos="450"/>
              </w:tabs>
              <w:spacing w:line="240" w:lineRule="auto"/>
              <w:ind w:left="0" w:firstLine="0"/>
              <w:jc w:val="left"/>
              <w:textAlignment w:val="auto"/>
            </w:pPr>
            <w:r w:rsidRPr="009276CA">
              <w:t>Демографічна  криза.</w:t>
            </w:r>
          </w:p>
          <w:p w:rsidR="0091591F" w:rsidRPr="009276CA" w:rsidRDefault="0091591F" w:rsidP="0075260C">
            <w:pPr>
              <w:widowControl/>
              <w:spacing w:line="240" w:lineRule="auto"/>
              <w:jc w:val="left"/>
              <w:textAlignment w:val="auto"/>
            </w:pPr>
          </w:p>
        </w:tc>
      </w:tr>
      <w:tr w:rsidR="0091591F" w:rsidRPr="009276CA" w:rsidTr="0026154F">
        <w:tc>
          <w:tcPr>
            <w:tcW w:w="1843" w:type="dxa"/>
            <w:shd w:val="clear" w:color="auto" w:fill="CCECFF"/>
          </w:tcPr>
          <w:p w:rsidR="0091591F" w:rsidRPr="009276CA" w:rsidRDefault="0091591F" w:rsidP="0075260C">
            <w:pPr>
              <w:spacing w:line="240" w:lineRule="auto"/>
            </w:pPr>
            <w:r w:rsidRPr="009276CA">
              <w:rPr>
                <w:b/>
              </w:rPr>
              <w:lastRenderedPageBreak/>
              <w:t>Соціальна сфера</w:t>
            </w:r>
          </w:p>
          <w:p w:rsidR="0091591F" w:rsidRPr="009276CA" w:rsidRDefault="0091591F" w:rsidP="0075260C">
            <w:pPr>
              <w:pStyle w:val="af7"/>
              <w:spacing w:before="0"/>
              <w:rPr>
                <w:b/>
                <w:szCs w:val="24"/>
              </w:rPr>
            </w:pPr>
          </w:p>
        </w:tc>
        <w:tc>
          <w:tcPr>
            <w:tcW w:w="3841" w:type="dxa"/>
            <w:shd w:val="clear" w:color="auto" w:fill="auto"/>
          </w:tcPr>
          <w:p w:rsidR="0091591F" w:rsidRPr="009276CA" w:rsidRDefault="0091591F" w:rsidP="0075260C">
            <w:pPr>
              <w:pStyle w:val="a0"/>
              <w:widowControl/>
              <w:numPr>
                <w:ilvl w:val="0"/>
                <w:numId w:val="30"/>
              </w:numPr>
              <w:tabs>
                <w:tab w:val="left" w:pos="0"/>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 xml:space="preserve">Оптимізація витрат бюджетних коштів на утримання закладів охорони здоров’я. </w:t>
            </w:r>
          </w:p>
          <w:p w:rsidR="0091591F" w:rsidRPr="009276CA" w:rsidRDefault="0091591F" w:rsidP="0075260C">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Реформування галузі (розвиток сімейної  медицини).</w:t>
            </w:r>
          </w:p>
          <w:p w:rsidR="0091591F" w:rsidRPr="009276CA" w:rsidRDefault="0091591F" w:rsidP="0075260C">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 xml:space="preserve">Розвиток первинної медико-санітарної допомоги. </w:t>
            </w:r>
          </w:p>
          <w:p w:rsidR="0091591F" w:rsidRPr="009276CA" w:rsidRDefault="0091591F" w:rsidP="0075260C">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Залучення позабюджетних коштів на поліпшення матеріально-технічної  бази установ соціальної сфери.</w:t>
            </w:r>
          </w:p>
          <w:p w:rsidR="0091591F" w:rsidRPr="009276CA" w:rsidRDefault="0091591F" w:rsidP="0075260C">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Залучення коштів підприємств і організацій на проведення масових культурно-мистецьких заходів.</w:t>
            </w:r>
          </w:p>
          <w:p w:rsidR="0091591F" w:rsidRPr="009276CA" w:rsidRDefault="0091591F" w:rsidP="0075260C">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Розширення спектру платних послуг закладів культури.</w:t>
            </w:r>
          </w:p>
          <w:p w:rsidR="0091591F" w:rsidRPr="009276CA" w:rsidRDefault="0091591F" w:rsidP="0075260C">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 xml:space="preserve">Розвиток туристичної привабливості. </w:t>
            </w:r>
          </w:p>
          <w:p w:rsidR="0091591F" w:rsidRPr="009276CA" w:rsidRDefault="0091591F" w:rsidP="0075260C">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Розширення географії учасників конкурсів і фестивалів.</w:t>
            </w:r>
          </w:p>
          <w:p w:rsidR="0091591F" w:rsidRPr="009276CA" w:rsidRDefault="0091591F" w:rsidP="0075260C">
            <w:pPr>
              <w:widowControl/>
              <w:numPr>
                <w:ilvl w:val="0"/>
                <w:numId w:val="30"/>
              </w:numPr>
              <w:tabs>
                <w:tab w:val="left" w:pos="323"/>
              </w:tabs>
              <w:spacing w:line="240" w:lineRule="auto"/>
              <w:ind w:left="0" w:firstLine="283"/>
              <w:jc w:val="left"/>
              <w:textAlignment w:val="auto"/>
            </w:pPr>
            <w:r w:rsidRPr="009276CA">
              <w:t>Активна участь громадських організацій у формуванні молодіжної і сімейної політики.</w:t>
            </w:r>
          </w:p>
          <w:p w:rsidR="0091591F" w:rsidRPr="009276CA" w:rsidRDefault="0091591F" w:rsidP="0075260C">
            <w:pPr>
              <w:widowControl/>
              <w:numPr>
                <w:ilvl w:val="0"/>
                <w:numId w:val="30"/>
              </w:numPr>
              <w:tabs>
                <w:tab w:val="left" w:pos="323"/>
              </w:tabs>
              <w:spacing w:line="240" w:lineRule="auto"/>
              <w:ind w:left="0" w:firstLine="283"/>
              <w:jc w:val="left"/>
              <w:textAlignment w:val="auto"/>
            </w:pPr>
            <w:r w:rsidRPr="009276CA">
              <w:t>Залучення позабюджетних коштів для профілактичної роботи серед молоді.</w:t>
            </w:r>
          </w:p>
          <w:p w:rsidR="0091591F" w:rsidRPr="009276CA" w:rsidRDefault="0091591F" w:rsidP="0075260C">
            <w:pPr>
              <w:widowControl/>
              <w:numPr>
                <w:ilvl w:val="0"/>
                <w:numId w:val="30"/>
              </w:numPr>
              <w:tabs>
                <w:tab w:val="left" w:pos="0"/>
                <w:tab w:val="left" w:pos="506"/>
              </w:tabs>
              <w:spacing w:line="240" w:lineRule="auto"/>
              <w:ind w:left="0" w:firstLine="283"/>
              <w:jc w:val="left"/>
              <w:textAlignment w:val="auto"/>
            </w:pPr>
            <w:r w:rsidRPr="009276CA">
              <w:t>Впровадження на локальному рівні високих стандартів  соціального захисту населення.</w:t>
            </w:r>
          </w:p>
        </w:tc>
        <w:tc>
          <w:tcPr>
            <w:tcW w:w="4097" w:type="dxa"/>
            <w:shd w:val="clear" w:color="auto" w:fill="auto"/>
          </w:tcPr>
          <w:p w:rsidR="0091591F" w:rsidRPr="009276CA" w:rsidRDefault="0091591F" w:rsidP="0075260C">
            <w:pPr>
              <w:pStyle w:val="25"/>
              <w:widowControl/>
              <w:numPr>
                <w:ilvl w:val="0"/>
                <w:numId w:val="33"/>
              </w:numPr>
              <w:tabs>
                <w:tab w:val="left" w:pos="450"/>
              </w:tabs>
              <w:spacing w:line="240" w:lineRule="auto"/>
              <w:ind w:left="34" w:hanging="34"/>
              <w:jc w:val="left"/>
              <w:textAlignment w:val="auto"/>
              <w:rPr>
                <w:sz w:val="24"/>
              </w:rPr>
            </w:pPr>
            <w:r w:rsidRPr="009276CA">
              <w:rPr>
                <w:b w:val="0"/>
                <w:sz w:val="24"/>
                <w:lang w:val="uk-UA"/>
              </w:rPr>
              <w:t>Неврегульованість чинного законодавства, хронічне недофінансування галузі.</w:t>
            </w:r>
          </w:p>
          <w:p w:rsidR="0091591F" w:rsidRPr="009276CA" w:rsidRDefault="0091591F" w:rsidP="0075260C">
            <w:pPr>
              <w:pStyle w:val="25"/>
              <w:widowControl/>
              <w:numPr>
                <w:ilvl w:val="0"/>
                <w:numId w:val="33"/>
              </w:numPr>
              <w:tabs>
                <w:tab w:val="left" w:pos="450"/>
              </w:tabs>
              <w:spacing w:line="240" w:lineRule="auto"/>
              <w:ind w:left="0" w:hanging="34"/>
              <w:jc w:val="left"/>
              <w:textAlignment w:val="auto"/>
              <w:rPr>
                <w:sz w:val="24"/>
              </w:rPr>
            </w:pPr>
            <w:r w:rsidRPr="009276CA">
              <w:rPr>
                <w:b w:val="0"/>
                <w:sz w:val="24"/>
                <w:lang w:val="uk-UA"/>
              </w:rPr>
              <w:t>Зниження духовно-культурного рівня молоді .</w:t>
            </w:r>
          </w:p>
          <w:p w:rsidR="0091591F" w:rsidRPr="009276CA" w:rsidRDefault="0091591F" w:rsidP="0075260C">
            <w:pPr>
              <w:widowControl/>
              <w:numPr>
                <w:ilvl w:val="0"/>
                <w:numId w:val="33"/>
              </w:numPr>
              <w:tabs>
                <w:tab w:val="left" w:pos="506"/>
              </w:tabs>
              <w:spacing w:line="240" w:lineRule="auto"/>
              <w:ind w:left="34" w:hanging="34"/>
              <w:jc w:val="left"/>
              <w:textAlignment w:val="auto"/>
            </w:pPr>
            <w:r w:rsidRPr="009276CA">
              <w:rPr>
                <w:rStyle w:val="hps"/>
              </w:rPr>
              <w:t>Повільний</w:t>
            </w:r>
            <w:r w:rsidRPr="009276CA">
              <w:rPr>
                <w:rStyle w:val="shorttext"/>
              </w:rPr>
              <w:t xml:space="preserve"> </w:t>
            </w:r>
            <w:r w:rsidRPr="009276CA">
              <w:rPr>
                <w:rStyle w:val="hps"/>
              </w:rPr>
              <w:t>темп</w:t>
            </w:r>
            <w:r w:rsidRPr="009276CA">
              <w:rPr>
                <w:rStyle w:val="shorttext"/>
              </w:rPr>
              <w:t xml:space="preserve"> структурних </w:t>
            </w:r>
            <w:r w:rsidRPr="009276CA">
              <w:rPr>
                <w:rStyle w:val="hps"/>
              </w:rPr>
              <w:t>реформ усіх</w:t>
            </w:r>
            <w:r w:rsidRPr="009276CA">
              <w:rPr>
                <w:rStyle w:val="shorttext"/>
              </w:rPr>
              <w:t xml:space="preserve"> </w:t>
            </w:r>
            <w:r w:rsidRPr="009276CA">
              <w:rPr>
                <w:rStyle w:val="hps"/>
              </w:rPr>
              <w:t>сфер</w:t>
            </w:r>
            <w:r w:rsidRPr="009276CA">
              <w:rPr>
                <w:rStyle w:val="shorttext"/>
              </w:rPr>
              <w:t xml:space="preserve"> суспільного життя.</w:t>
            </w:r>
          </w:p>
          <w:p w:rsidR="0091591F" w:rsidRPr="009276CA" w:rsidRDefault="0091591F" w:rsidP="0075260C">
            <w:pPr>
              <w:widowControl/>
              <w:numPr>
                <w:ilvl w:val="0"/>
                <w:numId w:val="33"/>
              </w:numPr>
              <w:tabs>
                <w:tab w:val="left" w:pos="506"/>
              </w:tabs>
              <w:spacing w:line="240" w:lineRule="auto"/>
              <w:ind w:left="0" w:hanging="34"/>
              <w:jc w:val="left"/>
              <w:textAlignment w:val="auto"/>
            </w:pPr>
            <w:r w:rsidRPr="009276CA">
              <w:rPr>
                <w:rStyle w:val="hps"/>
              </w:rPr>
              <w:t xml:space="preserve">Недостатньо активне </w:t>
            </w:r>
          </w:p>
          <w:p w:rsidR="0091591F" w:rsidRPr="009276CA" w:rsidRDefault="0091591F" w:rsidP="0075260C">
            <w:pPr>
              <w:widowControl/>
              <w:tabs>
                <w:tab w:val="left" w:pos="506"/>
              </w:tabs>
              <w:spacing w:line="240" w:lineRule="auto"/>
              <w:ind w:hanging="34"/>
              <w:jc w:val="left"/>
              <w:textAlignment w:val="auto"/>
            </w:pPr>
            <w:r w:rsidRPr="009276CA">
              <w:rPr>
                <w:rStyle w:val="hps"/>
              </w:rPr>
              <w:t>лобіювання інтересів Прилук на державному рівні.</w:t>
            </w:r>
          </w:p>
          <w:p w:rsidR="0091591F" w:rsidRPr="009276CA" w:rsidRDefault="0091591F" w:rsidP="0075260C">
            <w:pPr>
              <w:widowControl/>
              <w:numPr>
                <w:ilvl w:val="0"/>
                <w:numId w:val="33"/>
              </w:numPr>
              <w:tabs>
                <w:tab w:val="left" w:pos="506"/>
              </w:tabs>
              <w:spacing w:line="240" w:lineRule="auto"/>
              <w:ind w:left="506" w:hanging="472"/>
              <w:jc w:val="left"/>
              <w:textAlignment w:val="auto"/>
            </w:pPr>
            <w:r w:rsidRPr="009276CA">
              <w:rPr>
                <w:rStyle w:val="hps"/>
              </w:rPr>
              <w:t>Недоліки</w:t>
            </w:r>
            <w:r w:rsidRPr="009276CA">
              <w:t xml:space="preserve"> </w:t>
            </w:r>
            <w:proofErr w:type="spellStart"/>
            <w:r w:rsidRPr="009276CA">
              <w:rPr>
                <w:rStyle w:val="hps"/>
              </w:rPr>
              <w:t>нормативно</w:t>
            </w:r>
            <w:r w:rsidRPr="009276CA">
              <w:rPr>
                <w:rStyle w:val="atn"/>
              </w:rPr>
              <w:t>-</w:t>
            </w:r>
            <w:proofErr w:type="spellEnd"/>
          </w:p>
          <w:p w:rsidR="0091591F" w:rsidRPr="009276CA" w:rsidRDefault="0091591F" w:rsidP="0075260C">
            <w:pPr>
              <w:widowControl/>
              <w:tabs>
                <w:tab w:val="left" w:pos="506"/>
              </w:tabs>
              <w:spacing w:line="240" w:lineRule="auto"/>
              <w:ind w:hanging="34"/>
              <w:jc w:val="left"/>
              <w:textAlignment w:val="auto"/>
            </w:pPr>
            <w:r w:rsidRPr="009276CA">
              <w:t xml:space="preserve">правової бази </w:t>
            </w:r>
            <w:r w:rsidRPr="009276CA">
              <w:rPr>
                <w:rStyle w:val="hps"/>
              </w:rPr>
              <w:t>для</w:t>
            </w:r>
            <w:r w:rsidRPr="009276CA">
              <w:t xml:space="preserve"> </w:t>
            </w:r>
            <w:r w:rsidRPr="009276CA">
              <w:rPr>
                <w:rStyle w:val="hps"/>
              </w:rPr>
              <w:t>формування доходів місцевих бюджетів</w:t>
            </w:r>
            <w:r w:rsidRPr="009276CA">
              <w:t>.</w:t>
            </w:r>
          </w:p>
          <w:p w:rsidR="0091591F" w:rsidRPr="009276CA" w:rsidRDefault="0091591F" w:rsidP="0075260C">
            <w:pPr>
              <w:widowControl/>
              <w:numPr>
                <w:ilvl w:val="0"/>
                <w:numId w:val="33"/>
              </w:numPr>
              <w:tabs>
                <w:tab w:val="left" w:pos="506"/>
              </w:tabs>
              <w:spacing w:line="240" w:lineRule="auto"/>
              <w:ind w:hanging="686"/>
              <w:jc w:val="left"/>
              <w:textAlignment w:val="auto"/>
            </w:pPr>
            <w:r w:rsidRPr="009276CA">
              <w:rPr>
                <w:rStyle w:val="hps"/>
              </w:rPr>
              <w:t>Погіршення здоров'я</w:t>
            </w:r>
            <w:r w:rsidRPr="009276CA">
              <w:t xml:space="preserve"> </w:t>
            </w:r>
          </w:p>
          <w:p w:rsidR="0091591F" w:rsidRPr="009276CA" w:rsidRDefault="0091591F" w:rsidP="0075260C">
            <w:pPr>
              <w:widowControl/>
              <w:tabs>
                <w:tab w:val="left" w:pos="506"/>
              </w:tabs>
              <w:spacing w:line="240" w:lineRule="auto"/>
              <w:jc w:val="left"/>
              <w:textAlignment w:val="auto"/>
            </w:pPr>
            <w:r w:rsidRPr="009276CA">
              <w:rPr>
                <w:rStyle w:val="hps"/>
              </w:rPr>
              <w:t>людей</w:t>
            </w:r>
            <w:r w:rsidRPr="009276CA">
              <w:t xml:space="preserve"> </w:t>
            </w:r>
            <w:r w:rsidRPr="009276CA">
              <w:rPr>
                <w:rStyle w:val="hps"/>
              </w:rPr>
              <w:t xml:space="preserve">через низький рівень життя, низьку якість охорони здоров’я та недотримання принципів здорового способу життя. </w:t>
            </w:r>
          </w:p>
          <w:p w:rsidR="0091591F" w:rsidRPr="009276CA" w:rsidRDefault="0091591F" w:rsidP="0075260C">
            <w:pPr>
              <w:widowControl/>
              <w:tabs>
                <w:tab w:val="left" w:pos="506"/>
              </w:tabs>
              <w:spacing w:line="240" w:lineRule="auto"/>
              <w:ind w:hanging="34"/>
              <w:jc w:val="left"/>
              <w:textAlignment w:val="auto"/>
            </w:pPr>
          </w:p>
          <w:p w:rsidR="0091591F" w:rsidRPr="009276CA" w:rsidRDefault="0091591F" w:rsidP="0075260C">
            <w:pPr>
              <w:widowControl/>
              <w:tabs>
                <w:tab w:val="left" w:pos="506"/>
              </w:tabs>
              <w:spacing w:line="240" w:lineRule="auto"/>
              <w:ind w:hanging="34"/>
              <w:jc w:val="left"/>
              <w:textAlignment w:val="auto"/>
            </w:pPr>
          </w:p>
          <w:p w:rsidR="0091591F" w:rsidRPr="009276CA" w:rsidRDefault="0091591F" w:rsidP="0075260C">
            <w:pPr>
              <w:spacing w:line="240" w:lineRule="auto"/>
              <w:ind w:hanging="34"/>
              <w:jc w:val="left"/>
            </w:pPr>
          </w:p>
        </w:tc>
      </w:tr>
      <w:tr w:rsidR="0091591F" w:rsidRPr="009276CA" w:rsidTr="0026154F">
        <w:tc>
          <w:tcPr>
            <w:tcW w:w="1843" w:type="dxa"/>
            <w:shd w:val="clear" w:color="auto" w:fill="CCECFF"/>
          </w:tcPr>
          <w:p w:rsidR="0091591F" w:rsidRPr="009276CA" w:rsidRDefault="0091591F" w:rsidP="0075260C">
            <w:pPr>
              <w:pStyle w:val="af7"/>
              <w:spacing w:before="0"/>
              <w:jc w:val="left"/>
              <w:rPr>
                <w:szCs w:val="24"/>
              </w:rPr>
            </w:pPr>
            <w:r w:rsidRPr="009276CA">
              <w:rPr>
                <w:b/>
                <w:szCs w:val="24"/>
              </w:rPr>
              <w:t>Ринок праці</w:t>
            </w:r>
          </w:p>
        </w:tc>
        <w:tc>
          <w:tcPr>
            <w:tcW w:w="3841" w:type="dxa"/>
            <w:shd w:val="clear" w:color="auto" w:fill="auto"/>
          </w:tcPr>
          <w:p w:rsidR="0091591F" w:rsidRPr="009276CA" w:rsidRDefault="0091591F" w:rsidP="0075260C">
            <w:pPr>
              <w:widowControl/>
              <w:tabs>
                <w:tab w:val="left" w:pos="0"/>
              </w:tabs>
              <w:spacing w:line="240" w:lineRule="auto"/>
              <w:ind w:firstLine="283"/>
              <w:jc w:val="left"/>
              <w:textAlignment w:val="auto"/>
            </w:pPr>
            <w:r w:rsidRPr="009276CA">
              <w:t>1. Узгодження програм підготовки кадрі відповідно до потреб ринку праці.</w:t>
            </w:r>
          </w:p>
          <w:p w:rsidR="0091591F" w:rsidRPr="009276CA" w:rsidRDefault="0091591F" w:rsidP="0075260C">
            <w:pPr>
              <w:pStyle w:val="af7"/>
              <w:tabs>
                <w:tab w:val="left" w:pos="0"/>
              </w:tabs>
              <w:spacing w:before="0"/>
              <w:ind w:firstLine="283"/>
              <w:jc w:val="left"/>
              <w:rPr>
                <w:szCs w:val="24"/>
              </w:rPr>
            </w:pPr>
            <w:r w:rsidRPr="009276CA">
              <w:rPr>
                <w:szCs w:val="24"/>
              </w:rPr>
              <w:t>2. Упорядкування потоку інформації про вільні робочі місця.</w:t>
            </w:r>
          </w:p>
          <w:p w:rsidR="0091591F" w:rsidRPr="009276CA" w:rsidRDefault="0091591F" w:rsidP="0075260C">
            <w:pPr>
              <w:widowControl/>
              <w:tabs>
                <w:tab w:val="left" w:pos="0"/>
              </w:tabs>
              <w:spacing w:line="240" w:lineRule="auto"/>
              <w:ind w:firstLine="283"/>
              <w:textAlignment w:val="auto"/>
            </w:pPr>
            <w:r w:rsidRPr="009276CA">
              <w:rPr>
                <w:rStyle w:val="hps"/>
              </w:rPr>
              <w:t xml:space="preserve">3. Легалізація «тіньової» </w:t>
            </w:r>
          </w:p>
          <w:p w:rsidR="0091591F" w:rsidRPr="009276CA" w:rsidRDefault="0091591F" w:rsidP="0075260C">
            <w:pPr>
              <w:widowControl/>
              <w:tabs>
                <w:tab w:val="left" w:pos="0"/>
              </w:tabs>
              <w:spacing w:line="240" w:lineRule="auto"/>
              <w:textAlignment w:val="auto"/>
            </w:pPr>
            <w:r w:rsidRPr="009276CA">
              <w:rPr>
                <w:rStyle w:val="hps"/>
              </w:rPr>
              <w:t>зайнятості</w:t>
            </w:r>
            <w:r w:rsidRPr="009276CA">
              <w:rPr>
                <w:rStyle w:val="shorttext"/>
              </w:rPr>
              <w:t>.</w:t>
            </w:r>
          </w:p>
          <w:p w:rsidR="0091591F" w:rsidRPr="009276CA" w:rsidRDefault="0091591F" w:rsidP="0075260C">
            <w:pPr>
              <w:widowControl/>
              <w:numPr>
                <w:ilvl w:val="0"/>
                <w:numId w:val="25"/>
              </w:numPr>
              <w:tabs>
                <w:tab w:val="left" w:pos="0"/>
              </w:tabs>
              <w:spacing w:line="240" w:lineRule="auto"/>
              <w:ind w:left="0" w:firstLine="283"/>
              <w:textAlignment w:val="auto"/>
            </w:pPr>
            <w:r w:rsidRPr="009276CA">
              <w:rPr>
                <w:rStyle w:val="hps"/>
              </w:rPr>
              <w:t>Створення</w:t>
            </w:r>
            <w:r w:rsidRPr="009276CA">
              <w:rPr>
                <w:rStyle w:val="shorttext"/>
              </w:rPr>
              <w:t xml:space="preserve"> нових </w:t>
            </w:r>
            <w:r w:rsidRPr="009276CA">
              <w:rPr>
                <w:rStyle w:val="hps"/>
              </w:rPr>
              <w:t>якісних</w:t>
            </w:r>
            <w:r w:rsidRPr="009276CA">
              <w:rPr>
                <w:rStyle w:val="shorttext"/>
              </w:rPr>
              <w:t xml:space="preserve"> </w:t>
            </w:r>
          </w:p>
          <w:p w:rsidR="0091591F" w:rsidRPr="009276CA" w:rsidRDefault="0091591F" w:rsidP="0075260C">
            <w:pPr>
              <w:widowControl/>
              <w:tabs>
                <w:tab w:val="left" w:pos="0"/>
              </w:tabs>
              <w:spacing w:line="240" w:lineRule="auto"/>
              <w:textAlignment w:val="auto"/>
            </w:pPr>
            <w:r w:rsidRPr="009276CA">
              <w:rPr>
                <w:rStyle w:val="hps"/>
              </w:rPr>
              <w:t>робочих місць</w:t>
            </w:r>
            <w:r w:rsidRPr="009276CA">
              <w:rPr>
                <w:rStyle w:val="shorttext"/>
              </w:rPr>
              <w:t>.</w:t>
            </w:r>
          </w:p>
        </w:tc>
        <w:tc>
          <w:tcPr>
            <w:tcW w:w="4097" w:type="dxa"/>
            <w:shd w:val="clear" w:color="auto" w:fill="auto"/>
          </w:tcPr>
          <w:p w:rsidR="0091591F" w:rsidRPr="009276CA" w:rsidRDefault="0091591F" w:rsidP="0075260C">
            <w:pPr>
              <w:widowControl/>
              <w:numPr>
                <w:ilvl w:val="0"/>
                <w:numId w:val="29"/>
              </w:numPr>
              <w:spacing w:line="240" w:lineRule="auto"/>
              <w:ind w:left="34" w:firstLine="141"/>
              <w:jc w:val="left"/>
              <w:textAlignment w:val="auto"/>
            </w:pPr>
            <w:r w:rsidRPr="009276CA">
              <w:t>Зростання рівня безробіття, у тому числу прихованого.</w:t>
            </w:r>
          </w:p>
          <w:p w:rsidR="0091591F" w:rsidRPr="009276CA" w:rsidRDefault="0091591F" w:rsidP="0075260C">
            <w:pPr>
              <w:widowControl/>
              <w:numPr>
                <w:ilvl w:val="0"/>
                <w:numId w:val="29"/>
              </w:numPr>
              <w:tabs>
                <w:tab w:val="left" w:pos="506"/>
              </w:tabs>
              <w:spacing w:line="240" w:lineRule="auto"/>
              <w:ind w:left="34" w:firstLine="141"/>
              <w:jc w:val="left"/>
              <w:textAlignment w:val="auto"/>
            </w:pPr>
            <w:r w:rsidRPr="009276CA">
              <w:rPr>
                <w:rStyle w:val="hps"/>
              </w:rPr>
              <w:t>Структурні диспропорції</w:t>
            </w:r>
            <w:r w:rsidRPr="009276CA">
              <w:t xml:space="preserve"> </w:t>
            </w:r>
            <w:r w:rsidRPr="009276CA">
              <w:rPr>
                <w:rStyle w:val="hps"/>
              </w:rPr>
              <w:t>на ринку праці,</w:t>
            </w:r>
            <w:r w:rsidRPr="009276CA">
              <w:t xml:space="preserve"> </w:t>
            </w:r>
            <w:r w:rsidRPr="009276CA">
              <w:rPr>
                <w:rStyle w:val="hps"/>
              </w:rPr>
              <w:t>пов'язані з невідповідністю</w:t>
            </w:r>
            <w:r w:rsidRPr="009276CA">
              <w:t xml:space="preserve"> </w:t>
            </w:r>
            <w:r w:rsidRPr="009276CA">
              <w:rPr>
                <w:rStyle w:val="hps"/>
              </w:rPr>
              <w:t>попиту пропозиції</w:t>
            </w:r>
            <w:r w:rsidRPr="009276CA">
              <w:t xml:space="preserve"> </w:t>
            </w:r>
            <w:r w:rsidRPr="009276CA">
              <w:rPr>
                <w:rStyle w:val="hps"/>
              </w:rPr>
              <w:t>робочої сили</w:t>
            </w:r>
            <w:r w:rsidRPr="009276CA">
              <w:t xml:space="preserve"> </w:t>
            </w:r>
            <w:r w:rsidRPr="009276CA">
              <w:rPr>
                <w:rStyle w:val="hps"/>
              </w:rPr>
              <w:t>за професійно-</w:t>
            </w:r>
            <w:r w:rsidRPr="009276CA">
              <w:t>кваліфікаційними критеріями.</w:t>
            </w:r>
          </w:p>
          <w:p w:rsidR="0091591F" w:rsidRPr="009276CA" w:rsidRDefault="0091591F" w:rsidP="0075260C">
            <w:pPr>
              <w:widowControl/>
              <w:numPr>
                <w:ilvl w:val="0"/>
                <w:numId w:val="29"/>
              </w:numPr>
              <w:tabs>
                <w:tab w:val="left" w:pos="323"/>
              </w:tabs>
              <w:spacing w:line="240" w:lineRule="auto"/>
              <w:ind w:left="0" w:firstLine="175"/>
              <w:jc w:val="left"/>
              <w:textAlignment w:val="auto"/>
            </w:pPr>
            <w:r w:rsidRPr="009276CA">
              <w:t>Відтік молоді, старіння міста (громади).</w:t>
            </w:r>
          </w:p>
        </w:tc>
      </w:tr>
      <w:tr w:rsidR="0091591F" w:rsidRPr="009276CA" w:rsidTr="0026154F">
        <w:tc>
          <w:tcPr>
            <w:tcW w:w="1843" w:type="dxa"/>
            <w:shd w:val="clear" w:color="auto" w:fill="CCECFF"/>
          </w:tcPr>
          <w:p w:rsidR="0091591F" w:rsidRPr="009276CA" w:rsidRDefault="0091591F" w:rsidP="0075260C">
            <w:pPr>
              <w:spacing w:line="240" w:lineRule="auto"/>
            </w:pPr>
            <w:r w:rsidRPr="009276CA">
              <w:rPr>
                <w:b/>
              </w:rPr>
              <w:t>Екологія</w:t>
            </w:r>
          </w:p>
          <w:p w:rsidR="0091591F" w:rsidRPr="009276CA" w:rsidRDefault="0091591F" w:rsidP="0075260C">
            <w:pPr>
              <w:pStyle w:val="af7"/>
              <w:spacing w:before="0"/>
              <w:jc w:val="left"/>
              <w:rPr>
                <w:b/>
                <w:szCs w:val="24"/>
              </w:rPr>
            </w:pPr>
          </w:p>
        </w:tc>
        <w:tc>
          <w:tcPr>
            <w:tcW w:w="3841" w:type="dxa"/>
            <w:shd w:val="clear" w:color="auto" w:fill="auto"/>
          </w:tcPr>
          <w:p w:rsidR="0091591F" w:rsidRPr="009276CA" w:rsidRDefault="0091591F" w:rsidP="0075260C">
            <w:pPr>
              <w:widowControl/>
              <w:numPr>
                <w:ilvl w:val="0"/>
                <w:numId w:val="32"/>
              </w:numPr>
              <w:tabs>
                <w:tab w:val="left" w:pos="510"/>
                <w:tab w:val="left" w:pos="570"/>
              </w:tabs>
              <w:spacing w:line="240" w:lineRule="auto"/>
              <w:ind w:left="0" w:firstLine="170"/>
              <w:jc w:val="left"/>
              <w:textAlignment w:val="auto"/>
            </w:pPr>
            <w:r w:rsidRPr="009276CA">
              <w:t>Будівництво підприємства по переробці побутових відходів.</w:t>
            </w:r>
          </w:p>
          <w:p w:rsidR="0091591F" w:rsidRPr="009276CA" w:rsidRDefault="0091591F" w:rsidP="0075260C">
            <w:pPr>
              <w:widowControl/>
              <w:numPr>
                <w:ilvl w:val="0"/>
                <w:numId w:val="32"/>
              </w:numPr>
              <w:tabs>
                <w:tab w:val="left" w:pos="510"/>
                <w:tab w:val="left" w:pos="570"/>
              </w:tabs>
              <w:spacing w:line="240" w:lineRule="auto"/>
              <w:ind w:left="0" w:firstLine="170"/>
              <w:jc w:val="left"/>
              <w:textAlignment w:val="auto"/>
            </w:pPr>
            <w:r w:rsidRPr="009276CA">
              <w:t>Упорядкування території, прилеглої до р. Удай.</w:t>
            </w:r>
          </w:p>
          <w:p w:rsidR="0091591F" w:rsidRPr="009276CA" w:rsidRDefault="0091591F" w:rsidP="0075260C">
            <w:pPr>
              <w:widowControl/>
              <w:numPr>
                <w:ilvl w:val="0"/>
                <w:numId w:val="32"/>
              </w:numPr>
              <w:tabs>
                <w:tab w:val="left" w:pos="510"/>
                <w:tab w:val="left" w:pos="570"/>
              </w:tabs>
              <w:spacing w:line="240" w:lineRule="auto"/>
              <w:ind w:left="0" w:firstLine="170"/>
              <w:jc w:val="left"/>
              <w:textAlignment w:val="auto"/>
            </w:pPr>
            <w:r w:rsidRPr="009276CA">
              <w:t>Розвиток велотранспорту.</w:t>
            </w:r>
          </w:p>
          <w:p w:rsidR="0091591F" w:rsidRPr="009276CA" w:rsidRDefault="0091591F" w:rsidP="0075260C">
            <w:pPr>
              <w:widowControl/>
              <w:numPr>
                <w:ilvl w:val="0"/>
                <w:numId w:val="32"/>
              </w:numPr>
              <w:tabs>
                <w:tab w:val="left" w:pos="510"/>
                <w:tab w:val="left" w:pos="570"/>
              </w:tabs>
              <w:spacing w:line="240" w:lineRule="auto"/>
              <w:ind w:left="0" w:firstLine="170"/>
              <w:jc w:val="left"/>
              <w:textAlignment w:val="auto"/>
            </w:pPr>
            <w:r w:rsidRPr="009276CA">
              <w:t>Будівництво у місті централізованої зливової мережі.</w:t>
            </w:r>
          </w:p>
          <w:p w:rsidR="0091591F" w:rsidRPr="009276CA" w:rsidRDefault="0091591F" w:rsidP="0075260C">
            <w:pPr>
              <w:pStyle w:val="af7"/>
              <w:numPr>
                <w:ilvl w:val="0"/>
                <w:numId w:val="32"/>
              </w:numPr>
              <w:tabs>
                <w:tab w:val="left" w:pos="510"/>
                <w:tab w:val="left" w:pos="570"/>
              </w:tabs>
              <w:spacing w:before="0"/>
              <w:ind w:left="0" w:firstLine="170"/>
              <w:jc w:val="left"/>
              <w:rPr>
                <w:szCs w:val="24"/>
              </w:rPr>
            </w:pPr>
            <w:r w:rsidRPr="009276CA">
              <w:rPr>
                <w:szCs w:val="24"/>
              </w:rPr>
              <w:t>Транспортне розвантаження центральних вулиць міста.</w:t>
            </w:r>
          </w:p>
        </w:tc>
        <w:tc>
          <w:tcPr>
            <w:tcW w:w="4097" w:type="dxa"/>
            <w:shd w:val="clear" w:color="auto" w:fill="auto"/>
          </w:tcPr>
          <w:p w:rsidR="0091591F" w:rsidRPr="009276CA" w:rsidRDefault="0091591F" w:rsidP="0075260C">
            <w:pPr>
              <w:widowControl/>
              <w:numPr>
                <w:ilvl w:val="0"/>
                <w:numId w:val="26"/>
              </w:numPr>
              <w:tabs>
                <w:tab w:val="left" w:pos="312"/>
                <w:tab w:val="left" w:pos="570"/>
              </w:tabs>
              <w:spacing w:line="240" w:lineRule="auto"/>
              <w:ind w:left="34" w:firstLine="141"/>
              <w:jc w:val="left"/>
              <w:textAlignment w:val="auto"/>
            </w:pPr>
            <w:r w:rsidRPr="009276CA">
              <w:t xml:space="preserve">Епідемії </w:t>
            </w:r>
          </w:p>
          <w:p w:rsidR="0091591F" w:rsidRPr="009276CA" w:rsidRDefault="0091591F" w:rsidP="0075260C">
            <w:pPr>
              <w:widowControl/>
              <w:numPr>
                <w:ilvl w:val="0"/>
                <w:numId w:val="26"/>
              </w:numPr>
              <w:tabs>
                <w:tab w:val="left" w:pos="312"/>
                <w:tab w:val="left" w:pos="570"/>
              </w:tabs>
              <w:spacing w:line="240" w:lineRule="auto"/>
              <w:ind w:left="0" w:firstLine="175"/>
              <w:jc w:val="left"/>
              <w:textAlignment w:val="auto"/>
            </w:pPr>
            <w:r w:rsidRPr="009276CA">
              <w:t>Забруднення підземного водоносного горизонту</w:t>
            </w:r>
          </w:p>
          <w:p w:rsidR="0091591F" w:rsidRPr="009276CA" w:rsidRDefault="0091591F" w:rsidP="0075260C">
            <w:pPr>
              <w:pStyle w:val="af7"/>
              <w:tabs>
                <w:tab w:val="left" w:pos="317"/>
              </w:tabs>
              <w:spacing w:before="0"/>
              <w:rPr>
                <w:szCs w:val="24"/>
              </w:rPr>
            </w:pPr>
          </w:p>
        </w:tc>
      </w:tr>
      <w:tr w:rsidR="0091591F" w:rsidRPr="009276CA" w:rsidTr="0026154F">
        <w:tc>
          <w:tcPr>
            <w:tcW w:w="1843" w:type="dxa"/>
            <w:shd w:val="clear" w:color="auto" w:fill="CCECFF"/>
          </w:tcPr>
          <w:p w:rsidR="0091591F" w:rsidRPr="009276CA" w:rsidRDefault="0091591F" w:rsidP="0075260C">
            <w:pPr>
              <w:spacing w:line="240" w:lineRule="auto"/>
              <w:ind w:left="-113" w:right="-113"/>
              <w:jc w:val="center"/>
            </w:pPr>
            <w:r w:rsidRPr="009276CA">
              <w:rPr>
                <w:b/>
              </w:rPr>
              <w:t xml:space="preserve">Транспортно-дорожня </w:t>
            </w:r>
          </w:p>
          <w:p w:rsidR="0091591F" w:rsidRPr="009276CA" w:rsidRDefault="0091591F" w:rsidP="0075260C">
            <w:pPr>
              <w:spacing w:line="240" w:lineRule="auto"/>
              <w:ind w:left="-113" w:right="-113"/>
              <w:jc w:val="center"/>
            </w:pPr>
            <w:r w:rsidRPr="009276CA">
              <w:rPr>
                <w:b/>
              </w:rPr>
              <w:lastRenderedPageBreak/>
              <w:t>інфраструктура та зв’язок</w:t>
            </w:r>
          </w:p>
        </w:tc>
        <w:tc>
          <w:tcPr>
            <w:tcW w:w="3841" w:type="dxa"/>
            <w:shd w:val="clear" w:color="auto" w:fill="auto"/>
          </w:tcPr>
          <w:p w:rsidR="0091591F" w:rsidRPr="009276CA" w:rsidRDefault="0091591F" w:rsidP="0075260C">
            <w:pPr>
              <w:widowControl/>
              <w:numPr>
                <w:ilvl w:val="0"/>
                <w:numId w:val="31"/>
              </w:numPr>
              <w:tabs>
                <w:tab w:val="left" w:pos="570"/>
              </w:tabs>
              <w:spacing w:line="240" w:lineRule="auto"/>
              <w:ind w:left="0" w:firstLine="170"/>
              <w:jc w:val="left"/>
              <w:textAlignment w:val="auto"/>
            </w:pPr>
            <w:r w:rsidRPr="009276CA">
              <w:lastRenderedPageBreak/>
              <w:t xml:space="preserve">Оновлення рухомого складу міського пасажирського </w:t>
            </w:r>
            <w:r w:rsidRPr="009276CA">
              <w:lastRenderedPageBreak/>
              <w:t>транспорту.</w:t>
            </w:r>
          </w:p>
          <w:p w:rsidR="0091591F" w:rsidRPr="009276CA" w:rsidRDefault="0091591F" w:rsidP="0075260C">
            <w:pPr>
              <w:widowControl/>
              <w:numPr>
                <w:ilvl w:val="0"/>
                <w:numId w:val="31"/>
              </w:numPr>
              <w:tabs>
                <w:tab w:val="left" w:pos="570"/>
              </w:tabs>
              <w:spacing w:line="240" w:lineRule="auto"/>
              <w:ind w:left="0" w:firstLine="170"/>
              <w:jc w:val="left"/>
              <w:textAlignment w:val="auto"/>
            </w:pPr>
            <w:r w:rsidRPr="009276CA">
              <w:t xml:space="preserve">Забезпечення </w:t>
            </w:r>
          </w:p>
          <w:p w:rsidR="0091591F" w:rsidRPr="009276CA" w:rsidRDefault="0091591F" w:rsidP="0075260C">
            <w:pPr>
              <w:widowControl/>
              <w:tabs>
                <w:tab w:val="left" w:pos="570"/>
              </w:tabs>
              <w:spacing w:line="240" w:lineRule="auto"/>
              <w:jc w:val="left"/>
              <w:textAlignment w:val="auto"/>
            </w:pPr>
            <w:r w:rsidRPr="009276CA">
              <w:t xml:space="preserve">збалансованості тарифів на транспортні послуги. </w:t>
            </w:r>
          </w:p>
          <w:p w:rsidR="0091591F" w:rsidRPr="009276CA" w:rsidRDefault="0091591F" w:rsidP="0075260C">
            <w:pPr>
              <w:pStyle w:val="af7"/>
              <w:numPr>
                <w:ilvl w:val="0"/>
                <w:numId w:val="31"/>
              </w:numPr>
              <w:tabs>
                <w:tab w:val="left" w:pos="570"/>
              </w:tabs>
              <w:spacing w:before="0"/>
              <w:ind w:left="0" w:firstLine="170"/>
              <w:jc w:val="left"/>
              <w:rPr>
                <w:szCs w:val="24"/>
              </w:rPr>
            </w:pPr>
            <w:r w:rsidRPr="009276CA">
              <w:rPr>
                <w:szCs w:val="24"/>
              </w:rPr>
              <w:t>Подальший розвиток конкуренції на ринку транспортних послуг.</w:t>
            </w:r>
          </w:p>
        </w:tc>
        <w:tc>
          <w:tcPr>
            <w:tcW w:w="4097" w:type="dxa"/>
            <w:shd w:val="clear" w:color="auto" w:fill="auto"/>
          </w:tcPr>
          <w:p w:rsidR="0091591F" w:rsidRPr="009276CA" w:rsidRDefault="0091591F" w:rsidP="0075260C">
            <w:pPr>
              <w:widowControl/>
              <w:numPr>
                <w:ilvl w:val="0"/>
                <w:numId w:val="23"/>
              </w:numPr>
              <w:spacing w:line="240" w:lineRule="auto"/>
              <w:ind w:left="34" w:firstLine="141"/>
              <w:jc w:val="left"/>
              <w:textAlignment w:val="auto"/>
            </w:pPr>
            <w:r w:rsidRPr="009276CA">
              <w:lastRenderedPageBreak/>
              <w:t>Руйнування транспортно-дорожньої інфраструктури.</w:t>
            </w:r>
          </w:p>
          <w:p w:rsidR="0091591F" w:rsidRPr="009276CA" w:rsidRDefault="0091591F" w:rsidP="0075260C">
            <w:pPr>
              <w:spacing w:line="240" w:lineRule="auto"/>
            </w:pPr>
          </w:p>
        </w:tc>
      </w:tr>
      <w:tr w:rsidR="0091591F" w:rsidRPr="009276CA" w:rsidTr="0026154F">
        <w:tc>
          <w:tcPr>
            <w:tcW w:w="1843" w:type="dxa"/>
            <w:shd w:val="clear" w:color="auto" w:fill="CCECFF"/>
          </w:tcPr>
          <w:p w:rsidR="0091591F" w:rsidRPr="009276CA" w:rsidRDefault="0091591F" w:rsidP="0075260C">
            <w:pPr>
              <w:spacing w:line="240" w:lineRule="auto"/>
              <w:jc w:val="center"/>
              <w:rPr>
                <w:b/>
              </w:rPr>
            </w:pPr>
            <w:r w:rsidRPr="009276CA">
              <w:rPr>
                <w:b/>
              </w:rPr>
              <w:lastRenderedPageBreak/>
              <w:t>Житлово-комунальна</w:t>
            </w:r>
          </w:p>
          <w:p w:rsidR="0091591F" w:rsidRPr="009276CA" w:rsidRDefault="0091591F" w:rsidP="0075260C">
            <w:pPr>
              <w:spacing w:line="240" w:lineRule="auto"/>
              <w:ind w:left="-109" w:right="-104"/>
              <w:jc w:val="center"/>
            </w:pPr>
            <w:r w:rsidRPr="009276CA">
              <w:rPr>
                <w:b/>
              </w:rPr>
              <w:t>інфраструктура</w:t>
            </w:r>
          </w:p>
        </w:tc>
        <w:tc>
          <w:tcPr>
            <w:tcW w:w="3841" w:type="dxa"/>
            <w:shd w:val="clear" w:color="auto" w:fill="auto"/>
          </w:tcPr>
          <w:p w:rsidR="0091591F" w:rsidRPr="009276CA" w:rsidRDefault="0091591F" w:rsidP="0075260C">
            <w:pPr>
              <w:widowControl/>
              <w:numPr>
                <w:ilvl w:val="0"/>
                <w:numId w:val="35"/>
              </w:numPr>
              <w:tabs>
                <w:tab w:val="left" w:pos="570"/>
              </w:tabs>
              <w:spacing w:line="240" w:lineRule="auto"/>
              <w:ind w:left="0" w:firstLine="170"/>
              <w:jc w:val="left"/>
              <w:textAlignment w:val="auto"/>
            </w:pPr>
            <w:r w:rsidRPr="009276CA">
              <w:t>Впровадження енергозберігаючих технологій та обладнання.</w:t>
            </w:r>
          </w:p>
          <w:p w:rsidR="0091591F" w:rsidRPr="009276CA" w:rsidRDefault="0091591F" w:rsidP="0075260C">
            <w:pPr>
              <w:widowControl/>
              <w:numPr>
                <w:ilvl w:val="0"/>
                <w:numId w:val="35"/>
              </w:numPr>
              <w:tabs>
                <w:tab w:val="left" w:pos="570"/>
              </w:tabs>
              <w:spacing w:line="240" w:lineRule="auto"/>
              <w:ind w:left="0" w:firstLine="170"/>
              <w:jc w:val="left"/>
              <w:textAlignment w:val="auto"/>
            </w:pPr>
            <w:r w:rsidRPr="009276CA">
              <w:t>Збільшення кількості об’єднань співвласників квартир багатоповерхових будинків.</w:t>
            </w:r>
          </w:p>
          <w:p w:rsidR="0091591F" w:rsidRPr="009276CA" w:rsidRDefault="0091591F" w:rsidP="0075260C">
            <w:pPr>
              <w:widowControl/>
              <w:numPr>
                <w:ilvl w:val="0"/>
                <w:numId w:val="35"/>
              </w:numPr>
              <w:tabs>
                <w:tab w:val="left" w:pos="570"/>
              </w:tabs>
              <w:spacing w:line="240" w:lineRule="auto"/>
              <w:ind w:left="0" w:firstLine="170"/>
              <w:jc w:val="left"/>
              <w:textAlignment w:val="auto"/>
            </w:pPr>
            <w:r w:rsidRPr="009276CA">
              <w:t xml:space="preserve"> Розвиток ефективної конкуренції на ринку надання житлово-комунальних послуг.</w:t>
            </w:r>
          </w:p>
          <w:p w:rsidR="0091591F" w:rsidRPr="009276CA" w:rsidRDefault="0091591F" w:rsidP="0075260C">
            <w:pPr>
              <w:pStyle w:val="af7"/>
              <w:numPr>
                <w:ilvl w:val="0"/>
                <w:numId w:val="35"/>
              </w:numPr>
              <w:tabs>
                <w:tab w:val="left" w:pos="570"/>
              </w:tabs>
              <w:spacing w:before="0"/>
              <w:ind w:left="0" w:firstLine="170"/>
              <w:jc w:val="left"/>
              <w:rPr>
                <w:szCs w:val="24"/>
              </w:rPr>
            </w:pPr>
            <w:r w:rsidRPr="009276CA">
              <w:rPr>
                <w:szCs w:val="24"/>
              </w:rPr>
              <w:t xml:space="preserve"> Забезпечення збалансованості тарифів на житлово-комунальні послуги.</w:t>
            </w:r>
          </w:p>
        </w:tc>
        <w:tc>
          <w:tcPr>
            <w:tcW w:w="4097" w:type="dxa"/>
            <w:shd w:val="clear" w:color="auto" w:fill="auto"/>
          </w:tcPr>
          <w:p w:rsidR="0091591F" w:rsidRPr="009276CA" w:rsidRDefault="0091591F" w:rsidP="0075260C">
            <w:pPr>
              <w:pStyle w:val="af7"/>
              <w:tabs>
                <w:tab w:val="left" w:pos="34"/>
              </w:tabs>
              <w:spacing w:before="0"/>
              <w:ind w:left="34"/>
              <w:jc w:val="left"/>
              <w:rPr>
                <w:szCs w:val="24"/>
              </w:rPr>
            </w:pPr>
            <w:r w:rsidRPr="009276CA">
              <w:rPr>
                <w:szCs w:val="24"/>
              </w:rPr>
              <w:t xml:space="preserve">   1. Техногенна катастрофа через руйнування інженерної інфраструктури.</w:t>
            </w:r>
          </w:p>
          <w:p w:rsidR="0091591F" w:rsidRPr="009276CA" w:rsidRDefault="0091591F" w:rsidP="0075260C">
            <w:pPr>
              <w:pStyle w:val="af7"/>
              <w:tabs>
                <w:tab w:val="left" w:pos="286"/>
              </w:tabs>
              <w:spacing w:before="0"/>
              <w:jc w:val="left"/>
              <w:rPr>
                <w:szCs w:val="24"/>
              </w:rPr>
            </w:pPr>
            <w:r w:rsidRPr="009276CA">
              <w:rPr>
                <w:szCs w:val="24"/>
              </w:rPr>
              <w:t xml:space="preserve">   2. Недосконале законодавство та податкова політика.</w:t>
            </w:r>
          </w:p>
          <w:p w:rsidR="0091591F" w:rsidRPr="009276CA" w:rsidRDefault="0091591F" w:rsidP="0075260C">
            <w:pPr>
              <w:widowControl/>
              <w:tabs>
                <w:tab w:val="left" w:pos="360"/>
                <w:tab w:val="left" w:pos="506"/>
              </w:tabs>
              <w:spacing w:line="240" w:lineRule="auto"/>
              <w:jc w:val="left"/>
              <w:textAlignment w:val="auto"/>
            </w:pPr>
            <w:r w:rsidRPr="009276CA">
              <w:t xml:space="preserve">   3. Залежність комунальних </w:t>
            </w:r>
          </w:p>
          <w:p w:rsidR="0091591F" w:rsidRPr="009276CA" w:rsidRDefault="0091591F" w:rsidP="0075260C">
            <w:pPr>
              <w:widowControl/>
              <w:tabs>
                <w:tab w:val="left" w:pos="506"/>
              </w:tabs>
              <w:spacing w:line="240" w:lineRule="auto"/>
              <w:jc w:val="left"/>
              <w:textAlignment w:val="auto"/>
            </w:pPr>
            <w:r w:rsidRPr="009276CA">
              <w:t xml:space="preserve">підприємств і установ міста від бюджетного фінансування. </w:t>
            </w:r>
          </w:p>
          <w:p w:rsidR="0091591F" w:rsidRPr="009276CA" w:rsidRDefault="0091591F" w:rsidP="0075260C">
            <w:pPr>
              <w:widowControl/>
              <w:tabs>
                <w:tab w:val="left" w:pos="360"/>
                <w:tab w:val="left" w:pos="506"/>
              </w:tabs>
              <w:spacing w:line="240" w:lineRule="auto"/>
              <w:jc w:val="left"/>
              <w:textAlignment w:val="auto"/>
            </w:pPr>
            <w:r w:rsidRPr="009276CA">
              <w:rPr>
                <w:rStyle w:val="hps"/>
              </w:rPr>
              <w:t xml:space="preserve">   4. Зростання тарифів на </w:t>
            </w:r>
          </w:p>
          <w:p w:rsidR="0091591F" w:rsidRPr="009276CA" w:rsidRDefault="0091591F" w:rsidP="0075260C">
            <w:pPr>
              <w:widowControl/>
              <w:tabs>
                <w:tab w:val="left" w:pos="506"/>
              </w:tabs>
              <w:spacing w:line="240" w:lineRule="auto"/>
              <w:jc w:val="left"/>
              <w:textAlignment w:val="auto"/>
            </w:pPr>
            <w:r w:rsidRPr="009276CA">
              <w:rPr>
                <w:rStyle w:val="hps"/>
              </w:rPr>
              <w:t>комунальні послуги.</w:t>
            </w:r>
          </w:p>
        </w:tc>
      </w:tr>
    </w:tbl>
    <w:p w:rsidR="005663F1" w:rsidRDefault="005663F1" w:rsidP="0075260C">
      <w:pPr>
        <w:spacing w:line="240" w:lineRule="auto"/>
        <w:ind w:firstLine="708"/>
        <w:rPr>
          <w:rFonts w:eastAsiaTheme="minorHAnsi"/>
          <w:bCs/>
          <w:sz w:val="28"/>
          <w:szCs w:val="28"/>
          <w:lang w:eastAsia="en-US"/>
        </w:rPr>
      </w:pPr>
    </w:p>
    <w:p w:rsidR="004A602D" w:rsidRPr="0026154F" w:rsidRDefault="004A602D" w:rsidP="0075260C">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35" w:name="_Toc52807593"/>
      <w:bookmarkStart w:id="36" w:name="_Toc90470156"/>
      <w:r w:rsidRPr="0026154F">
        <w:rPr>
          <w:rFonts w:eastAsiaTheme="minorHAnsi"/>
          <w:b/>
          <w:bCs/>
          <w:sz w:val="28"/>
          <w:szCs w:val="28"/>
          <w:lang w:eastAsia="en-US"/>
        </w:rPr>
        <w:t>Характеристика стану довкілля та умов життєдіяльності і здоров’я людей на територі</w:t>
      </w:r>
      <w:r w:rsidR="003F4D9B" w:rsidRPr="0026154F">
        <w:rPr>
          <w:rFonts w:eastAsiaTheme="minorHAnsi"/>
          <w:b/>
          <w:bCs/>
          <w:sz w:val="28"/>
          <w:szCs w:val="28"/>
          <w:lang w:eastAsia="en-US"/>
        </w:rPr>
        <w:t>ї міста</w:t>
      </w:r>
      <w:r w:rsidRPr="0026154F">
        <w:rPr>
          <w:rFonts w:eastAsiaTheme="minorHAnsi"/>
          <w:b/>
          <w:bCs/>
          <w:sz w:val="28"/>
          <w:szCs w:val="28"/>
          <w:lang w:eastAsia="en-US"/>
        </w:rPr>
        <w:t>, які можуть зазнати впливу</w:t>
      </w:r>
      <w:bookmarkEnd w:id="35"/>
      <w:r w:rsidR="00821A49" w:rsidRPr="0026154F">
        <w:rPr>
          <w:rFonts w:eastAsiaTheme="minorHAnsi"/>
          <w:b/>
          <w:bCs/>
          <w:sz w:val="28"/>
          <w:szCs w:val="28"/>
          <w:lang w:eastAsia="en-US"/>
        </w:rPr>
        <w:t>.</w:t>
      </w:r>
      <w:bookmarkEnd w:id="36"/>
      <w:r w:rsidR="00821A49" w:rsidRPr="0026154F">
        <w:rPr>
          <w:rFonts w:eastAsiaTheme="minorHAnsi"/>
          <w:b/>
          <w:bCs/>
          <w:sz w:val="28"/>
          <w:szCs w:val="28"/>
          <w:lang w:eastAsia="en-US"/>
        </w:rPr>
        <w:t xml:space="preserve">                                      </w:t>
      </w:r>
    </w:p>
    <w:p w:rsidR="002B5506" w:rsidRPr="0026154F" w:rsidRDefault="002B5506" w:rsidP="0075260C">
      <w:pPr>
        <w:pStyle w:val="ab"/>
        <w:widowControl/>
        <w:tabs>
          <w:tab w:val="left" w:pos="993"/>
        </w:tabs>
        <w:suppressAutoHyphens w:val="0"/>
        <w:autoSpaceDE w:val="0"/>
        <w:autoSpaceDN w:val="0"/>
        <w:adjustRightInd w:val="0"/>
        <w:spacing w:line="240" w:lineRule="auto"/>
        <w:ind w:left="709"/>
        <w:textAlignment w:val="auto"/>
        <w:outlineLvl w:val="0"/>
        <w:rPr>
          <w:rFonts w:eastAsiaTheme="minorHAnsi"/>
          <w:b/>
          <w:i/>
          <w:sz w:val="28"/>
          <w:szCs w:val="28"/>
          <w:lang w:eastAsia="en-US"/>
        </w:rPr>
      </w:pPr>
    </w:p>
    <w:p w:rsidR="002B5506" w:rsidRPr="0026154F" w:rsidRDefault="002B5506"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Програма економічного і соціального розвитку м. Прилуки на 202</w:t>
      </w:r>
      <w:r w:rsidR="00DD07F4">
        <w:rPr>
          <w:rFonts w:eastAsiaTheme="minorHAnsi"/>
          <w:sz w:val="28"/>
          <w:szCs w:val="28"/>
          <w:lang w:eastAsia="en-US"/>
        </w:rPr>
        <w:t>3</w:t>
      </w:r>
      <w:r w:rsidRPr="0026154F">
        <w:rPr>
          <w:rFonts w:eastAsiaTheme="minorHAnsi"/>
          <w:sz w:val="28"/>
          <w:szCs w:val="28"/>
          <w:lang w:eastAsia="en-US"/>
        </w:rPr>
        <w:t xml:space="preserve"> рік,   визначає пріоритетні напрями економічного і соціального розвитку, враховує екологічні завдання місцевого рівня в інтересах ефективного, стабільного соціально-економічного розвитку та підвищення якості життя населення. </w:t>
      </w:r>
    </w:p>
    <w:p w:rsidR="002B5506" w:rsidRDefault="002B5506"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Напрями Програми заплановано впроваджувати виконанням переліку заходів, які покликані привести громаду до стратегічного бачення. </w:t>
      </w:r>
    </w:p>
    <w:p w:rsidR="00183CBF" w:rsidRPr="00183CBF" w:rsidRDefault="00183CBF"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183CBF">
        <w:rPr>
          <w:rFonts w:eastAsiaTheme="minorHAnsi"/>
          <w:color w:val="000000"/>
          <w:sz w:val="28"/>
          <w:szCs w:val="28"/>
          <w:lang w:eastAsia="en-US"/>
        </w:rPr>
        <w:t xml:space="preserve">Вплив на навколишнє природне середовище, у тому числі на здоров’я населення, при впровадженні заходів, може мати як позитивні, так і негативні наслідки. Реалізація заходів Програми при існуючому стані дозволяє </w:t>
      </w:r>
      <w:r w:rsidRPr="00183CBF">
        <w:rPr>
          <w:rFonts w:eastAsiaTheme="minorHAnsi"/>
          <w:sz w:val="28"/>
          <w:szCs w:val="28"/>
          <w:lang w:eastAsia="en-US"/>
        </w:rPr>
        <w:t xml:space="preserve">покращити соціально-економічні умови життя і діяльності регіону. </w:t>
      </w:r>
    </w:p>
    <w:p w:rsidR="00183CBF" w:rsidRPr="00183CBF" w:rsidRDefault="00183CBF"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183CBF">
        <w:rPr>
          <w:rFonts w:eastAsiaTheme="minorHAnsi"/>
          <w:sz w:val="28"/>
          <w:szCs w:val="28"/>
          <w:lang w:eastAsia="en-US"/>
        </w:rPr>
        <w:t xml:space="preserve">За інформацією Міністерства охорони здоров’я, найбільш несприятливому впливу шкідливих факторів підлягає населення, яке мешкає в межах санітарно-захисних смуг промислових підприємств, що є порушенням вимог «Державних санітарних правил планування та забудови населених місць»: у міських поселеннях 3,4 % проб атмосферного повітря містять забруднюючі речовини у концентраціях, що перевищують гранично допустимі, у сільських поселеннях – 1,3%. Тому заходи Програми, які реалізуються на територіях міських поселень, мають розглядатися як зони підвищеної уваги. </w:t>
      </w:r>
    </w:p>
    <w:p w:rsidR="00183CBF" w:rsidRDefault="00183CBF"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183CBF">
        <w:rPr>
          <w:rFonts w:eastAsiaTheme="minorHAnsi"/>
          <w:sz w:val="28"/>
          <w:szCs w:val="28"/>
          <w:lang w:eastAsia="en-US"/>
        </w:rPr>
        <w:t xml:space="preserve">За даними </w:t>
      </w:r>
      <w:proofErr w:type="spellStart"/>
      <w:r w:rsidRPr="00183CBF">
        <w:rPr>
          <w:rFonts w:eastAsiaTheme="minorHAnsi"/>
          <w:sz w:val="28"/>
          <w:szCs w:val="28"/>
          <w:lang w:eastAsia="en-US"/>
        </w:rPr>
        <w:t>Держгеонадр</w:t>
      </w:r>
      <w:proofErr w:type="spellEnd"/>
      <w:r w:rsidRPr="00183CBF">
        <w:rPr>
          <w:rFonts w:eastAsiaTheme="minorHAnsi"/>
          <w:sz w:val="28"/>
          <w:szCs w:val="28"/>
          <w:lang w:eastAsia="en-US"/>
        </w:rPr>
        <w:t xml:space="preserve"> України, забруднення ґрунтових вод на більшій частині території Чернігівської області відбувається, головним чином, стоками тваринницьких комплексів, мінеральними добривами, продуктами сільгоспхімії. Концепція об’єктів захоронення відходів у місцях локалізації виробництва та населення, </w:t>
      </w:r>
      <w:proofErr w:type="spellStart"/>
      <w:r w:rsidRPr="00183CBF">
        <w:rPr>
          <w:rFonts w:eastAsiaTheme="minorHAnsi"/>
          <w:sz w:val="28"/>
          <w:szCs w:val="28"/>
          <w:lang w:eastAsia="en-US"/>
        </w:rPr>
        <w:t>превалююче</w:t>
      </w:r>
      <w:proofErr w:type="spellEnd"/>
      <w:r w:rsidRPr="00183CBF">
        <w:rPr>
          <w:rFonts w:eastAsiaTheme="minorHAnsi"/>
          <w:sz w:val="28"/>
          <w:szCs w:val="28"/>
          <w:lang w:eastAsia="en-US"/>
        </w:rPr>
        <w:t xml:space="preserve"> забруднення довкілля основними суб’єктами ЖКГ, значний вплив транспортної інфраструктури на комфортність умов проживання населення зумовлюють розглядати всі заходи Програми, </w:t>
      </w:r>
      <w:r w:rsidRPr="00183CBF">
        <w:rPr>
          <w:rFonts w:eastAsiaTheme="minorHAnsi"/>
          <w:sz w:val="28"/>
          <w:szCs w:val="28"/>
          <w:lang w:eastAsia="en-US"/>
        </w:rPr>
        <w:lastRenderedPageBreak/>
        <w:t xml:space="preserve">спрямовані на модернізацію соціальної та виробничої інфраструктури </w:t>
      </w:r>
      <w:r>
        <w:rPr>
          <w:rFonts w:eastAsiaTheme="minorHAnsi"/>
          <w:sz w:val="28"/>
          <w:szCs w:val="28"/>
          <w:lang w:eastAsia="en-US"/>
        </w:rPr>
        <w:t>міста</w:t>
      </w:r>
      <w:r w:rsidRPr="00183CBF">
        <w:rPr>
          <w:rFonts w:eastAsiaTheme="minorHAnsi"/>
          <w:sz w:val="28"/>
          <w:szCs w:val="28"/>
          <w:lang w:eastAsia="en-US"/>
        </w:rPr>
        <w:t>, як зони підвищеної уваги.</w:t>
      </w:r>
    </w:p>
    <w:p w:rsidR="007E6AAE" w:rsidRDefault="007E6AAE"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Pr>
          <w:sz w:val="28"/>
          <w:szCs w:val="28"/>
        </w:rPr>
        <w:t>Оскільки в Програмі передбачені заходи, спрямовані на забезпечення комфортних та безпечних умов для життя населення міста, то її реалізація з високою ймовірністю має зменшити негативний вплив на довкілля і здоров’я населення, від чого можна очікувати позитивні результати на всій території.</w:t>
      </w:r>
    </w:p>
    <w:p w:rsidR="002B5506" w:rsidRPr="0026154F" w:rsidRDefault="002B5506"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Реалізація заходів Програми при існуючому стані дозволяє покращити соціально-економічні умови життя і діяльності Прилуцької громади. Ймовірні наслідки для довкілля від реалізації Програми зведені в таблиці. </w:t>
      </w:r>
    </w:p>
    <w:p w:rsidR="00FB563F" w:rsidRDefault="00FB563F" w:rsidP="0075260C">
      <w:pPr>
        <w:widowControl/>
        <w:suppressAutoHyphens w:val="0"/>
        <w:autoSpaceDE w:val="0"/>
        <w:autoSpaceDN w:val="0"/>
        <w:adjustRightInd w:val="0"/>
        <w:spacing w:line="240" w:lineRule="auto"/>
        <w:ind w:firstLine="708"/>
        <w:textAlignment w:val="auto"/>
        <w:rPr>
          <w:rFonts w:eastAsiaTheme="minorHAnsi"/>
          <w:b/>
          <w:sz w:val="28"/>
          <w:szCs w:val="28"/>
          <w:lang w:eastAsia="en-US"/>
        </w:rPr>
      </w:pPr>
    </w:p>
    <w:p w:rsidR="00C37D3A" w:rsidRPr="0026154F" w:rsidRDefault="00C37D3A" w:rsidP="0075260C">
      <w:pPr>
        <w:widowControl/>
        <w:suppressAutoHyphens w:val="0"/>
        <w:autoSpaceDE w:val="0"/>
        <w:autoSpaceDN w:val="0"/>
        <w:adjustRightInd w:val="0"/>
        <w:spacing w:line="240" w:lineRule="auto"/>
        <w:ind w:firstLine="708"/>
        <w:textAlignment w:val="auto"/>
        <w:rPr>
          <w:rFonts w:eastAsiaTheme="minorHAnsi"/>
          <w:b/>
          <w:sz w:val="28"/>
          <w:szCs w:val="28"/>
          <w:lang w:eastAsia="en-US"/>
        </w:rPr>
      </w:pPr>
      <w:r w:rsidRPr="0026154F">
        <w:rPr>
          <w:rFonts w:eastAsiaTheme="minorHAnsi"/>
          <w:b/>
          <w:sz w:val="28"/>
          <w:szCs w:val="28"/>
          <w:lang w:eastAsia="en-US"/>
        </w:rPr>
        <w:t xml:space="preserve">Табл. </w:t>
      </w:r>
      <w:r w:rsidR="00DD07F4">
        <w:rPr>
          <w:rFonts w:eastAsiaTheme="minorHAnsi"/>
          <w:b/>
          <w:sz w:val="28"/>
          <w:szCs w:val="28"/>
          <w:lang w:eastAsia="en-US"/>
        </w:rPr>
        <w:t>18</w:t>
      </w:r>
      <w:r w:rsidRPr="0026154F">
        <w:rPr>
          <w:rFonts w:eastAsiaTheme="minorHAnsi"/>
          <w:b/>
          <w:sz w:val="28"/>
          <w:szCs w:val="28"/>
          <w:lang w:eastAsia="en-US"/>
        </w:rPr>
        <w:t>. Ймовірні наслідки для довкілля від реалізації Програми</w:t>
      </w:r>
    </w:p>
    <w:p w:rsidR="008023BB" w:rsidRPr="0026154F" w:rsidRDefault="008023BB" w:rsidP="0075260C">
      <w:pPr>
        <w:widowControl/>
        <w:tabs>
          <w:tab w:val="left" w:pos="993"/>
        </w:tabs>
        <w:suppressAutoHyphens w:val="0"/>
        <w:autoSpaceDE w:val="0"/>
        <w:autoSpaceDN w:val="0"/>
        <w:adjustRightInd w:val="0"/>
        <w:spacing w:line="240" w:lineRule="auto"/>
        <w:ind w:firstLine="709"/>
        <w:textAlignment w:val="auto"/>
        <w:outlineLvl w:val="0"/>
        <w:rPr>
          <w:rFonts w:eastAsiaTheme="minorHAnsi"/>
          <w:b/>
          <w:sz w:val="28"/>
          <w:szCs w:val="28"/>
          <w:lang w:val="ru-RU" w:eastAsia="en-US"/>
        </w:rPr>
      </w:pPr>
    </w:p>
    <w:tbl>
      <w:tblPr>
        <w:tblStyle w:val="ad"/>
        <w:tblW w:w="0" w:type="auto"/>
        <w:tblLook w:val="04A0"/>
      </w:tblPr>
      <w:tblGrid>
        <w:gridCol w:w="5244"/>
        <w:gridCol w:w="814"/>
        <w:gridCol w:w="1275"/>
        <w:gridCol w:w="785"/>
        <w:gridCol w:w="1737"/>
      </w:tblGrid>
      <w:tr w:rsidR="006D55CA" w:rsidRPr="0026154F" w:rsidTr="0026154F">
        <w:tc>
          <w:tcPr>
            <w:tcW w:w="5487" w:type="dxa"/>
            <w:vMerge w:val="restart"/>
            <w:shd w:val="clear" w:color="auto" w:fill="CCECFF"/>
            <w:vAlign w:val="center"/>
          </w:tcPr>
          <w:p w:rsidR="006D55CA" w:rsidRPr="0026154F" w:rsidRDefault="0026154F" w:rsidP="0075260C">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Й</w:t>
            </w:r>
            <w:r w:rsidR="00C37D3A" w:rsidRPr="0026154F">
              <w:rPr>
                <w:rFonts w:eastAsiaTheme="minorHAnsi"/>
                <w:b/>
                <w:lang w:eastAsia="en-US"/>
              </w:rPr>
              <w:t>мовірні наслідки</w:t>
            </w:r>
          </w:p>
        </w:tc>
        <w:tc>
          <w:tcPr>
            <w:tcW w:w="2913" w:type="dxa"/>
            <w:gridSpan w:val="3"/>
            <w:shd w:val="clear" w:color="auto" w:fill="CCECFF"/>
            <w:vAlign w:val="center"/>
          </w:tcPr>
          <w:p w:rsidR="006D55CA" w:rsidRPr="0026154F" w:rsidRDefault="006D55CA" w:rsidP="0075260C">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Негативний вплив</w:t>
            </w:r>
          </w:p>
        </w:tc>
        <w:tc>
          <w:tcPr>
            <w:tcW w:w="1737" w:type="dxa"/>
            <w:vMerge w:val="restart"/>
            <w:shd w:val="clear" w:color="auto" w:fill="CCECFF"/>
            <w:vAlign w:val="center"/>
          </w:tcPr>
          <w:p w:rsidR="006D55CA" w:rsidRPr="0026154F" w:rsidRDefault="006D55CA" w:rsidP="0075260C">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Пом'якшення існуючої ситуації</w:t>
            </w:r>
          </w:p>
        </w:tc>
      </w:tr>
      <w:tr w:rsidR="00BE2FF0" w:rsidRPr="0026154F" w:rsidTr="007531FC">
        <w:tc>
          <w:tcPr>
            <w:tcW w:w="5487" w:type="dxa"/>
            <w:vMerge/>
            <w:shd w:val="clear" w:color="auto" w:fill="CCECFF"/>
          </w:tcPr>
          <w:p w:rsidR="006D55CA" w:rsidRPr="0026154F" w:rsidRDefault="006D55CA"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28" w:type="dxa"/>
            <w:shd w:val="clear" w:color="auto" w:fill="CCECFF"/>
            <w:vAlign w:val="center"/>
          </w:tcPr>
          <w:p w:rsidR="006D55CA" w:rsidRPr="0026154F" w:rsidRDefault="006D55CA" w:rsidP="0075260C">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Так</w:t>
            </w:r>
          </w:p>
        </w:tc>
        <w:tc>
          <w:tcPr>
            <w:tcW w:w="1275" w:type="dxa"/>
            <w:shd w:val="clear" w:color="auto" w:fill="CCECFF"/>
            <w:vAlign w:val="center"/>
          </w:tcPr>
          <w:p w:rsidR="006D55CA" w:rsidRPr="0026154F" w:rsidRDefault="006D55CA" w:rsidP="0075260C">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Ймовірно</w:t>
            </w:r>
          </w:p>
        </w:tc>
        <w:tc>
          <w:tcPr>
            <w:tcW w:w="810" w:type="dxa"/>
            <w:shd w:val="clear" w:color="auto" w:fill="CCECFF"/>
            <w:vAlign w:val="center"/>
          </w:tcPr>
          <w:p w:rsidR="006D55CA" w:rsidRPr="0026154F" w:rsidRDefault="006D55CA" w:rsidP="0075260C">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Ні</w:t>
            </w:r>
          </w:p>
        </w:tc>
        <w:tc>
          <w:tcPr>
            <w:tcW w:w="1737" w:type="dxa"/>
            <w:vMerge/>
          </w:tcPr>
          <w:p w:rsidR="006D55CA" w:rsidRPr="0026154F" w:rsidRDefault="006D55CA"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D25A75" w:rsidRPr="0026154F" w:rsidTr="00E518A1">
        <w:tc>
          <w:tcPr>
            <w:tcW w:w="10137" w:type="dxa"/>
            <w:gridSpan w:val="5"/>
          </w:tcPr>
          <w:p w:rsidR="00D25A75" w:rsidRPr="0026154F" w:rsidRDefault="00D25A75" w:rsidP="0075260C">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Повітря</w:t>
            </w:r>
          </w:p>
        </w:tc>
      </w:tr>
      <w:tr w:rsidR="0097557D" w:rsidRPr="0026154F" w:rsidTr="00D25A75">
        <w:tc>
          <w:tcPr>
            <w:tcW w:w="5487" w:type="dxa"/>
          </w:tcPr>
          <w:p w:rsidR="006D55CA" w:rsidRPr="0026154F" w:rsidRDefault="0097557D" w:rsidP="0075260C">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1. Збільшення викидів забруднюючих речовин від стаціонарних джерел </w:t>
            </w:r>
          </w:p>
        </w:tc>
        <w:tc>
          <w:tcPr>
            <w:tcW w:w="828" w:type="dxa"/>
          </w:tcPr>
          <w:p w:rsidR="006D55CA" w:rsidRPr="0026154F" w:rsidRDefault="006D55CA"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6D55CA" w:rsidRPr="0026154F" w:rsidRDefault="0097557D"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vAlign w:val="center"/>
          </w:tcPr>
          <w:p w:rsidR="006D55CA" w:rsidRPr="0026154F" w:rsidRDefault="006D55CA"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p>
        </w:tc>
        <w:tc>
          <w:tcPr>
            <w:tcW w:w="1737" w:type="dxa"/>
            <w:vAlign w:val="center"/>
          </w:tcPr>
          <w:p w:rsidR="006D55CA" w:rsidRPr="0026154F" w:rsidRDefault="0097557D"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r>
      <w:tr w:rsidR="006D55CA" w:rsidRPr="0026154F" w:rsidTr="00D25A75">
        <w:tc>
          <w:tcPr>
            <w:tcW w:w="5487" w:type="dxa"/>
          </w:tcPr>
          <w:p w:rsidR="006D55CA" w:rsidRPr="0026154F" w:rsidRDefault="00D36018" w:rsidP="0075260C">
            <w:pPr>
              <w:pStyle w:val="Default"/>
              <w:jc w:val="both"/>
              <w:rPr>
                <w:color w:val="auto"/>
                <w:sz w:val="23"/>
                <w:szCs w:val="23"/>
                <w:lang w:val="uk-UA"/>
              </w:rPr>
            </w:pPr>
            <w:r w:rsidRPr="0026154F">
              <w:rPr>
                <w:color w:val="auto"/>
                <w:sz w:val="23"/>
                <w:szCs w:val="23"/>
                <w:lang w:val="uk-UA"/>
              </w:rPr>
              <w:t>2.</w:t>
            </w:r>
            <w:r w:rsidRPr="0026154F">
              <w:rPr>
                <w:rFonts w:ascii="Times New Roman" w:hAnsi="Times New Roman" w:cs="Times New Roman"/>
                <w:color w:val="auto"/>
                <w:lang w:val="uk-UA"/>
              </w:rPr>
              <w:t xml:space="preserve"> Збільшення викидів забруднюючих речовин від пересувних джерел</w:t>
            </w:r>
            <w:r w:rsidRPr="0026154F">
              <w:rPr>
                <w:color w:val="auto"/>
                <w:sz w:val="23"/>
                <w:szCs w:val="23"/>
                <w:lang w:val="uk-UA"/>
              </w:rPr>
              <w:t xml:space="preserve"> </w:t>
            </w:r>
          </w:p>
        </w:tc>
        <w:tc>
          <w:tcPr>
            <w:tcW w:w="828" w:type="dxa"/>
          </w:tcPr>
          <w:p w:rsidR="006D55CA" w:rsidRPr="0026154F" w:rsidRDefault="006D55CA"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6D55CA" w:rsidRPr="0026154F" w:rsidRDefault="00D36018" w:rsidP="0075260C">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sz w:val="32"/>
                <w:szCs w:val="32"/>
                <w:lang w:eastAsia="en-US"/>
              </w:rPr>
              <w:t>*</w:t>
            </w:r>
          </w:p>
        </w:tc>
        <w:tc>
          <w:tcPr>
            <w:tcW w:w="810" w:type="dxa"/>
          </w:tcPr>
          <w:p w:rsidR="006D55CA" w:rsidRPr="0026154F" w:rsidRDefault="006D55CA"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6D55CA" w:rsidRPr="0026154F" w:rsidRDefault="006D55CA"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6D55CA" w:rsidRPr="0026154F" w:rsidTr="00D25A75">
        <w:tc>
          <w:tcPr>
            <w:tcW w:w="5487" w:type="dxa"/>
          </w:tcPr>
          <w:p w:rsidR="006D55CA" w:rsidRPr="0026154F" w:rsidRDefault="00BE2FF0" w:rsidP="0075260C">
            <w:pPr>
              <w:widowControl/>
              <w:tabs>
                <w:tab w:val="left" w:pos="993"/>
              </w:tabs>
              <w:suppressAutoHyphens w:val="0"/>
              <w:autoSpaceDE w:val="0"/>
              <w:autoSpaceDN w:val="0"/>
              <w:adjustRightInd w:val="0"/>
              <w:spacing w:line="240" w:lineRule="auto"/>
              <w:textAlignment w:val="auto"/>
              <w:rPr>
                <w:rFonts w:eastAsiaTheme="minorHAnsi"/>
                <w:lang w:eastAsia="en-US"/>
              </w:rPr>
            </w:pPr>
            <w:r w:rsidRPr="0026154F">
              <w:rPr>
                <w:rFonts w:eastAsiaTheme="minorHAnsi"/>
                <w:lang w:eastAsia="en-US"/>
              </w:rPr>
              <w:t>3. Погіршення якості атмосферного повітря</w:t>
            </w:r>
          </w:p>
        </w:tc>
        <w:tc>
          <w:tcPr>
            <w:tcW w:w="828" w:type="dxa"/>
          </w:tcPr>
          <w:p w:rsidR="006D55CA" w:rsidRPr="0026154F" w:rsidRDefault="006D55CA"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6D55CA" w:rsidRPr="0026154F" w:rsidRDefault="00D36018" w:rsidP="0075260C">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sz w:val="32"/>
                <w:szCs w:val="32"/>
                <w:lang w:eastAsia="en-US"/>
              </w:rPr>
              <w:t>*</w:t>
            </w:r>
          </w:p>
        </w:tc>
        <w:tc>
          <w:tcPr>
            <w:tcW w:w="810" w:type="dxa"/>
          </w:tcPr>
          <w:p w:rsidR="006D55CA" w:rsidRPr="0026154F" w:rsidRDefault="006D55CA"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6D55CA" w:rsidRPr="0026154F" w:rsidRDefault="006D55CA"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6D55CA" w:rsidRPr="0026154F" w:rsidTr="00D25A75">
        <w:tc>
          <w:tcPr>
            <w:tcW w:w="5487" w:type="dxa"/>
          </w:tcPr>
          <w:p w:rsidR="006D55CA" w:rsidRPr="0026154F" w:rsidRDefault="00BE2FF0" w:rsidP="0075260C">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4. Зміни повітряних потоків, вологості, температури або ж будь-які локальні чи регіональні зміни клімату </w:t>
            </w:r>
          </w:p>
        </w:tc>
        <w:tc>
          <w:tcPr>
            <w:tcW w:w="828" w:type="dxa"/>
          </w:tcPr>
          <w:p w:rsidR="006D55CA" w:rsidRPr="0026154F" w:rsidRDefault="006D55CA"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6D55CA" w:rsidRPr="0026154F" w:rsidRDefault="006D55CA"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6D55CA" w:rsidRPr="0026154F" w:rsidRDefault="00BE2FF0"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6D55CA" w:rsidRPr="0026154F" w:rsidRDefault="006D55CA"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D25A75" w:rsidRPr="0026154F" w:rsidTr="00E518A1">
        <w:tc>
          <w:tcPr>
            <w:tcW w:w="10137" w:type="dxa"/>
            <w:gridSpan w:val="5"/>
          </w:tcPr>
          <w:p w:rsidR="00D25A75" w:rsidRPr="0026154F" w:rsidRDefault="00D25A75" w:rsidP="0075260C">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Водні ресурси</w:t>
            </w:r>
          </w:p>
        </w:tc>
      </w:tr>
      <w:tr w:rsidR="00D25A75" w:rsidRPr="0026154F" w:rsidTr="00E518A1">
        <w:tc>
          <w:tcPr>
            <w:tcW w:w="5487" w:type="dxa"/>
          </w:tcPr>
          <w:p w:rsidR="00D25A75" w:rsidRPr="0026154F" w:rsidRDefault="00D25A75" w:rsidP="0075260C">
            <w:pPr>
              <w:widowControl/>
              <w:tabs>
                <w:tab w:val="left" w:pos="993"/>
              </w:tabs>
              <w:suppressAutoHyphens w:val="0"/>
              <w:autoSpaceDE w:val="0"/>
              <w:autoSpaceDN w:val="0"/>
              <w:adjustRightInd w:val="0"/>
              <w:spacing w:line="240" w:lineRule="auto"/>
              <w:textAlignment w:val="auto"/>
              <w:rPr>
                <w:rFonts w:eastAsiaTheme="minorHAnsi"/>
                <w:lang w:eastAsia="en-US"/>
              </w:rPr>
            </w:pPr>
            <w:r w:rsidRPr="0026154F">
              <w:rPr>
                <w:rFonts w:eastAsiaTheme="minorHAnsi"/>
                <w:lang w:eastAsia="en-US"/>
              </w:rPr>
              <w:t>5. Збільшення обсягів скидів у поверхневі води</w:t>
            </w:r>
          </w:p>
        </w:tc>
        <w:tc>
          <w:tcPr>
            <w:tcW w:w="828" w:type="dxa"/>
          </w:tcPr>
          <w:p w:rsidR="00D25A75" w:rsidRPr="0026154F" w:rsidRDefault="00D25A75"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D25A75" w:rsidRPr="0026154F" w:rsidRDefault="00D25A75"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vAlign w:val="center"/>
          </w:tcPr>
          <w:p w:rsidR="00D25A75" w:rsidRPr="0026154F" w:rsidRDefault="00D25A75"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p>
        </w:tc>
        <w:tc>
          <w:tcPr>
            <w:tcW w:w="1737" w:type="dxa"/>
            <w:vAlign w:val="center"/>
          </w:tcPr>
          <w:p w:rsidR="00D25A75" w:rsidRPr="0026154F" w:rsidRDefault="00D25A75"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r>
      <w:tr w:rsidR="00D25A75" w:rsidRPr="0026154F" w:rsidTr="000851B6">
        <w:tc>
          <w:tcPr>
            <w:tcW w:w="5487" w:type="dxa"/>
          </w:tcPr>
          <w:p w:rsidR="00D25A75" w:rsidRPr="0026154F" w:rsidRDefault="000851B6" w:rsidP="0075260C">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6. Значне зменшення кількості вод, що використовуються для водопостачання населення </w:t>
            </w:r>
          </w:p>
        </w:tc>
        <w:tc>
          <w:tcPr>
            <w:tcW w:w="828" w:type="dxa"/>
          </w:tcPr>
          <w:p w:rsidR="00D25A75" w:rsidRPr="0026154F" w:rsidRDefault="00D25A75"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D25A75" w:rsidRPr="0026154F" w:rsidRDefault="00D25A75"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D25A75" w:rsidRPr="0026154F" w:rsidRDefault="000851B6"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D25A75" w:rsidRPr="0026154F" w:rsidRDefault="00D25A75"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5A7C4E" w:rsidRPr="0026154F" w:rsidTr="00E518A1">
        <w:tc>
          <w:tcPr>
            <w:tcW w:w="5487" w:type="dxa"/>
          </w:tcPr>
          <w:p w:rsidR="005A7C4E" w:rsidRPr="0026154F" w:rsidRDefault="005A7C4E" w:rsidP="0075260C">
            <w:pPr>
              <w:pStyle w:val="Default"/>
              <w:jc w:val="both"/>
              <w:rPr>
                <w:rFonts w:eastAsiaTheme="minorHAnsi"/>
                <w:b/>
                <w:color w:val="auto"/>
                <w:lang w:val="uk-UA" w:eastAsia="en-US"/>
              </w:rPr>
            </w:pPr>
            <w:r w:rsidRPr="0026154F">
              <w:rPr>
                <w:rFonts w:ascii="Times New Roman" w:hAnsi="Times New Roman" w:cs="Times New Roman"/>
                <w:color w:val="auto"/>
                <w:lang w:val="uk-UA"/>
              </w:rPr>
              <w:t>7. Збільшення навантаження на каналізаційні системи та погіршення якості очистки стічних вод</w:t>
            </w:r>
            <w:r w:rsidRPr="0026154F">
              <w:rPr>
                <w:color w:val="auto"/>
                <w:sz w:val="23"/>
                <w:szCs w:val="23"/>
                <w:lang w:val="uk-UA"/>
              </w:rPr>
              <w:t xml:space="preserve"> </w:t>
            </w:r>
          </w:p>
        </w:tc>
        <w:tc>
          <w:tcPr>
            <w:tcW w:w="828" w:type="dxa"/>
          </w:tcPr>
          <w:p w:rsidR="005A7C4E" w:rsidRPr="0026154F" w:rsidRDefault="005A7C4E"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5A7C4E" w:rsidRPr="0026154F" w:rsidRDefault="005A7C4E"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vAlign w:val="center"/>
          </w:tcPr>
          <w:p w:rsidR="005A7C4E" w:rsidRPr="0026154F" w:rsidRDefault="005A7C4E"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p>
        </w:tc>
        <w:tc>
          <w:tcPr>
            <w:tcW w:w="1737" w:type="dxa"/>
            <w:vAlign w:val="center"/>
          </w:tcPr>
          <w:p w:rsidR="005A7C4E" w:rsidRPr="0026154F" w:rsidRDefault="005A7C4E"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r>
      <w:tr w:rsidR="005A7C4E" w:rsidRPr="0026154F" w:rsidTr="005A7C4E">
        <w:tc>
          <w:tcPr>
            <w:tcW w:w="5487" w:type="dxa"/>
          </w:tcPr>
          <w:p w:rsidR="005A7C4E" w:rsidRPr="0026154F" w:rsidRDefault="005A7C4E" w:rsidP="0075260C">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8. Порушення гідрологічного та гідрохімічного режиму річки Удай </w:t>
            </w:r>
          </w:p>
        </w:tc>
        <w:tc>
          <w:tcPr>
            <w:tcW w:w="828" w:type="dxa"/>
          </w:tcPr>
          <w:p w:rsidR="005A7C4E" w:rsidRPr="0026154F" w:rsidRDefault="005A7C4E"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5A7C4E" w:rsidRPr="0026154F" w:rsidRDefault="005A7C4E"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5A7C4E" w:rsidRPr="0026154F" w:rsidRDefault="005A7C4E"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5A7C4E" w:rsidRPr="0026154F" w:rsidRDefault="005A7C4E"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5A7C4E" w:rsidRPr="0026154F" w:rsidTr="00CE0384">
        <w:tc>
          <w:tcPr>
            <w:tcW w:w="5487" w:type="dxa"/>
          </w:tcPr>
          <w:p w:rsidR="005A7C4E" w:rsidRPr="0026154F" w:rsidRDefault="00CE0384" w:rsidP="0075260C">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9. Зміни обсягів підземних вод (шляхом відбору чи скидів або ж шляхом порушення водоносних горизонтів) </w:t>
            </w:r>
          </w:p>
        </w:tc>
        <w:tc>
          <w:tcPr>
            <w:tcW w:w="828" w:type="dxa"/>
          </w:tcPr>
          <w:p w:rsidR="005A7C4E" w:rsidRPr="0026154F" w:rsidRDefault="005A7C4E"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5A7C4E" w:rsidRPr="0026154F" w:rsidRDefault="005A7C4E"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5A7C4E" w:rsidRPr="0026154F" w:rsidRDefault="00CE0384"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5A7C4E" w:rsidRPr="0026154F" w:rsidRDefault="005A7C4E"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D658D0" w:rsidRPr="0026154F" w:rsidTr="00E518A1">
        <w:tc>
          <w:tcPr>
            <w:tcW w:w="5487" w:type="dxa"/>
          </w:tcPr>
          <w:p w:rsidR="00D658D0" w:rsidRPr="0026154F" w:rsidRDefault="00D658D0" w:rsidP="0075260C">
            <w:pPr>
              <w:widowControl/>
              <w:tabs>
                <w:tab w:val="left" w:pos="993"/>
              </w:tabs>
              <w:suppressAutoHyphens w:val="0"/>
              <w:autoSpaceDE w:val="0"/>
              <w:autoSpaceDN w:val="0"/>
              <w:adjustRightInd w:val="0"/>
              <w:spacing w:line="240" w:lineRule="auto"/>
              <w:textAlignment w:val="auto"/>
              <w:rPr>
                <w:rFonts w:eastAsiaTheme="minorHAnsi"/>
                <w:lang w:eastAsia="en-US"/>
              </w:rPr>
            </w:pPr>
            <w:r w:rsidRPr="0026154F">
              <w:rPr>
                <w:rFonts w:eastAsiaTheme="minorHAnsi"/>
                <w:lang w:eastAsia="en-US"/>
              </w:rPr>
              <w:t>10. Забруднення підземних водоносних горизонтів</w:t>
            </w:r>
          </w:p>
        </w:tc>
        <w:tc>
          <w:tcPr>
            <w:tcW w:w="828" w:type="dxa"/>
          </w:tcPr>
          <w:p w:rsidR="00D658D0" w:rsidRPr="0026154F" w:rsidRDefault="00D658D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D658D0" w:rsidRPr="0026154F" w:rsidRDefault="00D658D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D658D0" w:rsidRPr="0026154F" w:rsidRDefault="00D658D0"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D658D0" w:rsidRPr="0026154F" w:rsidRDefault="00D658D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2F1BE0" w:rsidRPr="0026154F" w:rsidTr="00E518A1">
        <w:tc>
          <w:tcPr>
            <w:tcW w:w="10137" w:type="dxa"/>
            <w:gridSpan w:val="5"/>
          </w:tcPr>
          <w:p w:rsidR="002F1BE0" w:rsidRPr="0026154F" w:rsidRDefault="002F1BE0" w:rsidP="0075260C">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Відходи</w:t>
            </w:r>
          </w:p>
        </w:tc>
      </w:tr>
      <w:tr w:rsidR="007D4D1F" w:rsidRPr="0026154F" w:rsidTr="00E518A1">
        <w:tc>
          <w:tcPr>
            <w:tcW w:w="5487" w:type="dxa"/>
          </w:tcPr>
          <w:p w:rsidR="007D4D1F" w:rsidRPr="0026154F" w:rsidRDefault="007D4D1F" w:rsidP="0075260C">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11. Збільшення кількості утворюваних твердих побутових відходів </w:t>
            </w:r>
          </w:p>
        </w:tc>
        <w:tc>
          <w:tcPr>
            <w:tcW w:w="828" w:type="dxa"/>
          </w:tcPr>
          <w:p w:rsidR="007D4D1F" w:rsidRPr="0026154F" w:rsidRDefault="007D4D1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7D4D1F" w:rsidRPr="0026154F" w:rsidRDefault="007D4D1F"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tcPr>
          <w:p w:rsidR="007D4D1F" w:rsidRPr="0026154F" w:rsidRDefault="007D4D1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7D4D1F" w:rsidRPr="0026154F" w:rsidRDefault="007D4D1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7D4D1F" w:rsidRPr="0026154F" w:rsidTr="00E518A1">
        <w:tc>
          <w:tcPr>
            <w:tcW w:w="5487" w:type="dxa"/>
          </w:tcPr>
          <w:p w:rsidR="007D4D1F" w:rsidRPr="0026154F" w:rsidRDefault="007D4D1F" w:rsidP="0075260C">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12. Збільшення кількості утворюваних чи накопичених промислових відходів IV класу небезпеки </w:t>
            </w:r>
          </w:p>
        </w:tc>
        <w:tc>
          <w:tcPr>
            <w:tcW w:w="828" w:type="dxa"/>
          </w:tcPr>
          <w:p w:rsidR="007D4D1F" w:rsidRPr="0026154F" w:rsidRDefault="007D4D1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7D4D1F" w:rsidRPr="0026154F" w:rsidRDefault="007D4D1F"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tcPr>
          <w:p w:rsidR="007D4D1F" w:rsidRPr="0026154F" w:rsidRDefault="007D4D1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7D4D1F" w:rsidRPr="0026154F" w:rsidRDefault="007D4D1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7D4D1F" w:rsidRPr="0026154F" w:rsidTr="00E518A1">
        <w:tc>
          <w:tcPr>
            <w:tcW w:w="5487" w:type="dxa"/>
          </w:tcPr>
          <w:p w:rsidR="007D4D1F" w:rsidRPr="0026154F" w:rsidRDefault="007D4D1F" w:rsidP="0075260C">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13. Збільшення кількості відходів I-III класу небезпеки </w:t>
            </w:r>
          </w:p>
        </w:tc>
        <w:tc>
          <w:tcPr>
            <w:tcW w:w="828" w:type="dxa"/>
          </w:tcPr>
          <w:p w:rsidR="007D4D1F" w:rsidRPr="0026154F" w:rsidRDefault="007D4D1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7D4D1F" w:rsidRPr="0026154F" w:rsidRDefault="007D4D1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7D4D1F" w:rsidRPr="0026154F" w:rsidRDefault="007D4D1F"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7D4D1F" w:rsidRPr="0026154F" w:rsidRDefault="007D4D1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7D4D1F" w:rsidRPr="0026154F" w:rsidTr="00E518A1">
        <w:tc>
          <w:tcPr>
            <w:tcW w:w="5487" w:type="dxa"/>
          </w:tcPr>
          <w:p w:rsidR="007D4D1F" w:rsidRPr="0026154F" w:rsidRDefault="007D4D1F" w:rsidP="0075260C">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14. Спорудження </w:t>
            </w:r>
            <w:proofErr w:type="spellStart"/>
            <w:r w:rsidRPr="0026154F">
              <w:rPr>
                <w:rFonts w:ascii="Times New Roman" w:hAnsi="Times New Roman" w:cs="Times New Roman"/>
                <w:color w:val="auto"/>
                <w:lang w:val="uk-UA"/>
              </w:rPr>
              <w:t>еколого-небезпечних</w:t>
            </w:r>
            <w:proofErr w:type="spellEnd"/>
            <w:r w:rsidRPr="0026154F">
              <w:rPr>
                <w:rFonts w:ascii="Times New Roman" w:hAnsi="Times New Roman" w:cs="Times New Roman"/>
                <w:color w:val="auto"/>
                <w:lang w:val="uk-UA"/>
              </w:rPr>
              <w:t xml:space="preserve"> об’єктів поводження з відходами </w:t>
            </w:r>
          </w:p>
        </w:tc>
        <w:tc>
          <w:tcPr>
            <w:tcW w:w="828" w:type="dxa"/>
          </w:tcPr>
          <w:p w:rsidR="007D4D1F" w:rsidRPr="0026154F" w:rsidRDefault="007D4D1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7D4D1F" w:rsidRPr="0026154F" w:rsidRDefault="007D4D1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7D4D1F" w:rsidRPr="0026154F" w:rsidRDefault="007D4D1F"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7D4D1F" w:rsidRPr="0026154F" w:rsidRDefault="007D4D1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276C4F" w:rsidRPr="0026154F" w:rsidTr="00E518A1">
        <w:tc>
          <w:tcPr>
            <w:tcW w:w="10137" w:type="dxa"/>
            <w:gridSpan w:val="5"/>
          </w:tcPr>
          <w:p w:rsidR="00276C4F" w:rsidRPr="0026154F" w:rsidRDefault="00276C4F" w:rsidP="0075260C">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Земельні ресурси</w:t>
            </w:r>
          </w:p>
        </w:tc>
      </w:tr>
      <w:tr w:rsidR="00370940" w:rsidRPr="0026154F" w:rsidTr="00E518A1">
        <w:tc>
          <w:tcPr>
            <w:tcW w:w="5487"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 xml:space="preserve">15. Порушення, переміщення, ущільнення </w:t>
            </w:r>
            <w:r w:rsidRPr="0026154F">
              <w:rPr>
                <w:rFonts w:eastAsiaTheme="minorHAnsi"/>
                <w:lang w:eastAsia="en-US"/>
              </w:rPr>
              <w:lastRenderedPageBreak/>
              <w:t>ґрунтового шару</w:t>
            </w:r>
          </w:p>
        </w:tc>
        <w:tc>
          <w:tcPr>
            <w:tcW w:w="828"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370940" w:rsidRPr="0026154F" w:rsidRDefault="00370940"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370940" w:rsidRPr="0026154F" w:rsidTr="00E518A1">
        <w:tc>
          <w:tcPr>
            <w:tcW w:w="5487"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lastRenderedPageBreak/>
              <w:t>16. Будь-яке посилення вітрової або водної ерозії ґрунтів</w:t>
            </w:r>
          </w:p>
        </w:tc>
        <w:tc>
          <w:tcPr>
            <w:tcW w:w="828"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370940" w:rsidRPr="0026154F" w:rsidRDefault="00370940"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370940" w:rsidRPr="0026154F" w:rsidTr="00E518A1">
        <w:tc>
          <w:tcPr>
            <w:tcW w:w="5487"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17. Суттєві зміни в структурі земельного фонду, чинній або планованій практиці використання земель</w:t>
            </w:r>
          </w:p>
        </w:tc>
        <w:tc>
          <w:tcPr>
            <w:tcW w:w="828"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370940" w:rsidRPr="0026154F" w:rsidRDefault="00370940"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370940" w:rsidRPr="0026154F" w:rsidTr="00E518A1">
        <w:tc>
          <w:tcPr>
            <w:tcW w:w="5487" w:type="dxa"/>
          </w:tcPr>
          <w:p w:rsidR="00370940" w:rsidRPr="0026154F" w:rsidRDefault="00370940" w:rsidP="0075260C">
            <w:pPr>
              <w:widowControl/>
              <w:suppressAutoHyphens w:val="0"/>
              <w:autoSpaceDE w:val="0"/>
              <w:autoSpaceDN w:val="0"/>
              <w:adjustRightInd w:val="0"/>
              <w:spacing w:line="240" w:lineRule="auto"/>
              <w:jc w:val="left"/>
              <w:textAlignment w:val="auto"/>
              <w:rPr>
                <w:rFonts w:eastAsiaTheme="minorHAnsi"/>
                <w:b/>
                <w:lang w:eastAsia="en-US"/>
              </w:rPr>
            </w:pPr>
            <w:r w:rsidRPr="0026154F">
              <w:rPr>
                <w:rFonts w:eastAsiaTheme="minorHAnsi"/>
                <w:lang w:eastAsia="en-US"/>
              </w:rPr>
              <w:t>18. Виникнення конфліктів між ухваленими цілями стратегії та цілями  громади</w:t>
            </w:r>
          </w:p>
        </w:tc>
        <w:tc>
          <w:tcPr>
            <w:tcW w:w="828"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370940" w:rsidRPr="0026154F" w:rsidRDefault="00370940"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370940" w:rsidRPr="0026154F" w:rsidRDefault="00370940"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370940" w:rsidRPr="0026154F" w:rsidTr="00E518A1">
        <w:tc>
          <w:tcPr>
            <w:tcW w:w="10137" w:type="dxa"/>
            <w:gridSpan w:val="5"/>
          </w:tcPr>
          <w:p w:rsidR="00370940" w:rsidRPr="0026154F" w:rsidRDefault="00370940" w:rsidP="0075260C">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proofErr w:type="spellStart"/>
            <w:r w:rsidRPr="0026154F">
              <w:rPr>
                <w:rFonts w:eastAsiaTheme="minorHAnsi"/>
                <w:b/>
                <w:lang w:eastAsia="en-US"/>
              </w:rPr>
              <w:t>Біорізноманіття</w:t>
            </w:r>
            <w:proofErr w:type="spellEnd"/>
            <w:r w:rsidRPr="0026154F">
              <w:rPr>
                <w:rFonts w:eastAsiaTheme="minorHAnsi"/>
                <w:b/>
                <w:lang w:eastAsia="en-US"/>
              </w:rPr>
              <w:t xml:space="preserve"> та рекреаційні зони</w:t>
            </w:r>
          </w:p>
        </w:tc>
      </w:tr>
      <w:tr w:rsidR="00206DB9" w:rsidRPr="0026154F" w:rsidTr="00B059F7">
        <w:tc>
          <w:tcPr>
            <w:tcW w:w="5487" w:type="dxa"/>
          </w:tcPr>
          <w:p w:rsidR="00206DB9" w:rsidRPr="0026154F" w:rsidRDefault="00206DB9"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19. Негативний вплив на об’єкти природно-заповідного фонду (зменшення площ, небезпечна діяльність на їх території тощо)</w:t>
            </w:r>
          </w:p>
        </w:tc>
        <w:tc>
          <w:tcPr>
            <w:tcW w:w="828" w:type="dxa"/>
          </w:tcPr>
          <w:p w:rsidR="00206DB9" w:rsidRPr="0026154F" w:rsidRDefault="00206DB9"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206DB9" w:rsidRPr="0026154F" w:rsidRDefault="00206DB9"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206DB9" w:rsidRPr="0026154F" w:rsidRDefault="00206DB9"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206DB9" w:rsidRPr="0026154F" w:rsidRDefault="00206DB9"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206DB9" w:rsidRPr="0026154F" w:rsidTr="00B059F7">
        <w:tc>
          <w:tcPr>
            <w:tcW w:w="5487" w:type="dxa"/>
          </w:tcPr>
          <w:p w:rsidR="00206DB9" w:rsidRPr="0026154F" w:rsidRDefault="00206DB9"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20. Зміни у кількості видів рослин або тварин, їхній чисельності або територіальному представництві</w:t>
            </w:r>
          </w:p>
        </w:tc>
        <w:tc>
          <w:tcPr>
            <w:tcW w:w="828" w:type="dxa"/>
          </w:tcPr>
          <w:p w:rsidR="00206DB9" w:rsidRPr="0026154F" w:rsidRDefault="00206DB9"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206DB9" w:rsidRPr="0026154F" w:rsidRDefault="00206DB9"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206DB9" w:rsidRPr="0026154F" w:rsidRDefault="00206DB9"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206DB9" w:rsidRPr="0026154F" w:rsidRDefault="00206DB9"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206DB9" w:rsidRPr="0026154F" w:rsidTr="00B059F7">
        <w:tc>
          <w:tcPr>
            <w:tcW w:w="5487" w:type="dxa"/>
          </w:tcPr>
          <w:p w:rsidR="00206DB9" w:rsidRPr="0026154F" w:rsidRDefault="00206DB9"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21. Порушення або деградацію середовищ існування диких видів тварин</w:t>
            </w:r>
          </w:p>
        </w:tc>
        <w:tc>
          <w:tcPr>
            <w:tcW w:w="828" w:type="dxa"/>
          </w:tcPr>
          <w:p w:rsidR="00206DB9" w:rsidRPr="0026154F" w:rsidRDefault="00206DB9"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206DB9" w:rsidRPr="0026154F" w:rsidRDefault="00206DB9"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206DB9" w:rsidRPr="0026154F" w:rsidRDefault="00206DB9"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206DB9" w:rsidRPr="0026154F" w:rsidRDefault="00206DB9"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8F080F" w:rsidRPr="0026154F" w:rsidTr="00B059F7">
        <w:tc>
          <w:tcPr>
            <w:tcW w:w="10137" w:type="dxa"/>
            <w:gridSpan w:val="5"/>
          </w:tcPr>
          <w:p w:rsidR="008F080F" w:rsidRPr="0026154F" w:rsidRDefault="008F080F" w:rsidP="0075260C">
            <w:pPr>
              <w:pStyle w:val="Default"/>
              <w:jc w:val="center"/>
              <w:rPr>
                <w:rFonts w:ascii="Times New Roman" w:hAnsi="Times New Roman" w:cs="Times New Roman"/>
                <w:b/>
                <w:color w:val="auto"/>
                <w:lang w:val="uk-UA"/>
              </w:rPr>
            </w:pPr>
            <w:r w:rsidRPr="0026154F">
              <w:rPr>
                <w:rFonts w:ascii="Times New Roman" w:hAnsi="Times New Roman" w:cs="Times New Roman"/>
                <w:b/>
                <w:color w:val="auto"/>
                <w:lang w:val="uk-UA"/>
              </w:rPr>
              <w:t xml:space="preserve">Рекреаційні зони та культурна спадщина </w:t>
            </w:r>
          </w:p>
        </w:tc>
      </w:tr>
      <w:tr w:rsidR="00860134" w:rsidRPr="0026154F" w:rsidTr="00B059F7">
        <w:tc>
          <w:tcPr>
            <w:tcW w:w="5487" w:type="dxa"/>
          </w:tcPr>
          <w:p w:rsidR="00860134" w:rsidRPr="0026154F" w:rsidRDefault="00860134"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22. Будь-який вплив на кількість і якість наявних рекреаційних можливостей</w:t>
            </w:r>
          </w:p>
        </w:tc>
        <w:tc>
          <w:tcPr>
            <w:tcW w:w="828" w:type="dxa"/>
          </w:tcPr>
          <w:p w:rsidR="00860134" w:rsidRPr="0026154F" w:rsidRDefault="00860134"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860134" w:rsidRPr="0026154F" w:rsidRDefault="00860134"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860134" w:rsidRPr="0026154F" w:rsidRDefault="00860134"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860134" w:rsidRPr="0026154F" w:rsidRDefault="00860134"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860134" w:rsidRPr="0026154F" w:rsidTr="00B059F7">
        <w:tc>
          <w:tcPr>
            <w:tcW w:w="5487" w:type="dxa"/>
          </w:tcPr>
          <w:p w:rsidR="00860134" w:rsidRPr="0026154F" w:rsidRDefault="00860134"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23. Будь-який вплив на наявні об’єкти історико-культурної спадщини</w:t>
            </w:r>
          </w:p>
        </w:tc>
        <w:tc>
          <w:tcPr>
            <w:tcW w:w="828" w:type="dxa"/>
          </w:tcPr>
          <w:p w:rsidR="00860134" w:rsidRPr="0026154F" w:rsidRDefault="00860134"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860134" w:rsidRPr="0026154F" w:rsidRDefault="00860134"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860134" w:rsidRPr="0026154F" w:rsidRDefault="00860134"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860134" w:rsidRPr="0026154F" w:rsidRDefault="00860134"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860134" w:rsidRPr="0026154F" w:rsidTr="00B059F7">
        <w:tc>
          <w:tcPr>
            <w:tcW w:w="5487" w:type="dxa"/>
          </w:tcPr>
          <w:p w:rsidR="00860134" w:rsidRPr="0026154F" w:rsidRDefault="00860134"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24. Інші негативні впливи на естетичні показники об’єктів довкілля</w:t>
            </w:r>
          </w:p>
        </w:tc>
        <w:tc>
          <w:tcPr>
            <w:tcW w:w="828" w:type="dxa"/>
          </w:tcPr>
          <w:p w:rsidR="00860134" w:rsidRPr="0026154F" w:rsidRDefault="00860134"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860134" w:rsidRPr="0026154F" w:rsidRDefault="00860134"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860134" w:rsidRPr="0026154F" w:rsidRDefault="00860134"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860134" w:rsidRPr="0026154F" w:rsidRDefault="00860134"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FF7F37" w:rsidRPr="0026154F" w:rsidTr="00B059F7">
        <w:tc>
          <w:tcPr>
            <w:tcW w:w="10137" w:type="dxa"/>
            <w:gridSpan w:val="5"/>
          </w:tcPr>
          <w:p w:rsidR="00FF7F37" w:rsidRPr="0026154F" w:rsidRDefault="00FF7F37" w:rsidP="0075260C">
            <w:pPr>
              <w:pStyle w:val="Default"/>
              <w:jc w:val="center"/>
              <w:rPr>
                <w:rFonts w:ascii="Times New Roman" w:hAnsi="Times New Roman" w:cs="Times New Roman"/>
                <w:b/>
                <w:color w:val="auto"/>
                <w:lang w:val="uk-UA"/>
              </w:rPr>
            </w:pPr>
            <w:r w:rsidRPr="0026154F">
              <w:rPr>
                <w:rFonts w:ascii="Times New Roman" w:hAnsi="Times New Roman" w:cs="Times New Roman"/>
                <w:b/>
                <w:color w:val="auto"/>
                <w:lang w:val="uk-UA"/>
              </w:rPr>
              <w:t>Населення та інфраструктура</w:t>
            </w:r>
          </w:p>
        </w:tc>
      </w:tr>
      <w:tr w:rsidR="00BB60D2" w:rsidRPr="0026154F" w:rsidTr="00B059F7">
        <w:tc>
          <w:tcPr>
            <w:tcW w:w="5487"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25. Суттєвий вплив на нинішню транспортну систему. Зміни в структурі транспортних потоків</w:t>
            </w:r>
          </w:p>
        </w:tc>
        <w:tc>
          <w:tcPr>
            <w:tcW w:w="828" w:type="dxa"/>
            <w:vAlign w:val="center"/>
          </w:tcPr>
          <w:p w:rsidR="00BB60D2" w:rsidRPr="0026154F" w:rsidRDefault="00BB60D2"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275"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BB60D2" w:rsidRPr="0026154F" w:rsidTr="00B059F7">
        <w:tc>
          <w:tcPr>
            <w:tcW w:w="5487"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26. Необхідність будівництва нових об’єктів для забезпечення транспортних сполучень</w:t>
            </w:r>
          </w:p>
        </w:tc>
        <w:tc>
          <w:tcPr>
            <w:tcW w:w="828" w:type="dxa"/>
            <w:vAlign w:val="center"/>
          </w:tcPr>
          <w:p w:rsidR="00BB60D2" w:rsidRPr="0026154F" w:rsidRDefault="00BB60D2"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275"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BB60D2" w:rsidRPr="0026154F" w:rsidTr="00B059F7">
        <w:tc>
          <w:tcPr>
            <w:tcW w:w="5487"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27. Потреби в нових або суттєвий вплив на наявні комунальні послуги</w:t>
            </w:r>
          </w:p>
        </w:tc>
        <w:tc>
          <w:tcPr>
            <w:tcW w:w="828"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BB60D2" w:rsidRPr="0026154F" w:rsidRDefault="00BB60D2"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BB60D2" w:rsidRPr="0026154F" w:rsidTr="00B059F7">
        <w:tc>
          <w:tcPr>
            <w:tcW w:w="5487"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28. Появу будь-яких реальних або потенційних загроз для здоров’я людей</w:t>
            </w:r>
          </w:p>
        </w:tc>
        <w:tc>
          <w:tcPr>
            <w:tcW w:w="828"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BB60D2" w:rsidRPr="0026154F" w:rsidRDefault="00BB60D2"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BB60D2" w:rsidRPr="0026154F" w:rsidRDefault="00BB60D2"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vAlign w:val="center"/>
          </w:tcPr>
          <w:p w:rsidR="00BB60D2" w:rsidRPr="0026154F" w:rsidRDefault="00BB60D2"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r>
      <w:tr w:rsidR="006B2FD6" w:rsidRPr="0026154F" w:rsidTr="00B059F7">
        <w:tc>
          <w:tcPr>
            <w:tcW w:w="10137" w:type="dxa"/>
            <w:gridSpan w:val="5"/>
          </w:tcPr>
          <w:p w:rsidR="006B2FD6" w:rsidRPr="0026154F" w:rsidRDefault="006B2FD6" w:rsidP="0075260C">
            <w:pPr>
              <w:pStyle w:val="Default"/>
              <w:jc w:val="center"/>
              <w:rPr>
                <w:rFonts w:ascii="Times New Roman" w:hAnsi="Times New Roman" w:cs="Times New Roman"/>
                <w:b/>
                <w:color w:val="auto"/>
                <w:lang w:val="uk-UA"/>
              </w:rPr>
            </w:pPr>
            <w:r w:rsidRPr="0026154F">
              <w:rPr>
                <w:rFonts w:ascii="Times New Roman" w:hAnsi="Times New Roman" w:cs="Times New Roman"/>
                <w:b/>
                <w:color w:val="auto"/>
                <w:lang w:val="uk-UA"/>
              </w:rPr>
              <w:t>Екологічне управління та моніторинг</w:t>
            </w:r>
          </w:p>
        </w:tc>
      </w:tr>
      <w:tr w:rsidR="00BC3A4F" w:rsidRPr="0026154F" w:rsidTr="00B059F7">
        <w:tc>
          <w:tcPr>
            <w:tcW w:w="5487" w:type="dxa"/>
          </w:tcPr>
          <w:p w:rsidR="00BC3A4F" w:rsidRPr="0026154F" w:rsidRDefault="00BC3A4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sz w:val="23"/>
                <w:szCs w:val="23"/>
                <w:lang w:eastAsia="en-US"/>
              </w:rPr>
              <w:t>29. Послаблення правових і економічних механізмів контролю в галузі екологічної безпеки</w:t>
            </w:r>
          </w:p>
        </w:tc>
        <w:tc>
          <w:tcPr>
            <w:tcW w:w="828" w:type="dxa"/>
          </w:tcPr>
          <w:p w:rsidR="00BC3A4F" w:rsidRPr="0026154F" w:rsidRDefault="00BC3A4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BC3A4F" w:rsidRPr="0026154F" w:rsidRDefault="00BC3A4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BC3A4F" w:rsidRPr="0026154F" w:rsidRDefault="00BC3A4F"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BC3A4F" w:rsidRPr="0026154F" w:rsidRDefault="00BC3A4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BC3A4F" w:rsidRPr="0026154F" w:rsidTr="00B059F7">
        <w:tc>
          <w:tcPr>
            <w:tcW w:w="5487" w:type="dxa"/>
          </w:tcPr>
          <w:p w:rsidR="00BC3A4F" w:rsidRPr="0026154F" w:rsidRDefault="00BC3A4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sz w:val="23"/>
                <w:szCs w:val="23"/>
                <w:lang w:eastAsia="en-US"/>
              </w:rPr>
              <w:t>30. Погіршення екологічного моніторингу</w:t>
            </w:r>
          </w:p>
        </w:tc>
        <w:tc>
          <w:tcPr>
            <w:tcW w:w="828" w:type="dxa"/>
          </w:tcPr>
          <w:p w:rsidR="00BC3A4F" w:rsidRPr="0026154F" w:rsidRDefault="00BC3A4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BC3A4F" w:rsidRPr="0026154F" w:rsidRDefault="00BC3A4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BC3A4F" w:rsidRPr="0026154F" w:rsidRDefault="00BC3A4F"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BC3A4F" w:rsidRPr="0026154F" w:rsidRDefault="00BC3A4F"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9F3586" w:rsidRPr="0026154F" w:rsidTr="00B059F7">
        <w:tc>
          <w:tcPr>
            <w:tcW w:w="5487" w:type="dxa"/>
          </w:tcPr>
          <w:p w:rsidR="009F3586" w:rsidRPr="0026154F" w:rsidRDefault="009F3586"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sz w:val="23"/>
                <w:szCs w:val="23"/>
                <w:lang w:eastAsia="en-US"/>
              </w:rPr>
              <w:t>31. Усунення наявних механізмів впливу органів місцевого самоврядування на процеси техногенного навантаження</w:t>
            </w:r>
          </w:p>
        </w:tc>
        <w:tc>
          <w:tcPr>
            <w:tcW w:w="828" w:type="dxa"/>
          </w:tcPr>
          <w:p w:rsidR="009F3586" w:rsidRPr="0026154F" w:rsidRDefault="009F3586"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9F3586" w:rsidRPr="0026154F" w:rsidRDefault="009F3586"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9F3586" w:rsidRPr="0026154F" w:rsidRDefault="009F3586"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9F3586" w:rsidRPr="0026154F" w:rsidRDefault="009F3586"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9F3586" w:rsidRPr="0026154F" w:rsidTr="00B059F7">
        <w:tc>
          <w:tcPr>
            <w:tcW w:w="5487" w:type="dxa"/>
          </w:tcPr>
          <w:p w:rsidR="009F3586" w:rsidRPr="0026154F" w:rsidRDefault="009F3586"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sz w:val="23"/>
                <w:szCs w:val="23"/>
                <w:lang w:eastAsia="en-US"/>
              </w:rPr>
              <w:t>32. Стимулювання розвитку екологічно небезпечних галузей виробництва</w:t>
            </w:r>
          </w:p>
        </w:tc>
        <w:tc>
          <w:tcPr>
            <w:tcW w:w="828" w:type="dxa"/>
          </w:tcPr>
          <w:p w:rsidR="009F3586" w:rsidRPr="0026154F" w:rsidRDefault="009F3586"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9F3586" w:rsidRPr="0026154F" w:rsidRDefault="009F3586"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9F3586" w:rsidRPr="0026154F" w:rsidRDefault="009F3586"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9F3586" w:rsidRPr="0026154F" w:rsidRDefault="009F3586"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2412AC" w:rsidRPr="0026154F" w:rsidTr="00B059F7">
        <w:tc>
          <w:tcPr>
            <w:tcW w:w="10137" w:type="dxa"/>
            <w:gridSpan w:val="5"/>
          </w:tcPr>
          <w:p w:rsidR="002412AC" w:rsidRPr="0026154F" w:rsidRDefault="002412AC" w:rsidP="0075260C">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Інше</w:t>
            </w:r>
          </w:p>
        </w:tc>
      </w:tr>
      <w:tr w:rsidR="002412AC" w:rsidRPr="0026154F" w:rsidTr="00B059F7">
        <w:tc>
          <w:tcPr>
            <w:tcW w:w="5487" w:type="dxa"/>
          </w:tcPr>
          <w:p w:rsidR="002412AC" w:rsidRPr="0026154F" w:rsidRDefault="002412AC"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33. Підвищення рівня використання будь-якого виду природних ресурсів</w:t>
            </w:r>
          </w:p>
        </w:tc>
        <w:tc>
          <w:tcPr>
            <w:tcW w:w="828" w:type="dxa"/>
          </w:tcPr>
          <w:p w:rsidR="002412AC" w:rsidRPr="0026154F" w:rsidRDefault="002412AC"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2412AC" w:rsidRPr="0026154F" w:rsidRDefault="002412AC"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2412AC" w:rsidRPr="0026154F" w:rsidRDefault="002412AC"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2412AC" w:rsidRPr="0026154F" w:rsidRDefault="002412AC"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2412AC" w:rsidRPr="0026154F" w:rsidTr="00B059F7">
        <w:tc>
          <w:tcPr>
            <w:tcW w:w="5487" w:type="dxa"/>
          </w:tcPr>
          <w:p w:rsidR="002412AC" w:rsidRPr="0026154F" w:rsidRDefault="002412AC"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34. Збільшення споживання значних обсягів палива або енергії</w:t>
            </w:r>
          </w:p>
        </w:tc>
        <w:tc>
          <w:tcPr>
            <w:tcW w:w="828" w:type="dxa"/>
          </w:tcPr>
          <w:p w:rsidR="002412AC" w:rsidRPr="0026154F" w:rsidRDefault="002412AC"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2412AC" w:rsidRPr="0026154F" w:rsidRDefault="002412AC"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tcPr>
          <w:p w:rsidR="002412AC" w:rsidRPr="0026154F" w:rsidRDefault="002412AC"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2412AC" w:rsidRPr="0026154F" w:rsidRDefault="002412AC"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2412AC" w:rsidRPr="0026154F" w:rsidTr="00B059F7">
        <w:tc>
          <w:tcPr>
            <w:tcW w:w="5487" w:type="dxa"/>
          </w:tcPr>
          <w:p w:rsidR="002412AC" w:rsidRPr="0026154F" w:rsidRDefault="002412AC"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35. Суттєве порушення якості природного середовища</w:t>
            </w:r>
          </w:p>
        </w:tc>
        <w:tc>
          <w:tcPr>
            <w:tcW w:w="828" w:type="dxa"/>
          </w:tcPr>
          <w:p w:rsidR="002412AC" w:rsidRPr="0026154F" w:rsidRDefault="002412AC"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2412AC" w:rsidRPr="0026154F" w:rsidRDefault="002412AC"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2412AC" w:rsidRPr="0026154F" w:rsidRDefault="002412AC" w:rsidP="0075260C">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2412AC" w:rsidRPr="0026154F" w:rsidRDefault="002412AC" w:rsidP="0075260C">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bl>
    <w:p w:rsidR="00A821EF" w:rsidRPr="0026154F" w:rsidRDefault="00A821EF" w:rsidP="0075260C">
      <w:pPr>
        <w:widowControl/>
        <w:suppressAutoHyphens w:val="0"/>
        <w:autoSpaceDE w:val="0"/>
        <w:autoSpaceDN w:val="0"/>
        <w:adjustRightInd w:val="0"/>
        <w:spacing w:line="240" w:lineRule="auto"/>
        <w:ind w:firstLine="708"/>
        <w:jc w:val="left"/>
        <w:textAlignment w:val="auto"/>
        <w:rPr>
          <w:rFonts w:eastAsiaTheme="minorHAnsi"/>
          <w:sz w:val="28"/>
          <w:szCs w:val="28"/>
          <w:lang w:eastAsia="en-US"/>
        </w:rPr>
      </w:pPr>
    </w:p>
    <w:p w:rsidR="0077657E" w:rsidRPr="0026154F" w:rsidRDefault="0077657E" w:rsidP="0075260C">
      <w:pPr>
        <w:widowControl/>
        <w:suppressAutoHyphens w:val="0"/>
        <w:autoSpaceDE w:val="0"/>
        <w:autoSpaceDN w:val="0"/>
        <w:adjustRightInd w:val="0"/>
        <w:spacing w:line="240" w:lineRule="auto"/>
        <w:ind w:firstLine="708"/>
        <w:jc w:val="left"/>
        <w:textAlignment w:val="auto"/>
        <w:rPr>
          <w:rFonts w:eastAsiaTheme="minorHAnsi"/>
          <w:sz w:val="28"/>
          <w:szCs w:val="28"/>
          <w:lang w:eastAsia="en-US"/>
        </w:rPr>
      </w:pPr>
      <w:r w:rsidRPr="0026154F">
        <w:rPr>
          <w:rFonts w:eastAsiaTheme="minorHAnsi"/>
          <w:sz w:val="28"/>
          <w:szCs w:val="28"/>
          <w:lang w:eastAsia="en-US"/>
        </w:rPr>
        <w:t>На основі оц</w:t>
      </w:r>
      <w:r w:rsidR="00DD07F4">
        <w:rPr>
          <w:rFonts w:eastAsiaTheme="minorHAnsi"/>
          <w:sz w:val="28"/>
          <w:szCs w:val="28"/>
          <w:lang w:eastAsia="en-US"/>
        </w:rPr>
        <w:t>інок, представлених в таблиці</w:t>
      </w:r>
      <w:r w:rsidRPr="0026154F">
        <w:rPr>
          <w:rFonts w:eastAsiaTheme="minorHAnsi"/>
          <w:sz w:val="28"/>
          <w:szCs w:val="28"/>
          <w:lang w:eastAsia="en-US"/>
        </w:rPr>
        <w:t xml:space="preserve">, можна зробити такі висновки щодо ймовірних наслідків для довкілля від реалізації Програми: </w:t>
      </w:r>
    </w:p>
    <w:p w:rsidR="00B035ED" w:rsidRPr="0026154F" w:rsidRDefault="0077657E" w:rsidP="0075260C">
      <w:pPr>
        <w:widowControl/>
        <w:tabs>
          <w:tab w:val="left" w:pos="993"/>
        </w:tabs>
        <w:suppressAutoHyphens w:val="0"/>
        <w:autoSpaceDE w:val="0"/>
        <w:autoSpaceDN w:val="0"/>
        <w:adjustRightInd w:val="0"/>
        <w:spacing w:line="240" w:lineRule="auto"/>
        <w:ind w:firstLine="709"/>
        <w:textAlignment w:val="auto"/>
        <w:rPr>
          <w:rFonts w:eastAsiaTheme="minorHAnsi"/>
          <w:b/>
          <w:sz w:val="28"/>
          <w:szCs w:val="28"/>
          <w:lang w:eastAsia="en-US"/>
        </w:rPr>
      </w:pPr>
      <w:r w:rsidRPr="0026154F">
        <w:rPr>
          <w:rFonts w:eastAsiaTheme="minorHAnsi"/>
          <w:sz w:val="28"/>
          <w:szCs w:val="28"/>
          <w:u w:val="single"/>
          <w:lang w:eastAsia="en-US"/>
        </w:rPr>
        <w:lastRenderedPageBreak/>
        <w:t>атмосферне повітря</w:t>
      </w:r>
      <w:r w:rsidRPr="0026154F">
        <w:rPr>
          <w:rFonts w:eastAsiaTheme="minorHAnsi"/>
          <w:sz w:val="28"/>
          <w:szCs w:val="28"/>
          <w:lang w:eastAsia="en-US"/>
        </w:rPr>
        <w:t xml:space="preserve"> – негативний вплив, а саме: збільшення кількості одиниць транспорту призведе до збільшення кількості викидів у атмосферу від пересувних джерел, це ймовірно може призвести до погіршення якості повітря; позитивні наслідки: скорочення викидів в атмосферне повітря за рахунок модернізації,  реконструкції та  проведення наладки </w:t>
      </w:r>
      <w:proofErr w:type="spellStart"/>
      <w:r w:rsidRPr="0026154F">
        <w:rPr>
          <w:rFonts w:eastAsiaTheme="minorHAnsi"/>
          <w:sz w:val="28"/>
          <w:szCs w:val="28"/>
          <w:lang w:eastAsia="en-US"/>
        </w:rPr>
        <w:t>паливо-використовуючого</w:t>
      </w:r>
      <w:proofErr w:type="spellEnd"/>
      <w:r w:rsidRPr="0026154F">
        <w:rPr>
          <w:rFonts w:eastAsiaTheme="minorHAnsi"/>
          <w:sz w:val="28"/>
          <w:szCs w:val="28"/>
          <w:lang w:eastAsia="en-US"/>
        </w:rPr>
        <w:t xml:space="preserve"> обладнання котелень </w:t>
      </w:r>
      <w:proofErr w:type="spellStart"/>
      <w:r w:rsidRPr="0026154F">
        <w:rPr>
          <w:rFonts w:eastAsiaTheme="minorHAnsi"/>
          <w:sz w:val="28"/>
          <w:szCs w:val="28"/>
          <w:lang w:eastAsia="en-US"/>
        </w:rPr>
        <w:t>КП</w:t>
      </w:r>
      <w:proofErr w:type="spellEnd"/>
      <w:r w:rsidRPr="0026154F">
        <w:rPr>
          <w:rFonts w:eastAsiaTheme="minorHAnsi"/>
          <w:sz w:val="28"/>
          <w:szCs w:val="28"/>
          <w:lang w:eastAsia="en-US"/>
        </w:rPr>
        <w:t xml:space="preserve"> «Прилукитепловодопостачання»;</w:t>
      </w:r>
    </w:p>
    <w:p w:rsidR="0077657E" w:rsidRPr="0026154F" w:rsidRDefault="0077657E"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u w:val="single"/>
          <w:lang w:eastAsia="en-US"/>
        </w:rPr>
        <w:t>водні ресурси</w:t>
      </w:r>
      <w:r w:rsidRPr="0026154F">
        <w:rPr>
          <w:rFonts w:eastAsiaTheme="minorHAnsi"/>
          <w:sz w:val="28"/>
          <w:szCs w:val="28"/>
          <w:lang w:eastAsia="en-US"/>
        </w:rPr>
        <w:t xml:space="preserve"> – позитивні наслідки: реконструкція каналізаційних і водопровідних насосних станцій з заміною обладнання, капітальний ремонт і заміна трубопроводів мережі водопостачання і каналізації  дозволять знизити рівень забруднення ґрунтових і поверхневих вод; </w:t>
      </w:r>
    </w:p>
    <w:p w:rsidR="0077657E" w:rsidRPr="0026154F" w:rsidRDefault="0077657E"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u w:val="single"/>
          <w:lang w:eastAsia="en-US"/>
        </w:rPr>
        <w:t>відходи</w:t>
      </w:r>
      <w:r w:rsidRPr="0026154F">
        <w:rPr>
          <w:rFonts w:eastAsiaTheme="minorHAnsi"/>
          <w:sz w:val="28"/>
          <w:szCs w:val="28"/>
          <w:lang w:eastAsia="en-US"/>
        </w:rPr>
        <w:t xml:space="preserve"> – позитивні наслідки за рахунок ліквідації несанкціонованих звалищ ТПВ, придбання контейнерів для збору побутових відходів, розширення кількості контейнерних майданчиків; </w:t>
      </w:r>
    </w:p>
    <w:p w:rsidR="0077657E" w:rsidRPr="0026154F" w:rsidRDefault="0077657E"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u w:val="single"/>
          <w:lang w:eastAsia="en-US"/>
        </w:rPr>
        <w:t>біорізноманіття</w:t>
      </w:r>
      <w:r w:rsidRPr="0026154F">
        <w:rPr>
          <w:rFonts w:eastAsiaTheme="minorHAnsi"/>
          <w:sz w:val="28"/>
          <w:szCs w:val="28"/>
          <w:lang w:eastAsia="en-US"/>
        </w:rPr>
        <w:t xml:space="preserve"> – наслідки позитивні: покращення </w:t>
      </w:r>
      <w:proofErr w:type="spellStart"/>
      <w:r w:rsidRPr="0026154F">
        <w:rPr>
          <w:rFonts w:eastAsiaTheme="minorHAnsi"/>
          <w:sz w:val="28"/>
          <w:szCs w:val="28"/>
          <w:lang w:eastAsia="en-US"/>
        </w:rPr>
        <w:t>фітосанітарного</w:t>
      </w:r>
      <w:proofErr w:type="spellEnd"/>
      <w:r w:rsidRPr="0026154F">
        <w:rPr>
          <w:rFonts w:eastAsiaTheme="minorHAnsi"/>
          <w:sz w:val="28"/>
          <w:szCs w:val="28"/>
          <w:lang w:eastAsia="en-US"/>
        </w:rPr>
        <w:t xml:space="preserve"> стану </w:t>
      </w:r>
      <w:r w:rsidR="00845B29" w:rsidRPr="0026154F">
        <w:rPr>
          <w:rFonts w:eastAsiaTheme="minorHAnsi"/>
          <w:sz w:val="28"/>
          <w:szCs w:val="28"/>
          <w:lang w:eastAsia="en-US"/>
        </w:rPr>
        <w:t>території міста</w:t>
      </w:r>
      <w:r w:rsidRPr="0026154F">
        <w:rPr>
          <w:rFonts w:eastAsiaTheme="minorHAnsi"/>
          <w:sz w:val="28"/>
          <w:szCs w:val="28"/>
          <w:lang w:eastAsia="en-US"/>
        </w:rPr>
        <w:t xml:space="preserve"> за рахунок знищення карантинного бур’яну; зниження чисельності бродячих і безпритульних тварин; озеленення територій населених пунктів спрямовані на збільшення зелених насаджень і покращення стану біорізноманіття; </w:t>
      </w:r>
    </w:p>
    <w:p w:rsidR="003F4D9B" w:rsidRPr="0026154F" w:rsidRDefault="0077657E" w:rsidP="0075260C">
      <w:pPr>
        <w:widowControl/>
        <w:tabs>
          <w:tab w:val="left" w:pos="993"/>
        </w:tabs>
        <w:suppressAutoHyphens w:val="0"/>
        <w:autoSpaceDE w:val="0"/>
        <w:autoSpaceDN w:val="0"/>
        <w:adjustRightInd w:val="0"/>
        <w:spacing w:line="240" w:lineRule="auto"/>
        <w:ind w:firstLine="709"/>
        <w:textAlignment w:val="auto"/>
        <w:rPr>
          <w:rFonts w:eastAsiaTheme="minorHAnsi"/>
          <w:b/>
          <w:sz w:val="28"/>
          <w:szCs w:val="28"/>
          <w:lang w:eastAsia="en-US"/>
        </w:rPr>
      </w:pPr>
      <w:r w:rsidRPr="0026154F">
        <w:rPr>
          <w:rFonts w:eastAsiaTheme="minorHAnsi"/>
          <w:sz w:val="28"/>
          <w:szCs w:val="28"/>
          <w:u w:val="single"/>
          <w:lang w:eastAsia="en-US"/>
        </w:rPr>
        <w:t>рекреаційні зони та культурна спадщина</w:t>
      </w:r>
      <w:r w:rsidRPr="0026154F">
        <w:rPr>
          <w:rFonts w:eastAsiaTheme="minorHAnsi"/>
          <w:sz w:val="28"/>
          <w:szCs w:val="28"/>
          <w:lang w:eastAsia="en-US"/>
        </w:rPr>
        <w:t xml:space="preserve"> – наслідки позитивні: реконструкція пам’ятників, утримання об’єктів культурної спадщини, впровадження туристичних маршрутів сприяють збереженню та розвитку історико-культурної спадщини</w:t>
      </w:r>
      <w:r w:rsidR="00845B29" w:rsidRPr="0026154F">
        <w:rPr>
          <w:rFonts w:eastAsiaTheme="minorHAnsi"/>
          <w:sz w:val="28"/>
          <w:szCs w:val="28"/>
          <w:lang w:eastAsia="en-US"/>
        </w:rPr>
        <w:t xml:space="preserve"> Прилук</w:t>
      </w:r>
      <w:r w:rsidRPr="0026154F">
        <w:rPr>
          <w:rFonts w:eastAsiaTheme="minorHAnsi"/>
          <w:sz w:val="28"/>
          <w:szCs w:val="28"/>
          <w:lang w:eastAsia="en-US"/>
        </w:rPr>
        <w:t>;</w:t>
      </w:r>
    </w:p>
    <w:p w:rsidR="002F6133" w:rsidRPr="0026154F" w:rsidRDefault="002F6133"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u w:val="single"/>
          <w:lang w:eastAsia="en-US"/>
        </w:rPr>
        <w:t>населення та інфраструктура</w:t>
      </w:r>
      <w:r w:rsidRPr="0026154F">
        <w:rPr>
          <w:rFonts w:eastAsiaTheme="minorHAnsi"/>
          <w:sz w:val="28"/>
          <w:szCs w:val="28"/>
          <w:lang w:eastAsia="en-US"/>
        </w:rPr>
        <w:t xml:space="preserve"> – наслідки позитивні: поліпшення санітарно-епідеміологічної та санітарно-епізоотичної ситуації на території м. Прилуки; поточний ремонт вулиць та тротуарів, ремонт мереж водопроводу та зливової каналізації, ремонт вулиць, доріг, тротуарів сприяють покращенню умов життя і діяльності громади; негативний вплив на стан здоров’я чи захворюваність населення не очікується; </w:t>
      </w:r>
    </w:p>
    <w:p w:rsidR="002F6133" w:rsidRPr="0026154F" w:rsidRDefault="002F6133"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u w:val="single"/>
          <w:lang w:eastAsia="en-US"/>
        </w:rPr>
        <w:t>інше</w:t>
      </w:r>
      <w:r w:rsidRPr="0026154F">
        <w:rPr>
          <w:rFonts w:eastAsiaTheme="minorHAnsi"/>
          <w:sz w:val="28"/>
          <w:szCs w:val="28"/>
          <w:lang w:eastAsia="en-US"/>
        </w:rPr>
        <w:t xml:space="preserve"> - модернізація газового обладнання, технічне переоснащення насосних станцій, реконструкція теплових мереж з метою економії природного газу, електроенергії і теплової енергії спрямовані на економію ресурсів та ефективне їх використання. </w:t>
      </w:r>
    </w:p>
    <w:p w:rsidR="00EC09D7" w:rsidRDefault="002F6133" w:rsidP="0075260C">
      <w:pPr>
        <w:widowControl/>
        <w:tabs>
          <w:tab w:val="left" w:pos="993"/>
        </w:tabs>
        <w:suppressAutoHyphens w:val="0"/>
        <w:autoSpaceDE w:val="0"/>
        <w:autoSpaceDN w:val="0"/>
        <w:adjustRightInd w:val="0"/>
        <w:spacing w:line="240" w:lineRule="auto"/>
        <w:ind w:firstLine="709"/>
        <w:textAlignment w:val="auto"/>
        <w:rPr>
          <w:sz w:val="28"/>
          <w:szCs w:val="28"/>
        </w:rPr>
      </w:pPr>
      <w:r w:rsidRPr="0026154F">
        <w:rPr>
          <w:rFonts w:eastAsiaTheme="minorHAnsi"/>
          <w:sz w:val="28"/>
          <w:szCs w:val="28"/>
          <w:lang w:eastAsia="en-US"/>
        </w:rPr>
        <w:t xml:space="preserve">При впровадженні заходів Програми, у порівнянні із існуючим станом, очікується позитивний вплив </w:t>
      </w:r>
      <w:r w:rsidRPr="00400881">
        <w:rPr>
          <w:rFonts w:eastAsiaTheme="minorHAnsi"/>
          <w:sz w:val="28"/>
          <w:szCs w:val="28"/>
          <w:lang w:eastAsia="en-US"/>
        </w:rPr>
        <w:t>на навколишнє природне середовище, у тому числі на здоров’я населення.</w:t>
      </w:r>
      <w:r w:rsidR="00C11ED1" w:rsidRPr="00400881">
        <w:rPr>
          <w:rFonts w:eastAsiaTheme="minorHAnsi"/>
          <w:sz w:val="28"/>
          <w:szCs w:val="28"/>
          <w:lang w:eastAsia="en-US"/>
        </w:rPr>
        <w:t xml:space="preserve"> </w:t>
      </w:r>
      <w:r w:rsidR="00EC09D7" w:rsidRPr="00400881">
        <w:rPr>
          <w:sz w:val="28"/>
          <w:szCs w:val="28"/>
          <w:lang w:eastAsia="ru-RU"/>
        </w:rPr>
        <w:t>Реалізація багатьох заходів</w:t>
      </w:r>
      <w:r w:rsidR="00C11ED1" w:rsidRPr="00400881">
        <w:rPr>
          <w:sz w:val="28"/>
          <w:szCs w:val="28"/>
          <w:lang w:eastAsia="ru-RU"/>
        </w:rPr>
        <w:t xml:space="preserve"> та пріоритетів</w:t>
      </w:r>
      <w:r w:rsidR="00EC09D7" w:rsidRPr="00400881">
        <w:rPr>
          <w:sz w:val="28"/>
          <w:szCs w:val="28"/>
          <w:lang w:eastAsia="ru-RU"/>
        </w:rPr>
        <w:t xml:space="preserve"> Програми</w:t>
      </w:r>
      <w:r w:rsidR="00237B1B" w:rsidRPr="00400881">
        <w:rPr>
          <w:sz w:val="28"/>
          <w:szCs w:val="28"/>
          <w:lang w:eastAsia="ru-RU"/>
        </w:rPr>
        <w:t xml:space="preserve"> </w:t>
      </w:r>
      <w:r w:rsidR="00EC09D7" w:rsidRPr="00400881">
        <w:rPr>
          <w:sz w:val="28"/>
          <w:szCs w:val="28"/>
          <w:lang w:eastAsia="ru-RU"/>
        </w:rPr>
        <w:t>має призвести до покращення екологічної ситуації та стану здоров'я населення</w:t>
      </w:r>
      <w:r w:rsidR="00C11ED1" w:rsidRPr="00400881">
        <w:rPr>
          <w:sz w:val="28"/>
          <w:szCs w:val="28"/>
          <w:lang w:eastAsia="ru-RU"/>
        </w:rPr>
        <w:t xml:space="preserve">. </w:t>
      </w:r>
      <w:r w:rsidR="00EC09D7" w:rsidRPr="00400881">
        <w:rPr>
          <w:sz w:val="28"/>
          <w:szCs w:val="28"/>
          <w:lang w:eastAsia="ru-RU"/>
        </w:rPr>
        <w:t xml:space="preserve"> </w:t>
      </w:r>
      <w:r w:rsidR="00C11ED1" w:rsidRPr="00400881">
        <w:rPr>
          <w:sz w:val="28"/>
          <w:szCs w:val="28"/>
        </w:rPr>
        <w:t>Програма</w:t>
      </w:r>
      <w:r w:rsidR="00237B1B" w:rsidRPr="00400881">
        <w:rPr>
          <w:sz w:val="28"/>
          <w:szCs w:val="28"/>
        </w:rPr>
        <w:t xml:space="preserve"> не передбачає появу нових ризиків для здоров’я населення</w:t>
      </w:r>
      <w:r w:rsidR="00C11ED1" w:rsidRPr="00400881">
        <w:rPr>
          <w:sz w:val="28"/>
          <w:szCs w:val="28"/>
        </w:rPr>
        <w:t>.</w:t>
      </w:r>
    </w:p>
    <w:p w:rsidR="00DD07F4" w:rsidRPr="00400881" w:rsidRDefault="00DD07F4" w:rsidP="0075260C">
      <w:pPr>
        <w:widowControl/>
        <w:tabs>
          <w:tab w:val="left" w:pos="993"/>
        </w:tabs>
        <w:suppressAutoHyphens w:val="0"/>
        <w:autoSpaceDE w:val="0"/>
        <w:autoSpaceDN w:val="0"/>
        <w:adjustRightInd w:val="0"/>
        <w:spacing w:line="240" w:lineRule="auto"/>
        <w:ind w:firstLine="709"/>
        <w:textAlignment w:val="auto"/>
        <w:rPr>
          <w:sz w:val="28"/>
          <w:szCs w:val="28"/>
          <w:lang w:eastAsia="ru-RU"/>
        </w:rPr>
      </w:pPr>
    </w:p>
    <w:p w:rsidR="004A602D" w:rsidRPr="00400881" w:rsidRDefault="004A602D" w:rsidP="0075260C">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37" w:name="_Toc52807594"/>
      <w:bookmarkStart w:id="38" w:name="_Toc90470157"/>
      <w:r w:rsidRPr="00400881">
        <w:rPr>
          <w:rFonts w:eastAsiaTheme="minorHAnsi"/>
          <w:b/>
          <w:bCs/>
          <w:sz w:val="28"/>
          <w:szCs w:val="28"/>
          <w:lang w:eastAsia="en-US"/>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bookmarkEnd w:id="37"/>
      <w:bookmarkEnd w:id="38"/>
      <w:r w:rsidRPr="00400881">
        <w:rPr>
          <w:rFonts w:eastAsiaTheme="minorHAnsi"/>
          <w:b/>
          <w:bCs/>
          <w:sz w:val="28"/>
          <w:szCs w:val="28"/>
          <w:lang w:eastAsia="en-US"/>
        </w:rPr>
        <w:t xml:space="preserve"> </w:t>
      </w:r>
    </w:p>
    <w:p w:rsidR="00D81E0F" w:rsidRPr="00400881" w:rsidRDefault="00D81E0F" w:rsidP="0075260C">
      <w:pPr>
        <w:pStyle w:val="Default"/>
        <w:ind w:firstLine="709"/>
        <w:jc w:val="both"/>
        <w:rPr>
          <w:rFonts w:ascii="Times New Roman" w:hAnsi="Times New Roman" w:cs="Times New Roman"/>
          <w:color w:val="FF0000"/>
          <w:sz w:val="28"/>
          <w:szCs w:val="28"/>
          <w:lang w:val="uk-UA"/>
        </w:rPr>
      </w:pPr>
    </w:p>
    <w:p w:rsidR="00C35C8C" w:rsidRPr="00C35C8C" w:rsidRDefault="00C35C8C" w:rsidP="0075260C">
      <w:pPr>
        <w:pStyle w:val="Default"/>
        <w:ind w:firstLine="709"/>
        <w:jc w:val="both"/>
        <w:rPr>
          <w:rFonts w:ascii="Times New Roman" w:hAnsi="Times New Roman" w:cs="Times New Roman"/>
          <w:color w:val="auto"/>
          <w:sz w:val="28"/>
          <w:szCs w:val="28"/>
          <w:lang w:val="uk-UA"/>
        </w:rPr>
      </w:pPr>
      <w:r w:rsidRPr="00C35C8C">
        <w:rPr>
          <w:rFonts w:ascii="Times New Roman" w:hAnsi="Times New Roman" w:cs="Times New Roman"/>
          <w:sz w:val="28"/>
          <w:szCs w:val="28"/>
        </w:rPr>
        <w:t xml:space="preserve">Прямо </w:t>
      </w:r>
      <w:proofErr w:type="spellStart"/>
      <w:r w:rsidRPr="00C35C8C">
        <w:rPr>
          <w:rFonts w:ascii="Times New Roman" w:hAnsi="Times New Roman" w:cs="Times New Roman"/>
          <w:sz w:val="28"/>
          <w:szCs w:val="28"/>
        </w:rPr>
        <w:t>пов’язати</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ті</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чи</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інші</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наслідки</w:t>
      </w:r>
      <w:proofErr w:type="spellEnd"/>
      <w:r w:rsidRPr="00C35C8C">
        <w:rPr>
          <w:rFonts w:ascii="Times New Roman" w:hAnsi="Times New Roman" w:cs="Times New Roman"/>
          <w:sz w:val="28"/>
          <w:szCs w:val="28"/>
        </w:rPr>
        <w:t xml:space="preserve"> для </w:t>
      </w:r>
      <w:proofErr w:type="spellStart"/>
      <w:r w:rsidRPr="00C35C8C">
        <w:rPr>
          <w:rFonts w:ascii="Times New Roman" w:hAnsi="Times New Roman" w:cs="Times New Roman"/>
          <w:sz w:val="28"/>
          <w:szCs w:val="28"/>
        </w:rPr>
        <w:t>здоров’я</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населення</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з</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впливом</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конкретних</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заходів</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з</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реалізації</w:t>
      </w:r>
      <w:proofErr w:type="spellEnd"/>
      <w:r w:rsidRPr="00C35C8C">
        <w:rPr>
          <w:rFonts w:ascii="Times New Roman" w:hAnsi="Times New Roman" w:cs="Times New Roman"/>
          <w:sz w:val="28"/>
          <w:szCs w:val="28"/>
        </w:rPr>
        <w:t xml:space="preserve"> Програми </w:t>
      </w:r>
      <w:proofErr w:type="spellStart"/>
      <w:r w:rsidRPr="00C35C8C">
        <w:rPr>
          <w:rFonts w:ascii="Times New Roman" w:hAnsi="Times New Roman" w:cs="Times New Roman"/>
          <w:sz w:val="28"/>
          <w:szCs w:val="28"/>
        </w:rPr>
        <w:t>досить</w:t>
      </w:r>
      <w:proofErr w:type="spellEnd"/>
      <w:r w:rsidRPr="00C35C8C">
        <w:rPr>
          <w:rFonts w:ascii="Times New Roman" w:hAnsi="Times New Roman" w:cs="Times New Roman"/>
          <w:sz w:val="28"/>
          <w:szCs w:val="28"/>
        </w:rPr>
        <w:t xml:space="preserve"> складно (так само, як </w:t>
      </w:r>
      <w:proofErr w:type="spellStart"/>
      <w:r w:rsidRPr="00C35C8C">
        <w:rPr>
          <w:rFonts w:ascii="Times New Roman" w:hAnsi="Times New Roman" w:cs="Times New Roman"/>
          <w:sz w:val="28"/>
          <w:szCs w:val="28"/>
        </w:rPr>
        <w:t>і</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навпаки</w:t>
      </w:r>
      <w:proofErr w:type="spellEnd"/>
      <w:r w:rsidRPr="00C35C8C">
        <w:rPr>
          <w:rFonts w:ascii="Times New Roman" w:hAnsi="Times New Roman" w:cs="Times New Roman"/>
          <w:sz w:val="28"/>
          <w:szCs w:val="28"/>
        </w:rPr>
        <w:t xml:space="preserve">, довести </w:t>
      </w:r>
      <w:proofErr w:type="spellStart"/>
      <w:r w:rsidRPr="00C35C8C">
        <w:rPr>
          <w:rFonts w:ascii="Times New Roman" w:hAnsi="Times New Roman" w:cs="Times New Roman"/>
          <w:sz w:val="28"/>
          <w:szCs w:val="28"/>
        </w:rPr>
        <w:t>відсутність</w:t>
      </w:r>
      <w:proofErr w:type="spellEnd"/>
      <w:r w:rsidRPr="00C35C8C">
        <w:rPr>
          <w:rFonts w:ascii="Times New Roman" w:hAnsi="Times New Roman" w:cs="Times New Roman"/>
          <w:sz w:val="28"/>
          <w:szCs w:val="28"/>
        </w:rPr>
        <w:t xml:space="preserve"> такого </w:t>
      </w:r>
      <w:proofErr w:type="spellStart"/>
      <w:r w:rsidRPr="00C35C8C">
        <w:rPr>
          <w:rFonts w:ascii="Times New Roman" w:hAnsi="Times New Roman" w:cs="Times New Roman"/>
          <w:sz w:val="28"/>
          <w:szCs w:val="28"/>
        </w:rPr>
        <w:t>зв’язку</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оскільки</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вплив</w:t>
      </w:r>
      <w:proofErr w:type="spellEnd"/>
      <w:r w:rsidRPr="00C35C8C">
        <w:rPr>
          <w:rFonts w:ascii="Times New Roman" w:hAnsi="Times New Roman" w:cs="Times New Roman"/>
          <w:sz w:val="28"/>
          <w:szCs w:val="28"/>
        </w:rPr>
        <w:t xml:space="preserve"> на </w:t>
      </w:r>
      <w:proofErr w:type="spellStart"/>
      <w:r w:rsidRPr="00C35C8C">
        <w:rPr>
          <w:rFonts w:ascii="Times New Roman" w:hAnsi="Times New Roman" w:cs="Times New Roman"/>
          <w:sz w:val="28"/>
          <w:szCs w:val="28"/>
        </w:rPr>
        <w:t>здоров’я</w:t>
      </w:r>
      <w:proofErr w:type="spellEnd"/>
      <w:r w:rsidRPr="00C35C8C">
        <w:rPr>
          <w:rFonts w:ascii="Times New Roman" w:hAnsi="Times New Roman" w:cs="Times New Roman"/>
          <w:sz w:val="28"/>
          <w:szCs w:val="28"/>
        </w:rPr>
        <w:t xml:space="preserve"> часто </w:t>
      </w:r>
      <w:proofErr w:type="spellStart"/>
      <w:r w:rsidRPr="00C35C8C">
        <w:rPr>
          <w:rFonts w:ascii="Times New Roman" w:hAnsi="Times New Roman" w:cs="Times New Roman"/>
          <w:sz w:val="28"/>
          <w:szCs w:val="28"/>
        </w:rPr>
        <w:t>неспецифічний</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і</w:t>
      </w:r>
      <w:proofErr w:type="spellEnd"/>
      <w:r w:rsidRPr="00C35C8C">
        <w:rPr>
          <w:rFonts w:ascii="Times New Roman" w:hAnsi="Times New Roman" w:cs="Times New Roman"/>
          <w:sz w:val="28"/>
          <w:szCs w:val="28"/>
        </w:rPr>
        <w:t xml:space="preserve"> носить </w:t>
      </w:r>
      <w:proofErr w:type="spellStart"/>
      <w:r w:rsidRPr="00C35C8C">
        <w:rPr>
          <w:rFonts w:ascii="Times New Roman" w:hAnsi="Times New Roman" w:cs="Times New Roman"/>
          <w:sz w:val="28"/>
          <w:szCs w:val="28"/>
        </w:rPr>
        <w:t>опосередкований</w:t>
      </w:r>
      <w:proofErr w:type="spellEnd"/>
      <w:r w:rsidRPr="00C35C8C">
        <w:rPr>
          <w:rFonts w:ascii="Times New Roman" w:hAnsi="Times New Roman" w:cs="Times New Roman"/>
          <w:sz w:val="28"/>
          <w:szCs w:val="28"/>
        </w:rPr>
        <w:t xml:space="preserve"> характер, </w:t>
      </w:r>
      <w:proofErr w:type="spellStart"/>
      <w:r w:rsidRPr="00C35C8C">
        <w:rPr>
          <w:rFonts w:ascii="Times New Roman" w:hAnsi="Times New Roman" w:cs="Times New Roman"/>
          <w:sz w:val="28"/>
          <w:szCs w:val="28"/>
        </w:rPr>
        <w:t>має</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пролонгований</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прояв</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lastRenderedPageBreak/>
        <w:t>характеризується</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наявністю</w:t>
      </w:r>
      <w:proofErr w:type="spellEnd"/>
      <w:r w:rsidRPr="00C35C8C">
        <w:rPr>
          <w:rFonts w:ascii="Times New Roman" w:hAnsi="Times New Roman" w:cs="Times New Roman"/>
          <w:sz w:val="28"/>
          <w:szCs w:val="28"/>
        </w:rPr>
        <w:t xml:space="preserve"> часового лагу </w:t>
      </w:r>
      <w:proofErr w:type="spellStart"/>
      <w:r w:rsidRPr="00C35C8C">
        <w:rPr>
          <w:rFonts w:ascii="Times New Roman" w:hAnsi="Times New Roman" w:cs="Times New Roman"/>
          <w:sz w:val="28"/>
          <w:szCs w:val="28"/>
        </w:rPr>
        <w:t>між</w:t>
      </w:r>
      <w:proofErr w:type="spellEnd"/>
      <w:r w:rsidRPr="00C35C8C">
        <w:rPr>
          <w:rFonts w:ascii="Times New Roman" w:hAnsi="Times New Roman" w:cs="Times New Roman"/>
          <w:sz w:val="28"/>
          <w:szCs w:val="28"/>
        </w:rPr>
        <w:t xml:space="preserve"> моментом </w:t>
      </w:r>
      <w:proofErr w:type="spellStart"/>
      <w:r w:rsidRPr="00C35C8C">
        <w:rPr>
          <w:rFonts w:ascii="Times New Roman" w:hAnsi="Times New Roman" w:cs="Times New Roman"/>
          <w:sz w:val="28"/>
          <w:szCs w:val="28"/>
        </w:rPr>
        <w:t>виникнення</w:t>
      </w:r>
      <w:proofErr w:type="spellEnd"/>
      <w:r w:rsidRPr="00C35C8C">
        <w:rPr>
          <w:rFonts w:ascii="Times New Roman" w:hAnsi="Times New Roman" w:cs="Times New Roman"/>
          <w:sz w:val="28"/>
          <w:szCs w:val="28"/>
        </w:rPr>
        <w:t xml:space="preserve"> та </w:t>
      </w:r>
      <w:proofErr w:type="spellStart"/>
      <w:r w:rsidRPr="00C35C8C">
        <w:rPr>
          <w:rFonts w:ascii="Times New Roman" w:hAnsi="Times New Roman" w:cs="Times New Roman"/>
          <w:sz w:val="28"/>
          <w:szCs w:val="28"/>
        </w:rPr>
        <w:t>проявом</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наслідків</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Можуть</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спостерігатися</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кумулятивні</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ефекти</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пов’язані</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з</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декількома</w:t>
      </w:r>
      <w:proofErr w:type="spellEnd"/>
      <w:r w:rsidRPr="00C35C8C">
        <w:rPr>
          <w:rFonts w:ascii="Times New Roman" w:hAnsi="Times New Roman" w:cs="Times New Roman"/>
          <w:sz w:val="28"/>
          <w:szCs w:val="28"/>
        </w:rPr>
        <w:t xml:space="preserve"> видами </w:t>
      </w:r>
      <w:proofErr w:type="spellStart"/>
      <w:r w:rsidRPr="00C35C8C">
        <w:rPr>
          <w:rFonts w:ascii="Times New Roman" w:hAnsi="Times New Roman" w:cs="Times New Roman"/>
          <w:sz w:val="28"/>
          <w:szCs w:val="28"/>
        </w:rPr>
        <w:t>господарської</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діяльності</w:t>
      </w:r>
      <w:proofErr w:type="spellEnd"/>
      <w:r w:rsidRPr="00C35C8C">
        <w:rPr>
          <w:rFonts w:ascii="Times New Roman" w:hAnsi="Times New Roman" w:cs="Times New Roman"/>
          <w:sz w:val="28"/>
          <w:szCs w:val="28"/>
        </w:rPr>
        <w:t xml:space="preserve">. Так, </w:t>
      </w:r>
      <w:proofErr w:type="spellStart"/>
      <w:r w:rsidRPr="00C35C8C">
        <w:rPr>
          <w:rFonts w:ascii="Times New Roman" w:hAnsi="Times New Roman" w:cs="Times New Roman"/>
          <w:sz w:val="28"/>
          <w:szCs w:val="28"/>
        </w:rPr>
        <w:t>наприклад</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захворювання</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дихальної</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системи</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можуть</w:t>
      </w:r>
      <w:proofErr w:type="spellEnd"/>
      <w:r w:rsidRPr="00C35C8C">
        <w:rPr>
          <w:rFonts w:ascii="Times New Roman" w:hAnsi="Times New Roman" w:cs="Times New Roman"/>
          <w:sz w:val="28"/>
          <w:szCs w:val="28"/>
        </w:rPr>
        <w:t xml:space="preserve"> бути </w:t>
      </w:r>
      <w:proofErr w:type="spellStart"/>
      <w:r w:rsidRPr="00C35C8C">
        <w:rPr>
          <w:rFonts w:ascii="Times New Roman" w:hAnsi="Times New Roman" w:cs="Times New Roman"/>
          <w:sz w:val="28"/>
          <w:szCs w:val="28"/>
        </w:rPr>
        <w:t>наслідками</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впливу</w:t>
      </w:r>
      <w:proofErr w:type="spellEnd"/>
      <w:r w:rsidRPr="00C35C8C">
        <w:rPr>
          <w:rFonts w:ascii="Times New Roman" w:hAnsi="Times New Roman" w:cs="Times New Roman"/>
          <w:sz w:val="28"/>
          <w:szCs w:val="28"/>
        </w:rPr>
        <w:t xml:space="preserve"> як </w:t>
      </w:r>
      <w:proofErr w:type="spellStart"/>
      <w:r w:rsidRPr="00C35C8C">
        <w:rPr>
          <w:rFonts w:ascii="Times New Roman" w:hAnsi="Times New Roman" w:cs="Times New Roman"/>
          <w:sz w:val="28"/>
          <w:szCs w:val="28"/>
        </w:rPr>
        <w:t>об’єктів</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житлово-комунального</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господарства</w:t>
      </w:r>
      <w:proofErr w:type="spellEnd"/>
      <w:r w:rsidRPr="00C35C8C">
        <w:rPr>
          <w:rFonts w:ascii="Times New Roman" w:hAnsi="Times New Roman" w:cs="Times New Roman"/>
          <w:sz w:val="28"/>
          <w:szCs w:val="28"/>
        </w:rPr>
        <w:t xml:space="preserve">, так </w:t>
      </w:r>
      <w:proofErr w:type="spellStart"/>
      <w:r w:rsidRPr="00C35C8C">
        <w:rPr>
          <w:rFonts w:ascii="Times New Roman" w:hAnsi="Times New Roman" w:cs="Times New Roman"/>
          <w:sz w:val="28"/>
          <w:szCs w:val="28"/>
        </w:rPr>
        <w:t>і</w:t>
      </w:r>
      <w:proofErr w:type="spellEnd"/>
      <w:r w:rsidRPr="00C35C8C">
        <w:rPr>
          <w:rFonts w:ascii="Times New Roman" w:hAnsi="Times New Roman" w:cs="Times New Roman"/>
          <w:sz w:val="28"/>
          <w:szCs w:val="28"/>
        </w:rPr>
        <w:t xml:space="preserve"> транспорту.</w:t>
      </w:r>
    </w:p>
    <w:p w:rsidR="00C35C8C" w:rsidRPr="00C35C8C" w:rsidRDefault="00C35C8C" w:rsidP="0075260C">
      <w:pPr>
        <w:pStyle w:val="Default"/>
        <w:ind w:firstLine="360"/>
        <w:jc w:val="both"/>
        <w:rPr>
          <w:rFonts w:ascii="Times New Roman" w:hAnsi="Times New Roman" w:cs="Times New Roman"/>
          <w:sz w:val="28"/>
          <w:szCs w:val="28"/>
        </w:rPr>
      </w:pPr>
      <w:r w:rsidRPr="00C35C8C">
        <w:rPr>
          <w:rFonts w:ascii="Times New Roman" w:hAnsi="Times New Roman" w:cs="Times New Roman"/>
          <w:sz w:val="28"/>
          <w:szCs w:val="28"/>
        </w:rPr>
        <w:t xml:space="preserve">Заходи Програми </w:t>
      </w:r>
      <w:proofErr w:type="spellStart"/>
      <w:r w:rsidRPr="00C35C8C">
        <w:rPr>
          <w:rFonts w:ascii="Times New Roman" w:hAnsi="Times New Roman" w:cs="Times New Roman"/>
          <w:sz w:val="28"/>
          <w:szCs w:val="28"/>
        </w:rPr>
        <w:t>мають</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забезпечити</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поступове</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виконання</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природоохоронних</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заходів</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і</w:t>
      </w:r>
      <w:proofErr w:type="spellEnd"/>
      <w:r w:rsidRPr="00C35C8C">
        <w:rPr>
          <w:rFonts w:ascii="Times New Roman" w:hAnsi="Times New Roman" w:cs="Times New Roman"/>
          <w:sz w:val="28"/>
          <w:szCs w:val="28"/>
        </w:rPr>
        <w:t xml:space="preserve"> як </w:t>
      </w:r>
      <w:proofErr w:type="spellStart"/>
      <w:r w:rsidRPr="00C35C8C">
        <w:rPr>
          <w:rFonts w:ascii="Times New Roman" w:hAnsi="Times New Roman" w:cs="Times New Roman"/>
          <w:sz w:val="28"/>
          <w:szCs w:val="28"/>
        </w:rPr>
        <w:t>наслідок</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подолання</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ключ</w:t>
      </w:r>
      <w:r w:rsidR="00FC3951">
        <w:rPr>
          <w:rFonts w:ascii="Times New Roman" w:hAnsi="Times New Roman" w:cs="Times New Roman"/>
          <w:sz w:val="28"/>
          <w:szCs w:val="28"/>
        </w:rPr>
        <w:t>ових</w:t>
      </w:r>
      <w:proofErr w:type="spellEnd"/>
      <w:r w:rsidR="00FC3951">
        <w:rPr>
          <w:rFonts w:ascii="Times New Roman" w:hAnsi="Times New Roman" w:cs="Times New Roman"/>
          <w:sz w:val="28"/>
          <w:szCs w:val="28"/>
        </w:rPr>
        <w:t xml:space="preserve"> </w:t>
      </w:r>
      <w:proofErr w:type="spellStart"/>
      <w:r w:rsidR="00FC3951">
        <w:rPr>
          <w:rFonts w:ascii="Times New Roman" w:hAnsi="Times New Roman" w:cs="Times New Roman"/>
          <w:sz w:val="28"/>
          <w:szCs w:val="28"/>
        </w:rPr>
        <w:t>екологічних</w:t>
      </w:r>
      <w:proofErr w:type="spellEnd"/>
      <w:r w:rsidR="00FC3951">
        <w:rPr>
          <w:rFonts w:ascii="Times New Roman" w:hAnsi="Times New Roman" w:cs="Times New Roman"/>
          <w:sz w:val="28"/>
          <w:szCs w:val="28"/>
        </w:rPr>
        <w:t xml:space="preserve"> проблем </w:t>
      </w:r>
      <w:proofErr w:type="spellStart"/>
      <w:r w:rsidR="00FC3951">
        <w:rPr>
          <w:rFonts w:ascii="Times New Roman" w:hAnsi="Times New Roman" w:cs="Times New Roman"/>
          <w:sz w:val="28"/>
          <w:szCs w:val="28"/>
        </w:rPr>
        <w:t>міста</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серед</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яких</w:t>
      </w:r>
      <w:proofErr w:type="spellEnd"/>
      <w:r w:rsidRPr="00C35C8C">
        <w:rPr>
          <w:rFonts w:ascii="Times New Roman" w:hAnsi="Times New Roman" w:cs="Times New Roman"/>
          <w:sz w:val="28"/>
          <w:szCs w:val="28"/>
        </w:rPr>
        <w:t xml:space="preserve"> </w:t>
      </w:r>
      <w:proofErr w:type="spellStart"/>
      <w:r w:rsidRPr="00C35C8C">
        <w:rPr>
          <w:rFonts w:ascii="Times New Roman" w:hAnsi="Times New Roman" w:cs="Times New Roman"/>
          <w:sz w:val="28"/>
          <w:szCs w:val="28"/>
        </w:rPr>
        <w:t>нижчеперелічені</w:t>
      </w:r>
      <w:proofErr w:type="spellEnd"/>
      <w:r w:rsidRPr="00C35C8C">
        <w:rPr>
          <w:rFonts w:ascii="Times New Roman" w:hAnsi="Times New Roman" w:cs="Times New Roman"/>
          <w:sz w:val="28"/>
          <w:szCs w:val="28"/>
        </w:rPr>
        <w:t xml:space="preserve">: </w:t>
      </w:r>
    </w:p>
    <w:p w:rsidR="00C35C8C" w:rsidRDefault="00C35C8C" w:rsidP="0075260C">
      <w:pPr>
        <w:pStyle w:val="Default"/>
        <w:numPr>
          <w:ilvl w:val="0"/>
          <w:numId w:val="38"/>
        </w:numPr>
        <w:jc w:val="both"/>
        <w:rPr>
          <w:rFonts w:ascii="Times New Roman" w:hAnsi="Times New Roman" w:cs="Times New Roman"/>
          <w:color w:val="auto"/>
          <w:sz w:val="28"/>
          <w:szCs w:val="28"/>
          <w:lang w:val="uk-UA"/>
        </w:rPr>
      </w:pPr>
      <w:r w:rsidRPr="00400881">
        <w:rPr>
          <w:rFonts w:ascii="Times New Roman" w:hAnsi="Times New Roman" w:cs="Times New Roman"/>
          <w:color w:val="auto"/>
          <w:sz w:val="28"/>
          <w:szCs w:val="28"/>
          <w:lang w:val="uk-UA"/>
        </w:rPr>
        <w:t xml:space="preserve">незадовільний санітарний стан берегів та заболочення річки Удай; </w:t>
      </w:r>
    </w:p>
    <w:p w:rsidR="00C87AAA" w:rsidRPr="00FC3951" w:rsidRDefault="00FC3951" w:rsidP="0075260C">
      <w:pPr>
        <w:pStyle w:val="30"/>
        <w:numPr>
          <w:ilvl w:val="0"/>
          <w:numId w:val="0"/>
        </w:numPr>
        <w:ind w:firstLine="425"/>
        <w:rPr>
          <w:color w:val="000000" w:themeColor="text1"/>
          <w:lang w:eastAsia="ru-RU" w:bidi="ar-SA"/>
        </w:rPr>
      </w:pPr>
      <w:r>
        <w:rPr>
          <w:iCs w:val="0"/>
          <w:color w:val="000000" w:themeColor="text1"/>
          <w:lang w:eastAsia="ru-RU" w:bidi="ar-SA"/>
        </w:rPr>
        <w:t xml:space="preserve">Програмою </w:t>
      </w:r>
      <w:r w:rsidRPr="00FC3951">
        <w:rPr>
          <w:color w:val="000000" w:themeColor="text1"/>
          <w:lang w:eastAsia="ru-RU" w:bidi="ar-SA"/>
        </w:rPr>
        <w:t>передбачається</w:t>
      </w:r>
      <w:r>
        <w:rPr>
          <w:color w:val="000000" w:themeColor="text1"/>
          <w:lang w:eastAsia="ru-RU" w:bidi="ar-SA"/>
        </w:rPr>
        <w:t xml:space="preserve"> реалізація заходів із</w:t>
      </w:r>
      <w:r w:rsidRPr="00FC3951">
        <w:rPr>
          <w:color w:val="000000" w:themeColor="text1"/>
          <w:lang w:eastAsia="ru-RU" w:bidi="ar-SA"/>
        </w:rPr>
        <w:t xml:space="preserve"> </w:t>
      </w:r>
      <w:r w:rsidR="00C87AAA" w:rsidRPr="00FC3951">
        <w:rPr>
          <w:color w:val="000000" w:themeColor="text1"/>
          <w:lang w:eastAsia="ru-RU" w:bidi="ar-SA"/>
        </w:rPr>
        <w:t>завершення реалізації проекту з розчищення річки Удай з облаштуванням сучасних зон відпочинку;</w:t>
      </w:r>
    </w:p>
    <w:p w:rsidR="00D1660B" w:rsidRDefault="00C35C8C" w:rsidP="0075260C">
      <w:pPr>
        <w:pStyle w:val="ab"/>
        <w:widowControl/>
        <w:numPr>
          <w:ilvl w:val="0"/>
          <w:numId w:val="38"/>
        </w:numPr>
        <w:suppressAutoHyphens w:val="0"/>
        <w:autoSpaceDE w:val="0"/>
        <w:autoSpaceDN w:val="0"/>
        <w:adjustRightInd w:val="0"/>
        <w:spacing w:line="240" w:lineRule="auto"/>
        <w:jc w:val="left"/>
        <w:textAlignment w:val="auto"/>
        <w:rPr>
          <w:rFonts w:eastAsiaTheme="minorHAnsi"/>
          <w:color w:val="000000"/>
          <w:sz w:val="28"/>
          <w:szCs w:val="28"/>
          <w:lang w:eastAsia="en-US"/>
        </w:rPr>
      </w:pPr>
      <w:r w:rsidRPr="00C35C8C">
        <w:rPr>
          <w:rFonts w:eastAsiaTheme="minorHAnsi"/>
          <w:color w:val="000000"/>
          <w:sz w:val="28"/>
          <w:szCs w:val="28"/>
          <w:lang w:eastAsia="en-US"/>
        </w:rPr>
        <w:t xml:space="preserve">забруднення атмосферного повітря викидами забруднюючих речовин від </w:t>
      </w:r>
    </w:p>
    <w:p w:rsidR="00C35C8C" w:rsidRPr="00D1660B" w:rsidRDefault="00C35C8C" w:rsidP="0075260C">
      <w:pPr>
        <w:widowControl/>
        <w:suppressAutoHyphens w:val="0"/>
        <w:autoSpaceDE w:val="0"/>
        <w:autoSpaceDN w:val="0"/>
        <w:adjustRightInd w:val="0"/>
        <w:spacing w:line="240" w:lineRule="auto"/>
        <w:jc w:val="left"/>
        <w:textAlignment w:val="auto"/>
        <w:rPr>
          <w:rFonts w:eastAsiaTheme="minorHAnsi"/>
          <w:color w:val="000000"/>
          <w:sz w:val="28"/>
          <w:szCs w:val="28"/>
          <w:lang w:eastAsia="en-US"/>
        </w:rPr>
      </w:pPr>
      <w:r w:rsidRPr="00D1660B">
        <w:rPr>
          <w:rFonts w:eastAsiaTheme="minorHAnsi"/>
          <w:color w:val="000000"/>
          <w:sz w:val="28"/>
          <w:szCs w:val="28"/>
          <w:lang w:eastAsia="en-US"/>
        </w:rPr>
        <w:t xml:space="preserve">промислових підприємств та пересувних джерел. </w:t>
      </w:r>
    </w:p>
    <w:p w:rsidR="00C35C8C" w:rsidRPr="00C35C8C" w:rsidRDefault="00C35C8C" w:rsidP="0075260C">
      <w:pPr>
        <w:pStyle w:val="Default"/>
        <w:ind w:firstLine="360"/>
        <w:jc w:val="both"/>
        <w:rPr>
          <w:rFonts w:ascii="Times New Roman" w:hAnsi="Times New Roman" w:cs="Times New Roman"/>
          <w:color w:val="auto"/>
          <w:sz w:val="28"/>
          <w:szCs w:val="28"/>
          <w:lang w:val="uk-UA"/>
        </w:rPr>
      </w:pPr>
      <w:r w:rsidRPr="00C35C8C">
        <w:rPr>
          <w:rFonts w:ascii="Times New Roman" w:eastAsiaTheme="minorHAnsi" w:hAnsi="Times New Roman" w:cs="Times New Roman"/>
          <w:sz w:val="28"/>
          <w:szCs w:val="28"/>
          <w:lang w:val="uk-UA" w:eastAsia="en-US"/>
        </w:rPr>
        <w:t xml:space="preserve">Один із факторів впливу на забруднення атмосферного повітря є забруднення пересувними джерелами, в першу чергу автотранспортом. Для вирішення даної проблеми Програмою передбачено контроль за викидами </w:t>
      </w:r>
      <w:proofErr w:type="spellStart"/>
      <w:r w:rsidRPr="00C35C8C">
        <w:rPr>
          <w:rFonts w:ascii="Times New Roman" w:eastAsiaTheme="minorHAnsi" w:hAnsi="Times New Roman" w:cs="Times New Roman"/>
          <w:sz w:val="28"/>
          <w:szCs w:val="28"/>
          <w:lang w:val="uk-UA" w:eastAsia="en-US"/>
        </w:rPr>
        <w:t>СО2</w:t>
      </w:r>
      <w:proofErr w:type="spellEnd"/>
      <w:r w:rsidRPr="00C35C8C">
        <w:rPr>
          <w:rFonts w:ascii="Times New Roman" w:eastAsiaTheme="minorHAnsi" w:hAnsi="Times New Roman" w:cs="Times New Roman"/>
          <w:sz w:val="28"/>
          <w:szCs w:val="28"/>
          <w:lang w:val="uk-UA" w:eastAsia="en-US"/>
        </w:rPr>
        <w:t xml:space="preserve"> в атмосферу від стаціонарних та пересувних джерел забруднення.</w:t>
      </w:r>
    </w:p>
    <w:p w:rsidR="00D81E0F" w:rsidRDefault="00D81E0F" w:rsidP="0075260C">
      <w:pPr>
        <w:pStyle w:val="Default"/>
        <w:numPr>
          <w:ilvl w:val="0"/>
          <w:numId w:val="38"/>
        </w:numPr>
        <w:jc w:val="both"/>
        <w:rPr>
          <w:rFonts w:ascii="Times New Roman" w:hAnsi="Times New Roman" w:cs="Times New Roman"/>
          <w:color w:val="auto"/>
          <w:sz w:val="28"/>
          <w:szCs w:val="28"/>
          <w:lang w:val="uk-UA"/>
        </w:rPr>
      </w:pPr>
      <w:r w:rsidRPr="00400881">
        <w:rPr>
          <w:rFonts w:ascii="Times New Roman" w:hAnsi="Times New Roman" w:cs="Times New Roman"/>
          <w:color w:val="auto"/>
          <w:sz w:val="28"/>
          <w:szCs w:val="28"/>
          <w:lang w:val="uk-UA"/>
        </w:rPr>
        <w:t xml:space="preserve">незадовільний стан зелених зон; </w:t>
      </w:r>
    </w:p>
    <w:p w:rsidR="00FC3951" w:rsidRPr="00FC3951" w:rsidRDefault="00FC3951" w:rsidP="0075260C">
      <w:pPr>
        <w:pStyle w:val="30"/>
        <w:numPr>
          <w:ilvl w:val="0"/>
          <w:numId w:val="0"/>
        </w:numPr>
        <w:ind w:firstLine="425"/>
      </w:pPr>
      <w:r>
        <w:t>Програмою передбачено заходи</w:t>
      </w:r>
      <w:r w:rsidRPr="00FC3951">
        <w:t>:</w:t>
      </w:r>
    </w:p>
    <w:p w:rsidR="00FC3951" w:rsidRPr="00FC3951" w:rsidRDefault="00FC3951" w:rsidP="0075260C">
      <w:pPr>
        <w:pStyle w:val="30"/>
        <w:numPr>
          <w:ilvl w:val="0"/>
          <w:numId w:val="0"/>
        </w:numPr>
        <w:ind w:firstLine="425"/>
      </w:pPr>
      <w:r w:rsidRPr="00FC3951">
        <w:rPr>
          <w:iCs w:val="0"/>
        </w:rPr>
        <w:t>-</w:t>
      </w:r>
      <w:r w:rsidRPr="00FC3951">
        <w:t xml:space="preserve"> виконання суб’єктами господарювання та мешканцями обов’язків щодо забезпечення належного утримання об’єктів озеленення на власних та прилеглих територіях;</w:t>
      </w:r>
    </w:p>
    <w:p w:rsidR="00FC3951" w:rsidRPr="00FC3951" w:rsidRDefault="00FC3951" w:rsidP="0075260C">
      <w:pPr>
        <w:pStyle w:val="30"/>
        <w:numPr>
          <w:ilvl w:val="0"/>
          <w:numId w:val="0"/>
        </w:numPr>
        <w:ind w:firstLine="425"/>
      </w:pPr>
      <w:r w:rsidRPr="00FC3951">
        <w:t>- робота постійно діючої комісії виконавчого комітету міської ради по обстеженню зелених насаджень;</w:t>
      </w:r>
    </w:p>
    <w:p w:rsidR="00FC3951" w:rsidRPr="00FC3951" w:rsidRDefault="00FC3951" w:rsidP="0075260C">
      <w:pPr>
        <w:pStyle w:val="30"/>
        <w:numPr>
          <w:ilvl w:val="0"/>
          <w:numId w:val="0"/>
        </w:numPr>
        <w:ind w:firstLine="425"/>
      </w:pPr>
      <w:r w:rsidRPr="00FC3951">
        <w:t>- сумісно з працівниками Державної екологічної інспекції у Чернігівській області здійснення контролю щодо утримання, порядку знесення чи пересаджування зелених насаджень на території міста;</w:t>
      </w:r>
    </w:p>
    <w:p w:rsidR="00FC3951" w:rsidRPr="00FC3951" w:rsidRDefault="00FC3951" w:rsidP="0075260C">
      <w:pPr>
        <w:pStyle w:val="30"/>
        <w:numPr>
          <w:ilvl w:val="0"/>
          <w:numId w:val="0"/>
        </w:numPr>
        <w:ind w:left="426"/>
      </w:pPr>
      <w:r w:rsidRPr="00FC3951">
        <w:t xml:space="preserve">- озеленення території міста: </w:t>
      </w:r>
    </w:p>
    <w:p w:rsidR="00FC3951" w:rsidRPr="00FC3951" w:rsidRDefault="00FC3951" w:rsidP="0075260C">
      <w:pPr>
        <w:pStyle w:val="30"/>
        <w:numPr>
          <w:ilvl w:val="0"/>
          <w:numId w:val="0"/>
        </w:numPr>
        <w:ind w:left="425"/>
      </w:pPr>
      <w:r>
        <w:rPr>
          <w:i/>
        </w:rPr>
        <w:tab/>
      </w:r>
      <w:r w:rsidRPr="00FC3951">
        <w:t>а) догляд, відновлення існуючих зелених насаджень;</w:t>
      </w:r>
    </w:p>
    <w:p w:rsidR="00FC3951" w:rsidRPr="00FC3951" w:rsidRDefault="00FC3951" w:rsidP="0075260C">
      <w:pPr>
        <w:pStyle w:val="30"/>
        <w:numPr>
          <w:ilvl w:val="0"/>
          <w:numId w:val="0"/>
        </w:numPr>
        <w:ind w:left="425"/>
      </w:pPr>
      <w:r w:rsidRPr="00FC3951">
        <w:tab/>
        <w:t>б) посадка нових багаторічних зелених насаджень;</w:t>
      </w:r>
    </w:p>
    <w:p w:rsidR="00FC3951" w:rsidRPr="00FC3951" w:rsidRDefault="00FC3951" w:rsidP="0075260C">
      <w:pPr>
        <w:pStyle w:val="30"/>
        <w:numPr>
          <w:ilvl w:val="0"/>
          <w:numId w:val="0"/>
        </w:numPr>
        <w:ind w:left="425"/>
      </w:pPr>
      <w:r w:rsidRPr="00FC3951">
        <w:tab/>
        <w:t>в) створення, відновлення та утримання квітників та газонів;</w:t>
      </w:r>
    </w:p>
    <w:p w:rsidR="00FC3951" w:rsidRPr="00FC3951" w:rsidRDefault="00FC3951" w:rsidP="0075260C">
      <w:pPr>
        <w:pStyle w:val="30"/>
        <w:numPr>
          <w:ilvl w:val="0"/>
          <w:numId w:val="0"/>
        </w:numPr>
        <w:ind w:left="425"/>
      </w:pPr>
      <w:r w:rsidRPr="00FC3951">
        <w:tab/>
        <w:t>г) видалення фаутних, сухостійних та аварійних зелених насаджень;</w:t>
      </w:r>
    </w:p>
    <w:p w:rsidR="00FC3951" w:rsidRDefault="00FC3951" w:rsidP="0075260C">
      <w:pPr>
        <w:pStyle w:val="30"/>
        <w:numPr>
          <w:ilvl w:val="0"/>
          <w:numId w:val="0"/>
        </w:numPr>
        <w:ind w:left="425"/>
      </w:pPr>
      <w:r w:rsidRPr="00FC3951">
        <w:tab/>
        <w:t>ґ) ліквідація захаращеності, заходи по боротьбі з бур’янами, у</w:t>
      </w:r>
      <w:r>
        <w:t xml:space="preserve"> т.ч. із карантинними рослинами;</w:t>
      </w:r>
    </w:p>
    <w:p w:rsidR="00FC3951" w:rsidRPr="00FC3951" w:rsidRDefault="00FC3951" w:rsidP="0075260C">
      <w:pPr>
        <w:pStyle w:val="30"/>
        <w:numPr>
          <w:ilvl w:val="0"/>
          <w:numId w:val="0"/>
        </w:numPr>
        <w:ind w:left="425"/>
      </w:pPr>
      <w:r>
        <w:tab/>
        <w:t>д) ліквідація аварійних та сухостійних дерев.</w:t>
      </w:r>
    </w:p>
    <w:p w:rsidR="004E31E1" w:rsidRPr="00FC3951" w:rsidRDefault="00D81E0F" w:rsidP="0075260C">
      <w:pPr>
        <w:pStyle w:val="Default"/>
        <w:numPr>
          <w:ilvl w:val="0"/>
          <w:numId w:val="38"/>
        </w:numPr>
        <w:jc w:val="both"/>
        <w:rPr>
          <w:rFonts w:ascii="Times New Roman" w:hAnsi="Times New Roman" w:cs="Times New Roman"/>
          <w:sz w:val="28"/>
          <w:szCs w:val="28"/>
        </w:rPr>
      </w:pPr>
      <w:r w:rsidRPr="00FC3951">
        <w:rPr>
          <w:rFonts w:ascii="Times New Roman" w:hAnsi="Times New Roman" w:cs="Times New Roman"/>
          <w:color w:val="auto"/>
          <w:sz w:val="28"/>
          <w:szCs w:val="28"/>
          <w:lang w:val="uk-UA"/>
        </w:rPr>
        <w:t xml:space="preserve">не </w:t>
      </w:r>
      <w:r w:rsidR="00FC3951" w:rsidRPr="00FC3951">
        <w:rPr>
          <w:rFonts w:ascii="Times New Roman" w:hAnsi="Times New Roman" w:cs="Times New Roman"/>
          <w:color w:val="auto"/>
          <w:sz w:val="28"/>
          <w:szCs w:val="28"/>
          <w:lang w:val="uk-UA"/>
        </w:rPr>
        <w:t xml:space="preserve">досконала система </w:t>
      </w:r>
      <w:proofErr w:type="spellStart"/>
      <w:r w:rsidR="004E31E1" w:rsidRPr="00FC3951">
        <w:rPr>
          <w:rFonts w:ascii="Times New Roman" w:hAnsi="Times New Roman" w:cs="Times New Roman"/>
          <w:sz w:val="28"/>
          <w:szCs w:val="28"/>
        </w:rPr>
        <w:t>збору</w:t>
      </w:r>
      <w:proofErr w:type="spellEnd"/>
      <w:r w:rsidR="004E31E1" w:rsidRPr="00FC3951">
        <w:rPr>
          <w:rFonts w:ascii="Times New Roman" w:hAnsi="Times New Roman" w:cs="Times New Roman"/>
          <w:sz w:val="28"/>
          <w:szCs w:val="28"/>
        </w:rPr>
        <w:t xml:space="preserve"> </w:t>
      </w:r>
      <w:proofErr w:type="spellStart"/>
      <w:r w:rsidR="004E31E1" w:rsidRPr="00FC3951">
        <w:rPr>
          <w:rFonts w:ascii="Times New Roman" w:hAnsi="Times New Roman" w:cs="Times New Roman"/>
          <w:sz w:val="28"/>
          <w:szCs w:val="28"/>
        </w:rPr>
        <w:t>і</w:t>
      </w:r>
      <w:proofErr w:type="spellEnd"/>
      <w:r w:rsidR="004E31E1" w:rsidRPr="00FC3951">
        <w:rPr>
          <w:rFonts w:ascii="Times New Roman" w:hAnsi="Times New Roman" w:cs="Times New Roman"/>
          <w:sz w:val="28"/>
          <w:szCs w:val="28"/>
        </w:rPr>
        <w:t xml:space="preserve"> </w:t>
      </w:r>
      <w:proofErr w:type="spellStart"/>
      <w:r w:rsidR="004E31E1" w:rsidRPr="00FC3951">
        <w:rPr>
          <w:rFonts w:ascii="Times New Roman" w:hAnsi="Times New Roman" w:cs="Times New Roman"/>
          <w:sz w:val="28"/>
          <w:szCs w:val="28"/>
        </w:rPr>
        <w:t>вивозу</w:t>
      </w:r>
      <w:proofErr w:type="spellEnd"/>
      <w:r w:rsidR="004E31E1" w:rsidRPr="00FC3951">
        <w:rPr>
          <w:rFonts w:ascii="Times New Roman" w:hAnsi="Times New Roman" w:cs="Times New Roman"/>
          <w:sz w:val="28"/>
          <w:szCs w:val="28"/>
        </w:rPr>
        <w:t xml:space="preserve"> </w:t>
      </w:r>
      <w:proofErr w:type="spellStart"/>
      <w:r w:rsidR="004E31E1" w:rsidRPr="00FC3951">
        <w:rPr>
          <w:rFonts w:ascii="Times New Roman" w:hAnsi="Times New Roman" w:cs="Times New Roman"/>
          <w:sz w:val="28"/>
          <w:szCs w:val="28"/>
        </w:rPr>
        <w:t>твердих</w:t>
      </w:r>
      <w:proofErr w:type="spellEnd"/>
      <w:r w:rsidR="004E31E1" w:rsidRPr="00FC3951">
        <w:rPr>
          <w:rFonts w:ascii="Times New Roman" w:hAnsi="Times New Roman" w:cs="Times New Roman"/>
          <w:sz w:val="28"/>
          <w:szCs w:val="28"/>
        </w:rPr>
        <w:t xml:space="preserve"> </w:t>
      </w:r>
      <w:proofErr w:type="spellStart"/>
      <w:r w:rsidR="004E31E1" w:rsidRPr="00FC3951">
        <w:rPr>
          <w:rFonts w:ascii="Times New Roman" w:hAnsi="Times New Roman" w:cs="Times New Roman"/>
          <w:sz w:val="28"/>
          <w:szCs w:val="28"/>
        </w:rPr>
        <w:t>побутових</w:t>
      </w:r>
      <w:proofErr w:type="spellEnd"/>
      <w:r w:rsidR="004E31E1" w:rsidRPr="00FC3951">
        <w:rPr>
          <w:rFonts w:ascii="Times New Roman" w:hAnsi="Times New Roman" w:cs="Times New Roman"/>
          <w:sz w:val="28"/>
          <w:szCs w:val="28"/>
        </w:rPr>
        <w:t xml:space="preserve"> </w:t>
      </w:r>
      <w:proofErr w:type="spellStart"/>
      <w:r w:rsidR="004E31E1" w:rsidRPr="00FC3951">
        <w:rPr>
          <w:rFonts w:ascii="Times New Roman" w:hAnsi="Times New Roman" w:cs="Times New Roman"/>
          <w:sz w:val="28"/>
          <w:szCs w:val="28"/>
        </w:rPr>
        <w:t>відходів</w:t>
      </w:r>
      <w:proofErr w:type="spellEnd"/>
      <w:r w:rsidR="00FC3951">
        <w:rPr>
          <w:rFonts w:ascii="Times New Roman" w:hAnsi="Times New Roman" w:cs="Times New Roman"/>
          <w:sz w:val="28"/>
          <w:szCs w:val="28"/>
          <w:lang w:val="uk-UA"/>
        </w:rPr>
        <w:t>.</w:t>
      </w:r>
    </w:p>
    <w:p w:rsidR="00FC3951" w:rsidRPr="00FC3951" w:rsidRDefault="00FC3951" w:rsidP="0075260C">
      <w:pPr>
        <w:pStyle w:val="Default"/>
        <w:ind w:firstLine="360"/>
        <w:jc w:val="both"/>
        <w:rPr>
          <w:rFonts w:ascii="Times New Roman" w:hAnsi="Times New Roman" w:cs="Times New Roman"/>
          <w:sz w:val="28"/>
          <w:szCs w:val="28"/>
        </w:rPr>
      </w:pPr>
      <w:r>
        <w:rPr>
          <w:rFonts w:ascii="Times New Roman" w:hAnsi="Times New Roman" w:cs="Times New Roman"/>
          <w:color w:val="auto"/>
          <w:sz w:val="28"/>
          <w:szCs w:val="28"/>
          <w:lang w:val="uk-UA"/>
        </w:rPr>
        <w:t>На покращення ситуації в сфері поводження з ТПВ заходами Програми передбачається:</w:t>
      </w:r>
    </w:p>
    <w:p w:rsidR="004E31E1" w:rsidRPr="000E4770" w:rsidRDefault="000E4770" w:rsidP="0075260C">
      <w:pPr>
        <w:pStyle w:val="Default"/>
        <w:ind w:firstLine="360"/>
        <w:jc w:val="both"/>
        <w:rPr>
          <w:rFonts w:ascii="Times New Roman" w:hAnsi="Times New Roman" w:cs="Times New Roman"/>
          <w:sz w:val="28"/>
          <w:szCs w:val="28"/>
          <w:lang w:val="uk-UA"/>
        </w:rPr>
      </w:pPr>
      <w:r w:rsidRPr="000E477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4E31E1" w:rsidRPr="000E4770">
        <w:rPr>
          <w:rFonts w:ascii="Times New Roman" w:hAnsi="Times New Roman" w:cs="Times New Roman"/>
          <w:sz w:val="28"/>
          <w:szCs w:val="28"/>
        </w:rPr>
        <w:t>забезпечення</w:t>
      </w:r>
      <w:proofErr w:type="spellEnd"/>
      <w:r w:rsidR="004E31E1" w:rsidRPr="000E4770">
        <w:rPr>
          <w:rFonts w:ascii="Times New Roman" w:hAnsi="Times New Roman" w:cs="Times New Roman"/>
          <w:sz w:val="28"/>
          <w:szCs w:val="28"/>
        </w:rPr>
        <w:t xml:space="preserve"> </w:t>
      </w:r>
      <w:proofErr w:type="spellStart"/>
      <w:r w:rsidR="004E31E1" w:rsidRPr="000E4770">
        <w:rPr>
          <w:rFonts w:ascii="Times New Roman" w:hAnsi="Times New Roman" w:cs="Times New Roman"/>
          <w:sz w:val="28"/>
          <w:szCs w:val="28"/>
        </w:rPr>
        <w:t>належного</w:t>
      </w:r>
      <w:proofErr w:type="spellEnd"/>
      <w:r w:rsidR="004E31E1" w:rsidRPr="000E4770">
        <w:rPr>
          <w:rFonts w:ascii="Times New Roman" w:hAnsi="Times New Roman" w:cs="Times New Roman"/>
          <w:sz w:val="28"/>
          <w:szCs w:val="28"/>
        </w:rPr>
        <w:t xml:space="preserve"> стану благоустрою та </w:t>
      </w:r>
      <w:proofErr w:type="spellStart"/>
      <w:r w:rsidR="004E31E1" w:rsidRPr="000E4770">
        <w:rPr>
          <w:rFonts w:ascii="Times New Roman" w:hAnsi="Times New Roman" w:cs="Times New Roman"/>
          <w:sz w:val="28"/>
          <w:szCs w:val="28"/>
        </w:rPr>
        <w:t>санітарної</w:t>
      </w:r>
      <w:proofErr w:type="spellEnd"/>
      <w:r w:rsidR="004E31E1" w:rsidRPr="000E4770">
        <w:rPr>
          <w:rFonts w:ascii="Times New Roman" w:hAnsi="Times New Roman" w:cs="Times New Roman"/>
          <w:sz w:val="28"/>
          <w:szCs w:val="28"/>
        </w:rPr>
        <w:t xml:space="preserve"> очистки на </w:t>
      </w:r>
      <w:proofErr w:type="spellStart"/>
      <w:r w:rsidR="004E31E1" w:rsidRPr="000E4770">
        <w:rPr>
          <w:rFonts w:ascii="Times New Roman" w:hAnsi="Times New Roman" w:cs="Times New Roman"/>
          <w:sz w:val="28"/>
          <w:szCs w:val="28"/>
        </w:rPr>
        <w:t>території</w:t>
      </w:r>
      <w:proofErr w:type="spellEnd"/>
      <w:r w:rsidR="004E31E1" w:rsidRPr="000E4770">
        <w:rPr>
          <w:rFonts w:ascii="Times New Roman" w:hAnsi="Times New Roman" w:cs="Times New Roman"/>
          <w:sz w:val="28"/>
          <w:szCs w:val="28"/>
        </w:rPr>
        <w:t xml:space="preserve"> </w:t>
      </w:r>
      <w:proofErr w:type="spellStart"/>
      <w:r w:rsidR="004E31E1" w:rsidRPr="000E4770">
        <w:rPr>
          <w:rFonts w:ascii="Times New Roman" w:hAnsi="Times New Roman" w:cs="Times New Roman"/>
          <w:sz w:val="28"/>
          <w:szCs w:val="28"/>
        </w:rPr>
        <w:t>міста</w:t>
      </w:r>
      <w:proofErr w:type="spellEnd"/>
      <w:r>
        <w:rPr>
          <w:rFonts w:ascii="Times New Roman" w:hAnsi="Times New Roman" w:cs="Times New Roman"/>
          <w:sz w:val="28"/>
          <w:szCs w:val="28"/>
          <w:lang w:val="uk-UA"/>
        </w:rPr>
        <w:t>;</w:t>
      </w:r>
    </w:p>
    <w:p w:rsidR="004E31E1" w:rsidRPr="006E7762" w:rsidRDefault="000E4770" w:rsidP="0075260C">
      <w:pPr>
        <w:pStyle w:val="30"/>
        <w:numPr>
          <w:ilvl w:val="0"/>
          <w:numId w:val="0"/>
        </w:numPr>
        <w:ind w:left="425"/>
        <w:rPr>
          <w:color w:val="000000" w:themeColor="text1"/>
        </w:rPr>
      </w:pPr>
      <w:r>
        <w:rPr>
          <w:color w:val="000000" w:themeColor="text1"/>
        </w:rPr>
        <w:t xml:space="preserve">- </w:t>
      </w:r>
      <w:r w:rsidR="004E31E1">
        <w:rPr>
          <w:color w:val="000000" w:themeColor="text1"/>
        </w:rPr>
        <w:t>побуд</w:t>
      </w:r>
      <w:r w:rsidR="004E31E1" w:rsidRPr="006E7762">
        <w:rPr>
          <w:color w:val="000000" w:themeColor="text1"/>
        </w:rPr>
        <w:t xml:space="preserve">ова пункту збору твердих побутових відходів по вул. Пушкіна; </w:t>
      </w:r>
    </w:p>
    <w:p w:rsidR="004E31E1" w:rsidRPr="006E7762" w:rsidRDefault="000E4770" w:rsidP="0075260C">
      <w:pPr>
        <w:pStyle w:val="30"/>
        <w:numPr>
          <w:ilvl w:val="0"/>
          <w:numId w:val="0"/>
        </w:numPr>
        <w:ind w:left="425"/>
        <w:rPr>
          <w:color w:val="000000" w:themeColor="text1"/>
        </w:rPr>
      </w:pPr>
      <w:r>
        <w:rPr>
          <w:color w:val="000000" w:themeColor="text1"/>
        </w:rPr>
        <w:t xml:space="preserve">- </w:t>
      </w:r>
      <w:r w:rsidR="004E31E1" w:rsidRPr="006E7762">
        <w:rPr>
          <w:color w:val="000000" w:themeColor="text1"/>
        </w:rPr>
        <w:t xml:space="preserve">будівництво </w:t>
      </w:r>
      <w:proofErr w:type="spellStart"/>
      <w:r w:rsidR="004E31E1" w:rsidRPr="006E7762">
        <w:rPr>
          <w:color w:val="000000" w:themeColor="text1"/>
        </w:rPr>
        <w:t>сміттєпереробного</w:t>
      </w:r>
      <w:proofErr w:type="spellEnd"/>
      <w:r w:rsidR="004E31E1" w:rsidRPr="006E7762">
        <w:rPr>
          <w:color w:val="000000" w:themeColor="text1"/>
        </w:rPr>
        <w:t xml:space="preserve"> заводу;</w:t>
      </w:r>
    </w:p>
    <w:p w:rsidR="000E4770" w:rsidRPr="000E4770" w:rsidRDefault="000E4770" w:rsidP="0075260C">
      <w:pPr>
        <w:pStyle w:val="30"/>
        <w:numPr>
          <w:ilvl w:val="0"/>
          <w:numId w:val="0"/>
        </w:numPr>
        <w:ind w:left="425"/>
      </w:pPr>
      <w:r w:rsidRPr="000E4770">
        <w:t xml:space="preserve">- </w:t>
      </w:r>
      <w:r w:rsidR="00E972DE" w:rsidRPr="000E4770">
        <w:t xml:space="preserve">організація, проведення та контроль за здійсненням ефективних і </w:t>
      </w:r>
    </w:p>
    <w:p w:rsidR="00E972DE" w:rsidRPr="000E4770" w:rsidRDefault="00E972DE" w:rsidP="0075260C">
      <w:pPr>
        <w:pStyle w:val="30"/>
        <w:numPr>
          <w:ilvl w:val="0"/>
          <w:numId w:val="0"/>
        </w:numPr>
      </w:pPr>
      <w:r w:rsidRPr="000E4770">
        <w:t>комплексних заходів з утримання території міста в належному стані, його санітарного очищення, що включає в себе проведення:</w:t>
      </w:r>
    </w:p>
    <w:p w:rsidR="00E972DE" w:rsidRPr="000E4770" w:rsidRDefault="00E972DE" w:rsidP="0075260C">
      <w:pPr>
        <w:pStyle w:val="30"/>
        <w:numPr>
          <w:ilvl w:val="0"/>
          <w:numId w:val="0"/>
        </w:numPr>
        <w:ind w:left="425"/>
      </w:pPr>
      <w:r w:rsidRPr="000E4770">
        <w:t>а) весняних та осінніх заходів</w:t>
      </w:r>
      <w:r w:rsidRPr="000E4770">
        <w:rPr>
          <w:b/>
          <w:bCs/>
        </w:rPr>
        <w:t xml:space="preserve"> </w:t>
      </w:r>
      <w:r w:rsidRPr="000E4770">
        <w:t>з благоустрою та санітарної очистки міста;</w:t>
      </w:r>
    </w:p>
    <w:p w:rsidR="00E972DE" w:rsidRPr="000E4770" w:rsidRDefault="00E972DE" w:rsidP="0075260C">
      <w:pPr>
        <w:pStyle w:val="30"/>
        <w:numPr>
          <w:ilvl w:val="0"/>
          <w:numId w:val="0"/>
        </w:numPr>
        <w:ind w:left="425"/>
      </w:pPr>
      <w:r w:rsidRPr="000E4770">
        <w:t xml:space="preserve">б) планового вивезення твердих побутових відходів; </w:t>
      </w:r>
    </w:p>
    <w:p w:rsidR="00E972DE" w:rsidRPr="000E4770" w:rsidRDefault="00E972DE" w:rsidP="0075260C">
      <w:pPr>
        <w:pStyle w:val="30"/>
        <w:numPr>
          <w:ilvl w:val="0"/>
          <w:numId w:val="0"/>
        </w:numPr>
        <w:ind w:left="425"/>
      </w:pPr>
      <w:r w:rsidRPr="000E4770">
        <w:lastRenderedPageBreak/>
        <w:t xml:space="preserve">в) розширення мережі роздільного збирання </w:t>
      </w:r>
      <w:proofErr w:type="spellStart"/>
      <w:r w:rsidRPr="000E4770">
        <w:t>ресурсоцінних</w:t>
      </w:r>
      <w:proofErr w:type="spellEnd"/>
      <w:r w:rsidRPr="000E4770">
        <w:t xml:space="preserve"> відходів;</w:t>
      </w:r>
    </w:p>
    <w:p w:rsidR="00E972DE" w:rsidRPr="000E4770" w:rsidRDefault="00E972DE" w:rsidP="0075260C">
      <w:pPr>
        <w:pStyle w:val="30"/>
        <w:numPr>
          <w:ilvl w:val="0"/>
          <w:numId w:val="0"/>
        </w:numPr>
        <w:ind w:left="425"/>
      </w:pPr>
      <w:r w:rsidRPr="000E4770">
        <w:t xml:space="preserve">г) ліквідація стихійних </w:t>
      </w:r>
      <w:proofErr w:type="spellStart"/>
      <w:r w:rsidRPr="000E4770">
        <w:t>сміттєзвалищ</w:t>
      </w:r>
      <w:proofErr w:type="spellEnd"/>
      <w:r w:rsidRPr="000E4770">
        <w:t>;</w:t>
      </w:r>
    </w:p>
    <w:p w:rsidR="000E4770" w:rsidRDefault="00E972DE" w:rsidP="0075260C">
      <w:pPr>
        <w:pStyle w:val="30"/>
        <w:numPr>
          <w:ilvl w:val="0"/>
          <w:numId w:val="0"/>
        </w:numPr>
        <w:ind w:left="425"/>
      </w:pPr>
      <w:r w:rsidRPr="000E4770">
        <w:t xml:space="preserve">ґ) всеукраїнських  акцій "Чиста Україна — чиста Земля", "Година Землі", </w:t>
      </w:r>
    </w:p>
    <w:p w:rsidR="00E972DE" w:rsidRPr="000E4770" w:rsidRDefault="00E972DE" w:rsidP="0075260C">
      <w:pPr>
        <w:pStyle w:val="30"/>
        <w:numPr>
          <w:ilvl w:val="0"/>
          <w:numId w:val="0"/>
        </w:numPr>
      </w:pPr>
      <w:r w:rsidRPr="000E4770">
        <w:t>"Зробимо Україну чистою", "День довкілля";</w:t>
      </w:r>
    </w:p>
    <w:p w:rsidR="000E4770" w:rsidRDefault="000E4770" w:rsidP="0075260C">
      <w:pPr>
        <w:pStyle w:val="30"/>
        <w:numPr>
          <w:ilvl w:val="0"/>
          <w:numId w:val="0"/>
        </w:numPr>
        <w:ind w:left="425"/>
      </w:pPr>
      <w:r w:rsidRPr="000E4770">
        <w:t>д</w:t>
      </w:r>
      <w:r w:rsidR="00E972DE" w:rsidRPr="000E4770">
        <w:t>)</w:t>
      </w:r>
      <w:r w:rsidR="00DD07F4">
        <w:t xml:space="preserve"> </w:t>
      </w:r>
      <w:r w:rsidR="00E972DE" w:rsidRPr="000E4770">
        <w:t xml:space="preserve">інформаційно-роз’яснювальної роботи серед населення щодо поводження </w:t>
      </w:r>
    </w:p>
    <w:p w:rsidR="00E972DE" w:rsidRPr="000E4770" w:rsidRDefault="00E972DE" w:rsidP="0075260C">
      <w:pPr>
        <w:pStyle w:val="30"/>
        <w:numPr>
          <w:ilvl w:val="0"/>
          <w:numId w:val="0"/>
        </w:numPr>
        <w:rPr>
          <w:b/>
        </w:rPr>
      </w:pPr>
      <w:r w:rsidRPr="000E4770">
        <w:t>із рослинними рештками;</w:t>
      </w:r>
    </w:p>
    <w:p w:rsidR="000E4770" w:rsidRDefault="000E4770" w:rsidP="0075260C">
      <w:pPr>
        <w:pStyle w:val="30"/>
        <w:numPr>
          <w:ilvl w:val="0"/>
          <w:numId w:val="0"/>
        </w:numPr>
        <w:ind w:left="425"/>
      </w:pPr>
      <w:r w:rsidRPr="000E4770">
        <w:t xml:space="preserve">е) </w:t>
      </w:r>
      <w:r w:rsidR="00511509" w:rsidRPr="000E4770">
        <w:t xml:space="preserve">ведення інформаційно-просвітницької та роз’яснювальної роботи серед </w:t>
      </w:r>
    </w:p>
    <w:p w:rsidR="007225DD" w:rsidRDefault="00511509" w:rsidP="0075260C">
      <w:pPr>
        <w:pStyle w:val="30"/>
        <w:numPr>
          <w:ilvl w:val="0"/>
          <w:numId w:val="0"/>
        </w:numPr>
      </w:pPr>
      <w:r w:rsidRPr="000E4770">
        <w:t>населення міста, учнівської та студентської молоді щодо виконання вимог законодавства України в галузі охорони навколишнього природного середовища та дотримання Правил благоустрою території м.</w:t>
      </w:r>
      <w:r w:rsidR="007225DD">
        <w:t xml:space="preserve"> </w:t>
      </w:r>
      <w:r w:rsidRPr="000E4770">
        <w:t>Прилуки.</w:t>
      </w:r>
    </w:p>
    <w:p w:rsidR="007225DD" w:rsidRDefault="007225DD" w:rsidP="0075260C">
      <w:pPr>
        <w:pStyle w:val="30"/>
        <w:numPr>
          <w:ilvl w:val="0"/>
          <w:numId w:val="0"/>
        </w:numPr>
        <w:rPr>
          <w:rFonts w:eastAsiaTheme="minorHAnsi"/>
        </w:rPr>
      </w:pPr>
      <w:r w:rsidRPr="007225DD">
        <w:rPr>
          <w:iCs w:val="0"/>
        </w:rPr>
        <w:t xml:space="preserve">  </w:t>
      </w:r>
      <w:r>
        <w:t xml:space="preserve">    5) </w:t>
      </w:r>
      <w:r w:rsidR="00D81E0F" w:rsidRPr="004E31E1">
        <w:t xml:space="preserve">незадовільна якість питної води; </w:t>
      </w:r>
      <w:r w:rsidR="00D1660B" w:rsidRPr="004E31E1">
        <w:rPr>
          <w:rFonts w:eastAsiaTheme="minorHAnsi"/>
        </w:rPr>
        <w:t xml:space="preserve">забруднення водних об’єктів скидами забруднюючих речовин із зворотними водами промислових підприємств, підприємств житлово-комунального господарства. </w:t>
      </w:r>
    </w:p>
    <w:p w:rsidR="00D1660B" w:rsidRPr="00D1660B" w:rsidRDefault="007225DD" w:rsidP="0075260C">
      <w:pPr>
        <w:pStyle w:val="30"/>
        <w:numPr>
          <w:ilvl w:val="0"/>
          <w:numId w:val="0"/>
        </w:numPr>
        <w:rPr>
          <w:rFonts w:eastAsiaTheme="minorHAnsi"/>
        </w:rPr>
      </w:pPr>
      <w:r>
        <w:rPr>
          <w:rFonts w:eastAsiaTheme="minorHAnsi"/>
        </w:rPr>
        <w:tab/>
      </w:r>
      <w:r w:rsidR="00D1660B" w:rsidRPr="00D1660B">
        <w:rPr>
          <w:rFonts w:eastAsiaTheme="minorHAnsi"/>
        </w:rPr>
        <w:t xml:space="preserve">Сучасний стан поверхневих водойм області характеризується антропогенним тиском суб’єктів господарювання. Значна частина недостатньо очищених стоків щорічно потрапляє у водні об’єкти та завдає їм незворотної шкоди. Найбільшими забруднювачами поверхневих водних об’єктів залишаються підприємства комунального господарства. Серед причин незадовільної роботи каналізаційних очисних споруд – їх перевантаженість або </w:t>
      </w:r>
      <w:proofErr w:type="spellStart"/>
      <w:r w:rsidR="00D1660B" w:rsidRPr="00D1660B">
        <w:rPr>
          <w:rFonts w:eastAsiaTheme="minorHAnsi"/>
        </w:rPr>
        <w:t>недовантаженість</w:t>
      </w:r>
      <w:proofErr w:type="spellEnd"/>
      <w:r w:rsidR="00D1660B" w:rsidRPr="00D1660B">
        <w:rPr>
          <w:rFonts w:eastAsiaTheme="minorHAnsi"/>
        </w:rPr>
        <w:t xml:space="preserve">, зношеність обладнання та відсутність коштів на проведення поточних ремонтних робіт чи реконструкції в цілому. </w:t>
      </w:r>
    </w:p>
    <w:p w:rsidR="00D1660B" w:rsidRDefault="00D1660B" w:rsidP="0075260C">
      <w:pPr>
        <w:pStyle w:val="Default"/>
        <w:ind w:firstLine="360"/>
        <w:jc w:val="both"/>
        <w:rPr>
          <w:rFonts w:ascii="Times New Roman" w:eastAsiaTheme="minorHAnsi" w:hAnsi="Times New Roman" w:cs="Times New Roman"/>
          <w:color w:val="auto"/>
          <w:sz w:val="28"/>
          <w:szCs w:val="28"/>
          <w:lang w:val="uk-UA" w:eastAsia="en-US"/>
        </w:rPr>
      </w:pPr>
      <w:r w:rsidRPr="00D1660B">
        <w:rPr>
          <w:rFonts w:ascii="Times New Roman" w:eastAsiaTheme="minorHAnsi" w:hAnsi="Times New Roman" w:cs="Times New Roman"/>
          <w:color w:val="auto"/>
          <w:sz w:val="28"/>
          <w:szCs w:val="28"/>
          <w:lang w:val="uk-UA" w:eastAsia="en-US"/>
        </w:rPr>
        <w:t>Існуючі технологічні регламенти роботи очисних споруд наразі не можуть забезпечити ефективну очистку зворотних вод, і, як наслідок, фіксується скид недостатньо очищених стічних вод до поверхневих водних об’єктів із перевищенням гранично допустимих показників вмісту фосфатів.</w:t>
      </w:r>
    </w:p>
    <w:p w:rsidR="007225DD" w:rsidRDefault="007225DD" w:rsidP="0075260C">
      <w:pPr>
        <w:pStyle w:val="30"/>
        <w:numPr>
          <w:ilvl w:val="0"/>
          <w:numId w:val="0"/>
        </w:numPr>
      </w:pPr>
      <w:r>
        <w:t xml:space="preserve">Для вирішення вищезазначеної проблеми Програмою заплановані наступні заходи: </w:t>
      </w:r>
    </w:p>
    <w:p w:rsidR="007225DD" w:rsidRPr="004E31E1" w:rsidRDefault="007225DD" w:rsidP="0075260C">
      <w:pPr>
        <w:pStyle w:val="30"/>
        <w:numPr>
          <w:ilvl w:val="0"/>
          <w:numId w:val="0"/>
        </w:numPr>
        <w:rPr>
          <w:rFonts w:eastAsiaTheme="minorHAnsi"/>
        </w:rPr>
      </w:pPr>
      <w:r w:rsidRPr="007225DD">
        <w:rPr>
          <w:iCs w:val="0"/>
        </w:rPr>
        <w:tab/>
      </w:r>
      <w:r>
        <w:t xml:space="preserve">- </w:t>
      </w:r>
      <w:r w:rsidRPr="002259D4">
        <w:t xml:space="preserve">реконструкція мереж водопостачання зі встановленням </w:t>
      </w:r>
      <w:proofErr w:type="spellStart"/>
      <w:r w:rsidRPr="002259D4">
        <w:t>енергоефективного</w:t>
      </w:r>
      <w:proofErr w:type="spellEnd"/>
      <w:r w:rsidRPr="002259D4">
        <w:t xml:space="preserve"> обладнання</w:t>
      </w:r>
      <w:r>
        <w:t>;</w:t>
      </w:r>
    </w:p>
    <w:p w:rsidR="007225DD" w:rsidRDefault="007225DD" w:rsidP="0075260C">
      <w:pPr>
        <w:pStyle w:val="30"/>
        <w:numPr>
          <w:ilvl w:val="0"/>
          <w:numId w:val="0"/>
        </w:numPr>
        <w:ind w:left="720"/>
        <w:rPr>
          <w:color w:val="000000" w:themeColor="text1"/>
        </w:rPr>
      </w:pPr>
      <w:r w:rsidRPr="007225DD">
        <w:rPr>
          <w:color w:val="000000" w:themeColor="text1"/>
        </w:rPr>
        <w:t xml:space="preserve">- приведення до вимог чинного законодавства біологічних ставків та </w:t>
      </w:r>
    </w:p>
    <w:p w:rsidR="007225DD" w:rsidRPr="007225DD" w:rsidRDefault="007225DD" w:rsidP="0075260C">
      <w:pPr>
        <w:pStyle w:val="30"/>
        <w:numPr>
          <w:ilvl w:val="0"/>
          <w:numId w:val="0"/>
        </w:numPr>
        <w:rPr>
          <w:color w:val="000000" w:themeColor="text1"/>
        </w:rPr>
      </w:pPr>
      <w:r w:rsidRPr="007225DD">
        <w:rPr>
          <w:color w:val="000000" w:themeColor="text1"/>
        </w:rPr>
        <w:t>аераційної системи очищення стічних вод, які належать до другої черги очисних споруд та розміщені в яру по вул. Білецького-Носенка;</w:t>
      </w:r>
    </w:p>
    <w:p w:rsidR="007225DD" w:rsidRPr="007225DD" w:rsidRDefault="007225DD" w:rsidP="0075260C">
      <w:pPr>
        <w:pStyle w:val="30"/>
        <w:numPr>
          <w:ilvl w:val="0"/>
          <w:numId w:val="0"/>
        </w:numPr>
        <w:ind w:left="720"/>
      </w:pPr>
      <w:r w:rsidRPr="007225DD">
        <w:rPr>
          <w:iCs w:val="0"/>
        </w:rPr>
        <w:t>-</w:t>
      </w:r>
      <w:r w:rsidRPr="007225DD">
        <w:t xml:space="preserve"> реконструкція каналізаційної насосної станції №2 по вулиці </w:t>
      </w:r>
      <w:proofErr w:type="spellStart"/>
      <w:r w:rsidRPr="007225DD">
        <w:t>Білецького-</w:t>
      </w:r>
      <w:proofErr w:type="spellEnd"/>
    </w:p>
    <w:p w:rsidR="007225DD" w:rsidRPr="007225DD" w:rsidRDefault="007225DD" w:rsidP="0075260C">
      <w:pPr>
        <w:pStyle w:val="30"/>
        <w:numPr>
          <w:ilvl w:val="0"/>
          <w:numId w:val="0"/>
        </w:numPr>
        <w:rPr>
          <w:color w:val="000000" w:themeColor="text1"/>
        </w:rPr>
      </w:pPr>
      <w:r w:rsidRPr="007225DD">
        <w:t>Носенка, 7/2 та   мереж у м.</w:t>
      </w:r>
      <w:r>
        <w:t xml:space="preserve"> </w:t>
      </w:r>
      <w:r w:rsidRPr="007225DD">
        <w:t>Прилуки Чернігівської області;</w:t>
      </w:r>
    </w:p>
    <w:p w:rsidR="007225DD" w:rsidRPr="007225DD" w:rsidRDefault="007225DD" w:rsidP="0075260C">
      <w:pPr>
        <w:pStyle w:val="30"/>
        <w:numPr>
          <w:ilvl w:val="0"/>
          <w:numId w:val="0"/>
        </w:numPr>
        <w:ind w:left="720"/>
        <w:rPr>
          <w:color w:val="000000" w:themeColor="text1"/>
        </w:rPr>
      </w:pPr>
      <w:r w:rsidRPr="007225DD">
        <w:rPr>
          <w:iCs w:val="0"/>
          <w:color w:val="000000" w:themeColor="text1"/>
        </w:rPr>
        <w:t>-</w:t>
      </w:r>
      <w:r w:rsidRPr="007225DD">
        <w:rPr>
          <w:color w:val="000000" w:themeColor="text1"/>
        </w:rPr>
        <w:t xml:space="preserve"> реконструкція мережі холодного водопостачання міста до рівня, за </w:t>
      </w:r>
    </w:p>
    <w:p w:rsidR="007225DD" w:rsidRPr="007225DD" w:rsidRDefault="007225DD" w:rsidP="0075260C">
      <w:pPr>
        <w:pStyle w:val="30"/>
        <w:numPr>
          <w:ilvl w:val="0"/>
          <w:numId w:val="0"/>
        </w:numPr>
        <w:rPr>
          <w:color w:val="000000" w:themeColor="text1"/>
        </w:rPr>
      </w:pPr>
      <w:r w:rsidRPr="007225DD">
        <w:rPr>
          <w:color w:val="000000" w:themeColor="text1"/>
        </w:rPr>
        <w:t>якого в мережі буде належний тиск у найвіддаленіших абонентів;</w:t>
      </w:r>
    </w:p>
    <w:p w:rsidR="007225DD" w:rsidRPr="007225DD" w:rsidRDefault="007225DD" w:rsidP="0075260C">
      <w:pPr>
        <w:pStyle w:val="30"/>
        <w:numPr>
          <w:ilvl w:val="0"/>
          <w:numId w:val="0"/>
        </w:numPr>
        <w:ind w:firstLine="425"/>
      </w:pPr>
      <w:r>
        <w:rPr>
          <w:iCs w:val="0"/>
        </w:rPr>
        <w:t xml:space="preserve">    </w:t>
      </w:r>
      <w:r w:rsidRPr="007225DD">
        <w:rPr>
          <w:iCs w:val="0"/>
        </w:rPr>
        <w:t>-</w:t>
      </w:r>
      <w:r>
        <w:t xml:space="preserve"> </w:t>
      </w:r>
      <w:r w:rsidRPr="007225DD">
        <w:t xml:space="preserve">реконструкція </w:t>
      </w:r>
      <w:proofErr w:type="spellStart"/>
      <w:r w:rsidRPr="007225DD">
        <w:t>самоплинного</w:t>
      </w:r>
      <w:proofErr w:type="spellEnd"/>
      <w:r w:rsidRPr="007225DD">
        <w:t xml:space="preserve"> каналізаційного колектору по вул. </w:t>
      </w:r>
      <w:proofErr w:type="spellStart"/>
      <w:r w:rsidRPr="007225DD">
        <w:t>Галаганівській</w:t>
      </w:r>
      <w:proofErr w:type="spellEnd"/>
      <w:r w:rsidRPr="007225DD">
        <w:t xml:space="preserve"> (2-га черга);</w:t>
      </w:r>
    </w:p>
    <w:p w:rsidR="007225DD" w:rsidRPr="007225DD" w:rsidRDefault="007225DD" w:rsidP="0075260C">
      <w:pPr>
        <w:pStyle w:val="30"/>
        <w:numPr>
          <w:ilvl w:val="0"/>
          <w:numId w:val="0"/>
        </w:numPr>
        <w:ind w:firstLine="425"/>
      </w:pPr>
      <w:r>
        <w:t xml:space="preserve">    </w:t>
      </w:r>
      <w:r w:rsidRPr="007225DD">
        <w:t xml:space="preserve">- будівництво самопливного каналізаційного колектору від будинків №37, 39, 41 по вул. Гвардійській до КНС №8 по вул. </w:t>
      </w:r>
      <w:proofErr w:type="spellStart"/>
      <w:r w:rsidRPr="007225DD">
        <w:t>Богунського</w:t>
      </w:r>
      <w:proofErr w:type="spellEnd"/>
      <w:r w:rsidRPr="007225DD">
        <w:t>, 14/3 в м. Прилуки Чернігівської області;</w:t>
      </w:r>
    </w:p>
    <w:p w:rsidR="007225DD" w:rsidRPr="007225DD" w:rsidRDefault="007225DD" w:rsidP="0075260C">
      <w:pPr>
        <w:pStyle w:val="30"/>
        <w:numPr>
          <w:ilvl w:val="0"/>
          <w:numId w:val="0"/>
        </w:numPr>
        <w:ind w:firstLine="425"/>
        <w:rPr>
          <w:rStyle w:val="FontStyle19"/>
          <w:b w:val="0"/>
          <w:bCs w:val="0"/>
          <w:color w:val="000000" w:themeColor="text1"/>
        </w:rPr>
      </w:pPr>
      <w:r w:rsidRPr="007225DD">
        <w:rPr>
          <w:color w:val="000000" w:themeColor="text1"/>
        </w:rPr>
        <w:t xml:space="preserve">    - будівництво водозабору підземних вод із свердловини для господарсько-питного водопостачання житлової забудови, розташованої за адресою: 4 в'їзд Фрунзе, м. Прилуки Чернігівської області;</w:t>
      </w:r>
    </w:p>
    <w:p w:rsidR="007225DD" w:rsidRDefault="007225DD" w:rsidP="0075260C">
      <w:pPr>
        <w:pStyle w:val="30"/>
        <w:numPr>
          <w:ilvl w:val="0"/>
          <w:numId w:val="0"/>
        </w:numPr>
        <w:ind w:left="720"/>
      </w:pPr>
      <w:r w:rsidRPr="007225DD">
        <w:t xml:space="preserve">- реконструкція централізованих систем водопостачання і водовідведення </w:t>
      </w:r>
    </w:p>
    <w:p w:rsidR="007225DD" w:rsidRPr="004E31E1" w:rsidRDefault="007225DD" w:rsidP="0075260C">
      <w:pPr>
        <w:pStyle w:val="30"/>
        <w:numPr>
          <w:ilvl w:val="0"/>
          <w:numId w:val="0"/>
        </w:numPr>
        <w:rPr>
          <w:rFonts w:eastAsiaTheme="minorHAnsi"/>
        </w:rPr>
      </w:pPr>
      <w:r w:rsidRPr="007225DD">
        <w:t xml:space="preserve">з використанням </w:t>
      </w:r>
      <w:proofErr w:type="spellStart"/>
      <w:r w:rsidRPr="007225DD">
        <w:t>енергоощадного</w:t>
      </w:r>
      <w:proofErr w:type="spellEnd"/>
      <w:r w:rsidRPr="007225DD">
        <w:t xml:space="preserve"> обладнання й технол</w:t>
      </w:r>
      <w:r>
        <w:t>огій.</w:t>
      </w:r>
    </w:p>
    <w:p w:rsidR="00A92A78" w:rsidRPr="0026154F" w:rsidRDefault="007225DD" w:rsidP="0075260C">
      <w:pPr>
        <w:widowControl/>
        <w:tabs>
          <w:tab w:val="left" w:pos="1050"/>
        </w:tabs>
        <w:suppressAutoHyphens w:val="0"/>
        <w:spacing w:line="240" w:lineRule="auto"/>
        <w:textAlignment w:val="auto"/>
        <w:rPr>
          <w:sz w:val="28"/>
          <w:szCs w:val="28"/>
          <w:lang w:val="ru-RU" w:eastAsia="ru-RU"/>
        </w:rPr>
      </w:pPr>
      <w:r>
        <w:rPr>
          <w:sz w:val="28"/>
          <w:szCs w:val="28"/>
          <w:lang w:eastAsia="ru-RU"/>
        </w:rPr>
        <w:lastRenderedPageBreak/>
        <w:tab/>
        <w:t>Крім вищезазначеного в</w:t>
      </w:r>
      <w:r w:rsidR="00A92A78" w:rsidRPr="0026154F">
        <w:rPr>
          <w:sz w:val="28"/>
          <w:szCs w:val="28"/>
          <w:lang w:eastAsia="ru-RU"/>
        </w:rPr>
        <w:t xml:space="preserve"> процесі </w:t>
      </w:r>
      <w:r w:rsidR="0023034B" w:rsidRPr="0026154F">
        <w:rPr>
          <w:sz w:val="28"/>
          <w:szCs w:val="28"/>
          <w:lang w:eastAsia="ru-RU"/>
        </w:rPr>
        <w:t xml:space="preserve">діяльності суб’єктів господарювання, </w:t>
      </w:r>
      <w:r w:rsidR="00A92A78" w:rsidRPr="0026154F">
        <w:rPr>
          <w:sz w:val="28"/>
          <w:szCs w:val="28"/>
          <w:lang w:eastAsia="ru-RU"/>
        </w:rPr>
        <w:t>експлуатації будівель джерелами забруднення атмосфери є організовані і неорганізовані джерела викидів а саме: димові труби опалювальних котлів, двигуни автотранспорту, тощо. Забруднюючими речовинами, що будуть викидатися, є продукти згорання природного газу, викиди від ДВЗ  автотранспорту.</w:t>
      </w:r>
    </w:p>
    <w:p w:rsidR="00A92A78" w:rsidRPr="0026154F" w:rsidRDefault="00A92A78" w:rsidP="0075260C">
      <w:pPr>
        <w:widowControl/>
        <w:tabs>
          <w:tab w:val="left" w:pos="1050"/>
        </w:tabs>
        <w:suppressAutoHyphens w:val="0"/>
        <w:spacing w:line="240" w:lineRule="auto"/>
        <w:textAlignment w:val="auto"/>
        <w:rPr>
          <w:sz w:val="28"/>
          <w:szCs w:val="28"/>
          <w:lang w:val="ru-RU" w:eastAsia="ru-RU"/>
        </w:rPr>
      </w:pPr>
      <w:r w:rsidRPr="0026154F">
        <w:rPr>
          <w:sz w:val="28"/>
          <w:szCs w:val="28"/>
          <w:lang w:eastAsia="ru-RU"/>
        </w:rPr>
        <w:t>       Викиди забруднюючих речовин в атмосферне повітря суттєво не змінять фонову концентрацію і будуть знаходитися в допустимих межах ГДК.</w:t>
      </w:r>
    </w:p>
    <w:p w:rsidR="00A92A78" w:rsidRPr="0026154F" w:rsidRDefault="0023034B" w:rsidP="0075260C">
      <w:pPr>
        <w:widowControl/>
        <w:tabs>
          <w:tab w:val="left" w:pos="1050"/>
        </w:tabs>
        <w:suppressAutoHyphens w:val="0"/>
        <w:spacing w:line="240" w:lineRule="auto"/>
        <w:textAlignment w:val="auto"/>
        <w:rPr>
          <w:sz w:val="28"/>
          <w:szCs w:val="28"/>
          <w:lang w:eastAsia="ru-RU"/>
        </w:rPr>
      </w:pPr>
      <w:r w:rsidRPr="0026154F">
        <w:rPr>
          <w:sz w:val="28"/>
          <w:szCs w:val="28"/>
          <w:lang w:eastAsia="ru-RU"/>
        </w:rPr>
        <w:t xml:space="preserve">        </w:t>
      </w:r>
      <w:r w:rsidR="00A92A78" w:rsidRPr="0026154F">
        <w:rPr>
          <w:sz w:val="28"/>
          <w:szCs w:val="28"/>
          <w:lang w:eastAsia="ru-RU"/>
        </w:rPr>
        <w:t>Негативні ендогенні та екзогенні процеси, явища природного та техногенного походження (тектонічні, сейсмічні, зсувні, селеві, зміни напруженого стану і властивостей масивів порід, деформації земної поверхні) не передбачаються.</w:t>
      </w:r>
    </w:p>
    <w:p w:rsidR="00641F40" w:rsidRPr="0026154F" w:rsidRDefault="00A92A78" w:rsidP="0075260C">
      <w:pPr>
        <w:widowControl/>
        <w:tabs>
          <w:tab w:val="left" w:pos="1050"/>
        </w:tabs>
        <w:suppressAutoHyphens w:val="0"/>
        <w:spacing w:line="240" w:lineRule="auto"/>
        <w:textAlignment w:val="auto"/>
        <w:rPr>
          <w:sz w:val="28"/>
          <w:szCs w:val="28"/>
          <w:lang w:eastAsia="ru-RU"/>
        </w:rPr>
      </w:pPr>
      <w:r w:rsidRPr="0026154F">
        <w:rPr>
          <w:sz w:val="28"/>
          <w:szCs w:val="28"/>
          <w:lang w:eastAsia="ru-RU"/>
        </w:rPr>
        <w:t>        Негативного впливу на стан здоров’я чи захворюваність, а також погіршення умов життєдіяльності міс</w:t>
      </w:r>
      <w:r w:rsidR="0023034B" w:rsidRPr="0026154F">
        <w:rPr>
          <w:sz w:val="28"/>
          <w:szCs w:val="28"/>
          <w:lang w:eastAsia="ru-RU"/>
        </w:rPr>
        <w:t>ького</w:t>
      </w:r>
      <w:r w:rsidRPr="0026154F">
        <w:rPr>
          <w:sz w:val="28"/>
          <w:szCs w:val="28"/>
          <w:lang w:eastAsia="ru-RU"/>
        </w:rPr>
        <w:t xml:space="preserve"> населення не передбачається. Рівні шуму, вібрації, іонізуючого випромінювання не будуть перевищувати норми допустимого впливу.</w:t>
      </w:r>
    </w:p>
    <w:p w:rsidR="00641F40" w:rsidRPr="00400881" w:rsidRDefault="00D81E0F" w:rsidP="0075260C">
      <w:pPr>
        <w:widowControl/>
        <w:tabs>
          <w:tab w:val="left" w:pos="1050"/>
        </w:tabs>
        <w:suppressAutoHyphens w:val="0"/>
        <w:spacing w:line="240" w:lineRule="auto"/>
        <w:ind w:firstLine="567"/>
        <w:textAlignment w:val="auto"/>
        <w:rPr>
          <w:sz w:val="28"/>
          <w:szCs w:val="28"/>
        </w:rPr>
      </w:pPr>
      <w:r w:rsidRPr="00400881">
        <w:rPr>
          <w:sz w:val="28"/>
          <w:szCs w:val="28"/>
        </w:rPr>
        <w:t xml:space="preserve">Розширення зелених зон позитивно позначиться на умовах життя населення в цілому; прийняття належних заходів щодо поліпшення водопостачання, каналізації, рівня благоустрою і санітарії сприятиме зменшенню ризику на стан здоров’я населення. Аварії, що можуть вплинути на здоров’я населення, відсутні. Зміна клімату – не очікується. </w:t>
      </w:r>
    </w:p>
    <w:p w:rsidR="00D81E0F" w:rsidRDefault="00D81E0F" w:rsidP="0075260C">
      <w:pPr>
        <w:widowControl/>
        <w:tabs>
          <w:tab w:val="left" w:pos="1050"/>
        </w:tabs>
        <w:suppressAutoHyphens w:val="0"/>
        <w:spacing w:line="240" w:lineRule="auto"/>
        <w:ind w:firstLine="567"/>
        <w:textAlignment w:val="auto"/>
        <w:rPr>
          <w:sz w:val="28"/>
          <w:szCs w:val="28"/>
        </w:rPr>
      </w:pPr>
      <w:r w:rsidRPr="00400881">
        <w:rPr>
          <w:sz w:val="28"/>
          <w:szCs w:val="28"/>
        </w:rPr>
        <w:t>У Програмі не передбачається реалізація завдань, які можуть призвести до негативного впливу на існуючі об’єкти природно-заповідного фонду.</w:t>
      </w:r>
      <w:r w:rsidRPr="0026154F">
        <w:rPr>
          <w:sz w:val="28"/>
          <w:szCs w:val="28"/>
        </w:rPr>
        <w:t xml:space="preserve"> </w:t>
      </w:r>
    </w:p>
    <w:p w:rsidR="00D85DFB" w:rsidRPr="00D85DFB" w:rsidRDefault="00D85DFB" w:rsidP="0075260C">
      <w:pPr>
        <w:widowControl/>
        <w:suppressAutoHyphens w:val="0"/>
        <w:autoSpaceDE w:val="0"/>
        <w:autoSpaceDN w:val="0"/>
        <w:adjustRightInd w:val="0"/>
        <w:spacing w:line="240" w:lineRule="auto"/>
        <w:ind w:firstLine="567"/>
        <w:textAlignment w:val="auto"/>
        <w:rPr>
          <w:rFonts w:eastAsiaTheme="minorHAnsi"/>
          <w:color w:val="000000"/>
          <w:sz w:val="28"/>
          <w:szCs w:val="28"/>
          <w:lang w:eastAsia="en-US"/>
        </w:rPr>
      </w:pPr>
      <w:r w:rsidRPr="00D85DFB">
        <w:rPr>
          <w:rFonts w:eastAsiaTheme="minorHAnsi"/>
          <w:color w:val="000000"/>
          <w:sz w:val="28"/>
          <w:szCs w:val="28"/>
          <w:lang w:eastAsia="en-US"/>
        </w:rPr>
        <w:t xml:space="preserve">Реалізація </w:t>
      </w:r>
      <w:r>
        <w:rPr>
          <w:rFonts w:eastAsiaTheme="minorHAnsi"/>
          <w:color w:val="000000"/>
          <w:sz w:val="28"/>
          <w:szCs w:val="28"/>
          <w:lang w:eastAsia="en-US"/>
        </w:rPr>
        <w:t xml:space="preserve">заходів </w:t>
      </w:r>
      <w:r w:rsidRPr="00D85DFB">
        <w:rPr>
          <w:rFonts w:eastAsiaTheme="minorHAnsi"/>
          <w:color w:val="000000"/>
          <w:sz w:val="28"/>
          <w:szCs w:val="28"/>
          <w:lang w:eastAsia="en-US"/>
        </w:rPr>
        <w:t>Програми</w:t>
      </w:r>
      <w:r>
        <w:rPr>
          <w:rFonts w:eastAsiaTheme="minorHAnsi"/>
          <w:color w:val="000000"/>
          <w:sz w:val="28"/>
          <w:szCs w:val="28"/>
          <w:lang w:eastAsia="en-US"/>
        </w:rPr>
        <w:t xml:space="preserve"> щодо</w:t>
      </w:r>
      <w:r w:rsidRPr="00D85DFB">
        <w:rPr>
          <w:rFonts w:eastAsiaTheme="minorHAnsi"/>
          <w:color w:val="000000"/>
          <w:sz w:val="28"/>
          <w:szCs w:val="28"/>
          <w:lang w:eastAsia="en-US"/>
        </w:rPr>
        <w:t xml:space="preserve"> впливу на зміну клімату здійснюється на підставі проведення аналізу індикаторів, використання яких дає змогу орієнтовно визначити очікувані наслідки від кліматичних змін та дозволяє розробляти відповідні заходи з адаптації, а саме по групах: </w:t>
      </w:r>
    </w:p>
    <w:p w:rsidR="00D85DFB" w:rsidRPr="00D85DFB" w:rsidRDefault="00D85DFB" w:rsidP="0075260C">
      <w:pPr>
        <w:widowControl/>
        <w:suppressAutoHyphens w:val="0"/>
        <w:autoSpaceDE w:val="0"/>
        <w:autoSpaceDN w:val="0"/>
        <w:adjustRightInd w:val="0"/>
        <w:spacing w:line="240" w:lineRule="auto"/>
        <w:ind w:firstLine="567"/>
        <w:textAlignment w:val="auto"/>
        <w:rPr>
          <w:rFonts w:eastAsiaTheme="minorHAnsi"/>
          <w:color w:val="000000"/>
          <w:sz w:val="28"/>
          <w:szCs w:val="28"/>
          <w:lang w:eastAsia="en-US"/>
        </w:rPr>
      </w:pPr>
      <w:r w:rsidRPr="00D85DFB">
        <w:rPr>
          <w:rFonts w:eastAsiaTheme="minorHAnsi"/>
          <w:color w:val="000000"/>
          <w:sz w:val="28"/>
          <w:szCs w:val="28"/>
          <w:lang w:eastAsia="en-US"/>
        </w:rPr>
        <w:t xml:space="preserve">- </w:t>
      </w:r>
      <w:r w:rsidR="00DD07F4">
        <w:rPr>
          <w:rFonts w:eastAsiaTheme="minorHAnsi"/>
          <w:color w:val="000000"/>
          <w:sz w:val="28"/>
          <w:szCs w:val="28"/>
          <w:lang w:eastAsia="en-US"/>
        </w:rPr>
        <w:t>г</w:t>
      </w:r>
      <w:r w:rsidRPr="00D85DFB">
        <w:rPr>
          <w:rFonts w:eastAsiaTheme="minorHAnsi"/>
          <w:color w:val="000000"/>
          <w:sz w:val="28"/>
          <w:szCs w:val="28"/>
          <w:lang w:eastAsia="en-US"/>
        </w:rPr>
        <w:t>рупа індикаторів для оцінки вразливості території до теплового стресу п</w:t>
      </w:r>
      <w:r>
        <w:rPr>
          <w:rFonts w:eastAsiaTheme="minorHAnsi"/>
          <w:color w:val="000000"/>
          <w:sz w:val="28"/>
          <w:szCs w:val="28"/>
          <w:lang w:eastAsia="en-US"/>
        </w:rPr>
        <w:t>о: середньорічна температура повітря,</w:t>
      </w:r>
      <w:r w:rsidRPr="00D85DFB">
        <w:rPr>
          <w:rFonts w:eastAsiaTheme="minorHAnsi"/>
          <w:color w:val="000000"/>
          <w:sz w:val="28"/>
          <w:szCs w:val="28"/>
          <w:lang w:eastAsia="en-US"/>
        </w:rPr>
        <w:t xml:space="preserve"> максимальна температура, мінімальна температура, річна кількість опадів, мм/рік; середня швидкість вітру, км/</w:t>
      </w:r>
      <w:proofErr w:type="spellStart"/>
      <w:r w:rsidRPr="00D85DFB">
        <w:rPr>
          <w:rFonts w:eastAsiaTheme="minorHAnsi"/>
          <w:color w:val="000000"/>
          <w:sz w:val="28"/>
          <w:szCs w:val="28"/>
          <w:lang w:eastAsia="en-US"/>
        </w:rPr>
        <w:t>год</w:t>
      </w:r>
      <w:proofErr w:type="spellEnd"/>
      <w:r w:rsidRPr="00D85DFB">
        <w:rPr>
          <w:rFonts w:eastAsiaTheme="minorHAnsi"/>
          <w:color w:val="000000"/>
          <w:sz w:val="28"/>
          <w:szCs w:val="28"/>
          <w:lang w:eastAsia="en-US"/>
        </w:rPr>
        <w:t xml:space="preserve">; відносна вологість повітря, %; атмосферний тиск, </w:t>
      </w:r>
      <w:proofErr w:type="spellStart"/>
      <w:r w:rsidRPr="00D85DFB">
        <w:rPr>
          <w:rFonts w:eastAsiaTheme="minorHAnsi"/>
          <w:color w:val="000000"/>
          <w:sz w:val="28"/>
          <w:szCs w:val="28"/>
          <w:lang w:eastAsia="en-US"/>
        </w:rPr>
        <w:t>гПа</w:t>
      </w:r>
      <w:proofErr w:type="spellEnd"/>
      <w:r w:rsidRPr="00D85DFB">
        <w:rPr>
          <w:rFonts w:eastAsiaTheme="minorHAnsi"/>
          <w:color w:val="000000"/>
          <w:sz w:val="28"/>
          <w:szCs w:val="28"/>
          <w:lang w:eastAsia="en-US"/>
        </w:rPr>
        <w:t xml:space="preserve">; тенденція змін клімату. </w:t>
      </w:r>
    </w:p>
    <w:p w:rsidR="00D85DFB" w:rsidRPr="00D85DFB" w:rsidRDefault="00D85DFB" w:rsidP="0075260C">
      <w:pPr>
        <w:widowControl/>
        <w:suppressAutoHyphens w:val="0"/>
        <w:autoSpaceDE w:val="0"/>
        <w:autoSpaceDN w:val="0"/>
        <w:adjustRightInd w:val="0"/>
        <w:spacing w:line="240" w:lineRule="auto"/>
        <w:textAlignment w:val="auto"/>
        <w:rPr>
          <w:rFonts w:eastAsiaTheme="minorHAnsi"/>
          <w:color w:val="000000"/>
          <w:sz w:val="28"/>
          <w:szCs w:val="28"/>
          <w:lang w:eastAsia="en-US"/>
        </w:rPr>
      </w:pPr>
      <w:r>
        <w:rPr>
          <w:rFonts w:eastAsiaTheme="minorHAnsi"/>
          <w:color w:val="000000"/>
          <w:sz w:val="28"/>
          <w:szCs w:val="28"/>
          <w:lang w:eastAsia="en-US"/>
        </w:rPr>
        <w:t xml:space="preserve"> </w:t>
      </w:r>
      <w:r>
        <w:rPr>
          <w:rFonts w:eastAsiaTheme="minorHAnsi"/>
          <w:color w:val="000000"/>
          <w:sz w:val="28"/>
          <w:szCs w:val="28"/>
          <w:lang w:eastAsia="en-US"/>
        </w:rPr>
        <w:tab/>
      </w:r>
      <w:r w:rsidRPr="00D85DFB">
        <w:rPr>
          <w:rFonts w:eastAsiaTheme="minorHAnsi"/>
          <w:color w:val="000000"/>
          <w:sz w:val="28"/>
          <w:szCs w:val="28"/>
          <w:lang w:eastAsia="en-US"/>
        </w:rPr>
        <w:t xml:space="preserve">- </w:t>
      </w:r>
      <w:r w:rsidR="00DD07F4">
        <w:rPr>
          <w:rFonts w:eastAsiaTheme="minorHAnsi"/>
          <w:color w:val="000000"/>
          <w:sz w:val="28"/>
          <w:szCs w:val="28"/>
          <w:lang w:eastAsia="en-US"/>
        </w:rPr>
        <w:t>г</w:t>
      </w:r>
      <w:r w:rsidRPr="00D85DFB">
        <w:rPr>
          <w:rFonts w:eastAsiaTheme="minorHAnsi"/>
          <w:color w:val="000000"/>
          <w:sz w:val="28"/>
          <w:szCs w:val="28"/>
          <w:lang w:eastAsia="en-US"/>
        </w:rPr>
        <w:t xml:space="preserve">рупа індикаторів для оцінки вразливості зелених зон по: зміщення та зміна тривалості вегетаційного періоду; зміна кількості та інтенсивності опадів протягом вегетаційного періоду; площа зелених зон у розрахунку на 1 жителя менша нормативної; скорочення площі зелених зон; </w:t>
      </w:r>
      <w:r>
        <w:rPr>
          <w:rFonts w:eastAsiaTheme="minorHAnsi"/>
          <w:color w:val="000000"/>
          <w:sz w:val="28"/>
          <w:szCs w:val="28"/>
          <w:lang w:eastAsia="en-US"/>
        </w:rPr>
        <w:t xml:space="preserve"> </w:t>
      </w:r>
      <w:r w:rsidRPr="00D85DFB">
        <w:rPr>
          <w:rFonts w:eastAsiaTheme="minorHAnsi"/>
          <w:color w:val="000000"/>
          <w:sz w:val="28"/>
          <w:szCs w:val="28"/>
          <w:lang w:eastAsia="en-US"/>
        </w:rPr>
        <w:t xml:space="preserve"> поява нових шкідників захворювань рослин у межах зелених зон; скорочення кількості видів рослин; високий рівень атмосферного забруднення.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D85DFB">
        <w:rPr>
          <w:rFonts w:eastAsiaTheme="minorHAnsi"/>
          <w:color w:val="000000"/>
          <w:sz w:val="28"/>
          <w:szCs w:val="28"/>
          <w:lang w:eastAsia="en-US"/>
        </w:rPr>
        <w:t xml:space="preserve">Відповідно до Правил благоустрою території міста необхідно дотримувати наступних заходів: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D85DFB">
        <w:rPr>
          <w:rFonts w:eastAsiaTheme="minorHAnsi"/>
          <w:color w:val="000000"/>
          <w:sz w:val="28"/>
          <w:szCs w:val="28"/>
          <w:lang w:eastAsia="en-US"/>
        </w:rPr>
        <w:t xml:space="preserve">• утримувати в належному санітарному стані домоволодіння та прилеглу територію; • забезпечити утримання зелених насаджень на прилеглій території в належному стані, знищувати бур’яни та карантинні рослини, скошувати траву, якщо її висота перевищує 15 см.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D85DFB">
        <w:rPr>
          <w:rFonts w:eastAsiaTheme="minorHAnsi"/>
          <w:color w:val="000000"/>
          <w:sz w:val="28"/>
          <w:szCs w:val="28"/>
          <w:lang w:eastAsia="en-US"/>
        </w:rPr>
        <w:t xml:space="preserve">• видаляти гілки, листя та залишки рослин та складувати в спеціально відведені місця, в тому числі, шляхом укладання відповідного договору зі спеціалізованим підприємством;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D85DFB">
        <w:rPr>
          <w:rFonts w:eastAsiaTheme="minorHAnsi"/>
          <w:color w:val="000000"/>
          <w:sz w:val="28"/>
          <w:szCs w:val="28"/>
          <w:lang w:eastAsia="en-US"/>
        </w:rPr>
        <w:lastRenderedPageBreak/>
        <w:t xml:space="preserve">• забороняється влаштування городів, пошкодження або знищення газонів, самовільне висадження, знищення дерев, кущів в місцях загального користування без відповідного дозволу.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color w:val="000000"/>
          <w:sz w:val="28"/>
          <w:szCs w:val="28"/>
          <w:lang w:eastAsia="en-US"/>
        </w:rPr>
        <w:t>- Група індикаторів для о</w:t>
      </w:r>
      <w:r>
        <w:rPr>
          <w:rFonts w:eastAsiaTheme="minorHAnsi"/>
          <w:color w:val="000000"/>
          <w:sz w:val="28"/>
          <w:szCs w:val="28"/>
          <w:lang w:eastAsia="en-US"/>
        </w:rPr>
        <w:t xml:space="preserve">цінки вразливості до стихійних </w:t>
      </w:r>
      <w:r w:rsidRPr="00D85DFB">
        <w:rPr>
          <w:rFonts w:eastAsiaTheme="minorHAnsi"/>
          <w:sz w:val="28"/>
          <w:szCs w:val="28"/>
          <w:lang w:eastAsia="en-US"/>
        </w:rPr>
        <w:t xml:space="preserve">гідрометеорологічних явищ по: зростання повторюваності стихійних метеорологічних явищ; наявність інфраструктури зруйнованої через стихійні гідрометеорологічні явища протягом останніх років та промислових підприємств що можуть бути пошкоджені стихійними явищами; відсутність зливової каналізації або її поганий технічний стан; відсутність достатньої кількості технічних, людських та фінансових ресурсів для швидкої евакуації населення; обмеженість доступу населення до якісного медичного обслуговування (швидкої медичної допомоги).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w:t>
      </w:r>
      <w:r w:rsidR="00DD07F4">
        <w:rPr>
          <w:rFonts w:eastAsiaTheme="minorHAnsi"/>
          <w:sz w:val="28"/>
          <w:szCs w:val="28"/>
          <w:lang w:eastAsia="en-US"/>
        </w:rPr>
        <w:t>г</w:t>
      </w:r>
      <w:r w:rsidRPr="00D85DFB">
        <w:rPr>
          <w:rFonts w:eastAsiaTheme="minorHAnsi"/>
          <w:sz w:val="28"/>
          <w:szCs w:val="28"/>
          <w:lang w:eastAsia="en-US"/>
        </w:rPr>
        <w:t xml:space="preserve">рупа індикаторів для оцінки вразливості до погіршення якості та зменшення кількості питної води по: впровадження новітніх енергозберігаючих технологій у водопровідно-каналізаційному господарстві; виготовлення проектно-кошторисної документації на будівництво очисних споруд за новітніми технологіями з очистки стічних вод; поточний та капітальний ремонт мереж водопровідно-каналізаційного господарства; будівництво нових та капітальний ремонт існуючих водопровідних мереж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w:t>
      </w:r>
      <w:r w:rsidR="00DD07F4">
        <w:rPr>
          <w:rFonts w:eastAsiaTheme="minorHAnsi"/>
          <w:sz w:val="28"/>
          <w:szCs w:val="28"/>
          <w:lang w:eastAsia="en-US"/>
        </w:rPr>
        <w:t>г</w:t>
      </w:r>
      <w:r w:rsidRPr="00D85DFB">
        <w:rPr>
          <w:rFonts w:eastAsiaTheme="minorHAnsi"/>
          <w:sz w:val="28"/>
          <w:szCs w:val="28"/>
          <w:lang w:eastAsia="en-US"/>
        </w:rPr>
        <w:t xml:space="preserve">рупа індикаторів для оцінки вразливості до зростання кількості інфекційних захворювань та алергічних проявів по: зростання частоти прояву стихійних гідрометеорологічних явищ, що можуть сприяти поширенню інфекційних захворювань; наявність природних осередків інфекційних захворювань та паразитарних захворювань; неналежне забезпечення населення стаціонарною медичною допомогою (кількість лікарняних ліжок менша нормативних).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w:t>
      </w:r>
      <w:r w:rsidR="00DD07F4">
        <w:rPr>
          <w:rFonts w:eastAsiaTheme="minorHAnsi"/>
          <w:sz w:val="28"/>
          <w:szCs w:val="28"/>
          <w:lang w:eastAsia="en-US"/>
        </w:rPr>
        <w:t>г</w:t>
      </w:r>
      <w:r w:rsidRPr="00D85DFB">
        <w:rPr>
          <w:rFonts w:eastAsiaTheme="minorHAnsi"/>
          <w:sz w:val="28"/>
          <w:szCs w:val="28"/>
          <w:lang w:eastAsia="en-US"/>
        </w:rPr>
        <w:t>рупа індикаторів для оцінки вразливості енергети</w:t>
      </w:r>
      <w:r>
        <w:rPr>
          <w:rFonts w:eastAsiaTheme="minorHAnsi"/>
          <w:sz w:val="28"/>
          <w:szCs w:val="28"/>
          <w:lang w:eastAsia="en-US"/>
        </w:rPr>
        <w:t>чних систем</w:t>
      </w:r>
      <w:r w:rsidRPr="00D85DFB">
        <w:rPr>
          <w:rFonts w:eastAsiaTheme="minorHAnsi"/>
          <w:sz w:val="28"/>
          <w:szCs w:val="28"/>
          <w:lang w:eastAsia="en-US"/>
        </w:rPr>
        <w:t xml:space="preserve">: зростання температури повітря та повторюваності хвиль тепла у літній період та прояву </w:t>
      </w:r>
      <w:proofErr w:type="spellStart"/>
      <w:r w:rsidRPr="00D85DFB">
        <w:rPr>
          <w:rFonts w:eastAsiaTheme="minorHAnsi"/>
          <w:sz w:val="28"/>
          <w:szCs w:val="28"/>
          <w:lang w:eastAsia="en-US"/>
        </w:rPr>
        <w:t>екстремально</w:t>
      </w:r>
      <w:proofErr w:type="spellEnd"/>
      <w:r w:rsidRPr="00D85DFB">
        <w:rPr>
          <w:rFonts w:eastAsiaTheme="minorHAnsi"/>
          <w:sz w:val="28"/>
          <w:szCs w:val="28"/>
          <w:lang w:eastAsia="en-US"/>
        </w:rPr>
        <w:t xml:space="preserve"> низьких температур; зростання кількості днів із сильним вітром та повторюваності стихійних метеорологічних явищ; випадки підтоплення територій; відсутність джерел енергії (традиційних або альтернативних) для населення на випадок аварійних ситуацій; зношеність основних фондів, неналежний технічний стан обладнання електроенергетичної системи. </w:t>
      </w:r>
    </w:p>
    <w:p w:rsidR="00D85DFB" w:rsidRPr="00D85DFB" w:rsidRDefault="00D85DFB" w:rsidP="0075260C">
      <w:pPr>
        <w:widowControl/>
        <w:suppressAutoHyphens w:val="0"/>
        <w:autoSpaceDE w:val="0"/>
        <w:autoSpaceDN w:val="0"/>
        <w:adjustRightInd w:val="0"/>
        <w:spacing w:line="240" w:lineRule="auto"/>
        <w:textAlignment w:val="auto"/>
        <w:rPr>
          <w:rFonts w:eastAsiaTheme="minorHAnsi"/>
          <w:sz w:val="28"/>
          <w:szCs w:val="28"/>
          <w:lang w:eastAsia="en-US"/>
        </w:rPr>
      </w:pPr>
      <w:r w:rsidRPr="00D85DFB">
        <w:rPr>
          <w:rFonts w:eastAsiaTheme="minorHAnsi"/>
          <w:sz w:val="28"/>
          <w:szCs w:val="28"/>
          <w:lang w:eastAsia="en-US"/>
        </w:rPr>
        <w:t xml:space="preserve">Окреслені екологічні проблеми формують значні ризики для здоров’я населення </w:t>
      </w:r>
      <w:r>
        <w:rPr>
          <w:rFonts w:eastAsiaTheme="minorHAnsi"/>
          <w:sz w:val="28"/>
          <w:szCs w:val="28"/>
          <w:lang w:eastAsia="en-US"/>
        </w:rPr>
        <w:t>Прилуцької міської</w:t>
      </w:r>
      <w:r w:rsidRPr="00D85DFB">
        <w:rPr>
          <w:rFonts w:eastAsiaTheme="minorHAnsi"/>
          <w:sz w:val="28"/>
          <w:szCs w:val="28"/>
          <w:lang w:eastAsia="en-US"/>
        </w:rPr>
        <w:t xml:space="preserve"> громади, зокрема: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забруднення атмосферного повітря негативно впливає на нервову і серцево-судинну систему, викликає задуху, подразнює органи дихання, слизові оболонки, суттєво підвищує ризики виникнення хвороб органів дихання;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забруднення водних об’єктів негативно впливає на серцево-судинну та нервову системи, органи травлення, нирки, зуби, а також підвищує ризик захворювання на вірусні, бактеріальні, паразитарні інфекції;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неналежне поводження з відходами та їх накопичення у місцях видалення підвищує ризики появи респіраторних й онкологічних захворювань, інфекційних хвороб і виникнення алергічних реакцій. </w:t>
      </w:r>
    </w:p>
    <w:p w:rsidR="00D85DFB" w:rsidRDefault="00D85DFB" w:rsidP="0075260C">
      <w:pPr>
        <w:widowControl/>
        <w:suppressAutoHyphens w:val="0"/>
        <w:autoSpaceDE w:val="0"/>
        <w:autoSpaceDN w:val="0"/>
        <w:adjustRightInd w:val="0"/>
        <w:spacing w:line="240" w:lineRule="auto"/>
        <w:ind w:firstLine="708"/>
        <w:textAlignment w:val="auto"/>
        <w:rPr>
          <w:sz w:val="28"/>
          <w:szCs w:val="28"/>
        </w:rPr>
      </w:pPr>
      <w:proofErr w:type="spellStart"/>
      <w:r w:rsidRPr="00D85DFB">
        <w:rPr>
          <w:rFonts w:eastAsiaTheme="minorHAnsi"/>
          <w:sz w:val="28"/>
          <w:szCs w:val="28"/>
          <w:lang w:eastAsia="en-US"/>
        </w:rPr>
        <w:lastRenderedPageBreak/>
        <w:t>Відтермінування</w:t>
      </w:r>
      <w:proofErr w:type="spellEnd"/>
      <w:r w:rsidRPr="00D85DFB">
        <w:rPr>
          <w:rFonts w:eastAsiaTheme="minorHAnsi"/>
          <w:sz w:val="28"/>
          <w:szCs w:val="28"/>
          <w:lang w:eastAsia="en-US"/>
        </w:rPr>
        <w:t xml:space="preserve"> вирішення цих проблем та не прийняття Програми</w:t>
      </w:r>
      <w:r>
        <w:rPr>
          <w:rFonts w:eastAsiaTheme="minorHAnsi"/>
          <w:sz w:val="28"/>
          <w:szCs w:val="28"/>
          <w:lang w:eastAsia="en-US"/>
        </w:rPr>
        <w:t xml:space="preserve"> </w:t>
      </w:r>
      <w:r w:rsidRPr="00D85DFB">
        <w:rPr>
          <w:rFonts w:eastAsiaTheme="minorHAnsi"/>
          <w:sz w:val="28"/>
          <w:szCs w:val="28"/>
          <w:lang w:eastAsia="en-US"/>
        </w:rPr>
        <w:t>посилить негативні тенденції щодо захворюваності</w:t>
      </w:r>
      <w:r w:rsidR="00A16B6C">
        <w:rPr>
          <w:rFonts w:eastAsiaTheme="minorHAnsi"/>
          <w:sz w:val="28"/>
          <w:szCs w:val="28"/>
          <w:lang w:eastAsia="en-US"/>
        </w:rPr>
        <w:t xml:space="preserve"> та смертності населення</w:t>
      </w:r>
      <w:r w:rsidRPr="00D85DFB">
        <w:rPr>
          <w:rFonts w:eastAsiaTheme="minorHAnsi"/>
          <w:sz w:val="28"/>
          <w:szCs w:val="28"/>
          <w:lang w:eastAsia="en-US"/>
        </w:rPr>
        <w:t xml:space="preserve">, знизить якість та комфортність проживання на території </w:t>
      </w:r>
      <w:r w:rsidR="0053413C">
        <w:rPr>
          <w:rFonts w:eastAsiaTheme="minorHAnsi"/>
          <w:sz w:val="28"/>
          <w:szCs w:val="28"/>
          <w:lang w:eastAsia="en-US"/>
        </w:rPr>
        <w:t>м. Прилуки</w:t>
      </w:r>
      <w:r w:rsidRPr="00D85DFB">
        <w:rPr>
          <w:rFonts w:eastAsiaTheme="minorHAnsi"/>
          <w:sz w:val="28"/>
          <w:szCs w:val="28"/>
          <w:lang w:eastAsia="en-US"/>
        </w:rPr>
        <w:t>.</w:t>
      </w:r>
    </w:p>
    <w:p w:rsidR="00A92A78" w:rsidRPr="0026154F" w:rsidRDefault="00A92A78" w:rsidP="0075260C">
      <w:pPr>
        <w:widowControl/>
        <w:tabs>
          <w:tab w:val="left" w:pos="993"/>
        </w:tabs>
        <w:suppressAutoHyphens w:val="0"/>
        <w:autoSpaceDE w:val="0"/>
        <w:autoSpaceDN w:val="0"/>
        <w:adjustRightInd w:val="0"/>
        <w:spacing w:line="240" w:lineRule="auto"/>
        <w:ind w:firstLine="709"/>
        <w:textAlignment w:val="auto"/>
        <w:outlineLvl w:val="0"/>
        <w:rPr>
          <w:rFonts w:eastAsiaTheme="minorHAnsi"/>
          <w:b/>
          <w:sz w:val="28"/>
          <w:szCs w:val="28"/>
          <w:lang w:val="ru-RU" w:eastAsia="en-US"/>
        </w:rPr>
      </w:pPr>
    </w:p>
    <w:p w:rsidR="004A602D" w:rsidRPr="0026154F" w:rsidRDefault="004A602D" w:rsidP="0075260C">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39" w:name="_Toc52807595"/>
      <w:bookmarkStart w:id="40" w:name="_Toc90470158"/>
      <w:r w:rsidRPr="0026154F">
        <w:rPr>
          <w:rFonts w:eastAsiaTheme="minorHAnsi"/>
          <w:b/>
          <w:bCs/>
          <w:sz w:val="28"/>
          <w:szCs w:val="28"/>
          <w:lang w:eastAsia="en-US"/>
        </w:rPr>
        <w:t>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 що стосуються Програми, а також шляхи врахування таких зобов’язань під час підготовки документа державного планування</w:t>
      </w:r>
      <w:bookmarkEnd w:id="39"/>
      <w:bookmarkEnd w:id="40"/>
      <w:r w:rsidRPr="0026154F">
        <w:rPr>
          <w:rFonts w:eastAsiaTheme="minorHAnsi"/>
          <w:b/>
          <w:bCs/>
          <w:sz w:val="28"/>
          <w:szCs w:val="28"/>
          <w:lang w:eastAsia="en-US"/>
        </w:rPr>
        <w:t xml:space="preserve"> </w:t>
      </w:r>
    </w:p>
    <w:p w:rsidR="00D61CBF" w:rsidRPr="0026154F" w:rsidRDefault="00D61CBF" w:rsidP="0075260C">
      <w:pPr>
        <w:pStyle w:val="ab"/>
        <w:widowControl/>
        <w:tabs>
          <w:tab w:val="left" w:pos="993"/>
        </w:tabs>
        <w:suppressAutoHyphens w:val="0"/>
        <w:autoSpaceDE w:val="0"/>
        <w:autoSpaceDN w:val="0"/>
        <w:adjustRightInd w:val="0"/>
        <w:spacing w:line="240" w:lineRule="auto"/>
        <w:ind w:left="709"/>
        <w:textAlignment w:val="auto"/>
        <w:outlineLvl w:val="0"/>
        <w:rPr>
          <w:rFonts w:eastAsiaTheme="minorHAnsi"/>
          <w:b/>
          <w:i/>
          <w:sz w:val="28"/>
          <w:szCs w:val="28"/>
          <w:lang w:eastAsia="en-US"/>
        </w:rPr>
      </w:pP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D85DFB">
        <w:rPr>
          <w:rFonts w:eastAsiaTheme="minorHAnsi"/>
          <w:color w:val="000000"/>
          <w:sz w:val="28"/>
          <w:szCs w:val="28"/>
          <w:lang w:eastAsia="en-US"/>
        </w:rPr>
        <w:t>Законом України «Про охорону навколишнього природного середовища» (№ 1264-XII від 25.06.91, зі змінами) визначено, що до компетенції обласних</w:t>
      </w:r>
      <w:r w:rsidR="00244DA4">
        <w:rPr>
          <w:rFonts w:eastAsiaTheme="minorHAnsi"/>
          <w:color w:val="000000"/>
          <w:sz w:val="28"/>
          <w:szCs w:val="28"/>
          <w:lang w:eastAsia="en-US"/>
        </w:rPr>
        <w:t xml:space="preserve"> </w:t>
      </w:r>
      <w:r w:rsidRPr="00D85DFB">
        <w:rPr>
          <w:rFonts w:eastAsiaTheme="minorHAnsi"/>
          <w:color w:val="000000"/>
          <w:sz w:val="28"/>
          <w:szCs w:val="28"/>
          <w:lang w:eastAsia="en-US"/>
        </w:rPr>
        <w:t xml:space="preserve">державних адміністрацій у сфері охорони навколишнього природного середовища належить: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D85DFB">
        <w:rPr>
          <w:rFonts w:eastAsiaTheme="minorHAnsi"/>
          <w:color w:val="000000"/>
          <w:sz w:val="28"/>
          <w:szCs w:val="28"/>
          <w:lang w:eastAsia="en-US"/>
        </w:rPr>
        <w:t xml:space="preserve">- забезпечення реалізації державної політики у сфері заповідної справи, формування, збереження та використання екологічної мережі, здійснення управління та регулювання у сфері охорони і використання територій та об'єктів природно-заповідного фонду України на відповідній території;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D85DFB">
        <w:rPr>
          <w:rFonts w:eastAsiaTheme="minorHAnsi"/>
          <w:color w:val="000000"/>
          <w:sz w:val="28"/>
          <w:szCs w:val="28"/>
          <w:lang w:eastAsia="en-US"/>
        </w:rPr>
        <w:t xml:space="preserve">- участь у проведенні моніторингу стану навколишнього природного середовища;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D85DFB">
        <w:rPr>
          <w:rFonts w:eastAsiaTheme="minorHAnsi"/>
          <w:color w:val="000000"/>
          <w:sz w:val="28"/>
          <w:szCs w:val="28"/>
          <w:lang w:eastAsia="en-US"/>
        </w:rPr>
        <w:t xml:space="preserve">- реалізація повноважень у сфері оцінки впливу на довкілля відповідно до законодавства про оцінку впливу на довкілля;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D85DFB">
        <w:rPr>
          <w:rFonts w:eastAsiaTheme="minorHAnsi"/>
          <w:color w:val="000000"/>
          <w:sz w:val="28"/>
          <w:szCs w:val="28"/>
          <w:lang w:eastAsia="en-US"/>
        </w:rPr>
        <w:t xml:space="preserve">- затвердження за поданням центрального органу виконавчої влади, що реалізує державну політику у сфері охорони навколишнього природного середовища, для підприємств, установ і організацій лімітів використання природних ресурсів (крім природних ресурсів загальнодержавного значення), скидів забруднюючих речовин у навколишнє природне середовище (крім скидів, що призводять до забруднення природних ресурсів загальнодержавного значення, навколишнього природного середовища за межами відповідної території);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D85DFB">
        <w:rPr>
          <w:rFonts w:eastAsiaTheme="minorHAnsi"/>
          <w:color w:val="000000"/>
          <w:sz w:val="28"/>
          <w:szCs w:val="28"/>
          <w:lang w:eastAsia="en-US"/>
        </w:rPr>
        <w:t xml:space="preserve">- видача дозволів на здійснення операцій у сфері поводження з відходами, викиди шкідливих речовин у навколишнє природне середовище, спеціальне використання природних ресурсів відповідно до законодавства;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D85DFB">
        <w:rPr>
          <w:rFonts w:eastAsiaTheme="minorHAnsi"/>
          <w:color w:val="000000"/>
          <w:sz w:val="28"/>
          <w:szCs w:val="28"/>
          <w:lang w:eastAsia="en-US"/>
        </w:rPr>
        <w:t xml:space="preserve">- реалізація повноважень у сфері СЕО відповідно до законодавства про стратегічну екологічну оцінку;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D85DFB">
        <w:rPr>
          <w:rFonts w:eastAsiaTheme="minorHAnsi"/>
          <w:color w:val="000000"/>
          <w:sz w:val="28"/>
          <w:szCs w:val="28"/>
          <w:lang w:eastAsia="en-US"/>
        </w:rPr>
        <w:t xml:space="preserve">- вирішення інших питань у сфері охорони навколишнього природного середовища відповідно до закону.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D85DFB">
        <w:rPr>
          <w:rFonts w:eastAsiaTheme="minorHAnsi"/>
          <w:color w:val="000000"/>
          <w:sz w:val="28"/>
          <w:szCs w:val="28"/>
          <w:lang w:eastAsia="en-US"/>
        </w:rPr>
        <w:t xml:space="preserve">Відповідно до Указу Президента України «Про Цілі сталого розвитку України на період до 2030 року» (№ 722/2019 від 30.09.2019) в обласних програмних документах має бути забезпечено дотримання Цілей сталого розвитку України на період до 2030 року.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color w:val="000000"/>
          <w:sz w:val="28"/>
          <w:szCs w:val="28"/>
          <w:lang w:eastAsia="en-US"/>
        </w:rPr>
        <w:t xml:space="preserve">Основними міжнародними правовими документами щодо СЕО є Протокол про стратегічну екологічну оцінку (Протокол про СЕО) до </w:t>
      </w:r>
      <w:r w:rsidRPr="00D85DFB">
        <w:rPr>
          <w:rFonts w:eastAsiaTheme="minorHAnsi"/>
          <w:sz w:val="28"/>
          <w:szCs w:val="28"/>
          <w:lang w:eastAsia="en-US"/>
        </w:rPr>
        <w:t xml:space="preserve">Конвенції про оцінку впливу на навколишнє середовище у транскордонному контексті (Конвенція </w:t>
      </w:r>
      <w:proofErr w:type="spellStart"/>
      <w:r w:rsidRPr="00D85DFB">
        <w:rPr>
          <w:rFonts w:eastAsiaTheme="minorHAnsi"/>
          <w:sz w:val="28"/>
          <w:szCs w:val="28"/>
          <w:lang w:eastAsia="en-US"/>
        </w:rPr>
        <w:t>Еспо</w:t>
      </w:r>
      <w:proofErr w:type="spellEnd"/>
      <w:r w:rsidRPr="00D85DFB">
        <w:rPr>
          <w:rFonts w:eastAsiaTheme="minorHAnsi"/>
          <w:sz w:val="28"/>
          <w:szCs w:val="28"/>
          <w:lang w:eastAsia="en-US"/>
        </w:rPr>
        <w:t xml:space="preserve">), ратифікований Верховною Радою України (№ 562-VIII від 01.07.2015), та Директива 2001/42/ЄС про оцінку впливу окремих планів і </w:t>
      </w:r>
      <w:r w:rsidRPr="00D85DFB">
        <w:rPr>
          <w:rFonts w:eastAsiaTheme="minorHAnsi"/>
          <w:sz w:val="28"/>
          <w:szCs w:val="28"/>
          <w:lang w:eastAsia="en-US"/>
        </w:rPr>
        <w:lastRenderedPageBreak/>
        <w:t xml:space="preserve">програм на навколишнє середовище, імплементація якої передбачена Угодою про асоціацію між Україною та ЄС.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В Україні проведення СЕО регламентується Законом України «Про стратегічну екологічну оцінку» (№ 2354-VIII від 20.03.2018).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Правові засади у сфері поводження з відходами забезпечуються Законом України «Про відходи» (№ 187/98-ВР від 05.03.1998) та іншими законодавчими актами, що були розроблені для регулювання діяльності з метою уникнення чи мінімізації утворення відходів, зберігання й поводження з ними, запобігання та зменшення негативних наслідків для довкілля і здоров’я людини від утворення, зберігання та поводження з відходами. Повноваження місцевих державних адміністрацій у сфері поводження з відходами визначаються статтею 20 Закону України «Про відходи».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В Україні сформовано інвестиційне законодавство, в якому, зокрема, значна увага приділяється необхідності дотримання екологічних норм в процесі інвестиційної діяльності. Так Законом України «Про інвестиційну діяльність» (№ 1560-XII від 18.09.1991) встановлюється заборона 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(ст.4). В разі порушення екологічних, </w:t>
      </w:r>
      <w:proofErr w:type="spellStart"/>
      <w:r w:rsidRPr="00D85DFB">
        <w:rPr>
          <w:rFonts w:eastAsiaTheme="minorHAnsi"/>
          <w:sz w:val="28"/>
          <w:szCs w:val="28"/>
          <w:lang w:eastAsia="en-US"/>
        </w:rPr>
        <w:t>санітарногігієнічних</w:t>
      </w:r>
      <w:proofErr w:type="spellEnd"/>
      <w:r w:rsidRPr="00D85DFB">
        <w:rPr>
          <w:rFonts w:eastAsiaTheme="minorHAnsi"/>
          <w:sz w:val="28"/>
          <w:szCs w:val="28"/>
          <w:lang w:eastAsia="en-US"/>
        </w:rPr>
        <w:t xml:space="preserve"> та архітектурних норм державний орган може прийняти рішення про зупинення або припинення інвестиційної діяльності (ст.21). Також в ст. 8 зазначається, що інвестор зобов’язаний одержати висновок з оцінки впливу на довкілля у випадках та порядку, встановлених Законом України «Про оцінку впливу на довкілля» (№ 2059-VIII від 23.05.2017).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Основними міжнародними правовими документами, ратифікованими Україною, що стосуються Програми, є: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Закон України «Про ратифікацію Рамкової конвенції ООН про зміну клімату» від 29 жовтня 1996 р. № 435/96-ВР;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Закон України «Про ратифікацію Конвенції про охорону біологічного різноманіття» від 29 листопада 1994 р. № 257/94-ВР;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Закон України «Про приєднання України до </w:t>
      </w:r>
      <w:proofErr w:type="spellStart"/>
      <w:r w:rsidRPr="00D85DFB">
        <w:rPr>
          <w:rFonts w:eastAsiaTheme="minorHAnsi"/>
          <w:sz w:val="28"/>
          <w:szCs w:val="28"/>
          <w:lang w:eastAsia="en-US"/>
        </w:rPr>
        <w:t>Картахенського</w:t>
      </w:r>
      <w:proofErr w:type="spellEnd"/>
      <w:r w:rsidRPr="00D85DFB">
        <w:rPr>
          <w:rFonts w:eastAsiaTheme="minorHAnsi"/>
          <w:sz w:val="28"/>
          <w:szCs w:val="28"/>
          <w:lang w:eastAsia="en-US"/>
        </w:rPr>
        <w:t xml:space="preserve"> протоколу про </w:t>
      </w:r>
      <w:proofErr w:type="spellStart"/>
      <w:r w:rsidRPr="00D85DFB">
        <w:rPr>
          <w:rFonts w:eastAsiaTheme="minorHAnsi"/>
          <w:sz w:val="28"/>
          <w:szCs w:val="28"/>
          <w:lang w:eastAsia="en-US"/>
        </w:rPr>
        <w:t>біобезпеку</w:t>
      </w:r>
      <w:proofErr w:type="spellEnd"/>
      <w:r w:rsidRPr="00D85DFB">
        <w:rPr>
          <w:rFonts w:eastAsiaTheme="minorHAnsi"/>
          <w:sz w:val="28"/>
          <w:szCs w:val="28"/>
          <w:lang w:eastAsia="en-US"/>
        </w:rPr>
        <w:t xml:space="preserve"> до Конвенції про біологічне різноманіття» від 12 вересня 2002 р. № 152-IV;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Закон України «Про ратифікацію Конвенції про доступ до інформації, участь громадськості в процесі прийняття рішень та доступ до правосуддя з питань, що стосуються довкілля» від 6 липня 1999 р. № 832-ХІV;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Закон України «Про ратифікацію Європейської ландшафтної конвенції» від 7 вересня 2005 р. № 2831-ІV; </w:t>
      </w:r>
    </w:p>
    <w:p w:rsidR="00244DA4"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Закон України «Про приєднання України до Бернської Конвенції про охорону дикої флори та фауни і природних середовищ, існуючих в Європі» від 29.10.96 № 436/96-ВР.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Крім того, Програма орієнтована на виконання зобов’язань у сфері охорони довкілля, у тому числі пов’язані із запобіганням негативному впливу на здоров’я населення, встановлені на міжнародному рівні, зокрема: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Директивою № 2008/50/ЄС про якість атмосферного повітря та чистіше повітря для Європи;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lastRenderedPageBreak/>
        <w:t xml:space="preserve">– Директивою № 2004/107/ЄC про миш’як, кадмій, ртуть, нікель і </w:t>
      </w:r>
      <w:proofErr w:type="spellStart"/>
      <w:r w:rsidRPr="00D85DFB">
        <w:rPr>
          <w:rFonts w:eastAsiaTheme="minorHAnsi"/>
          <w:sz w:val="28"/>
          <w:szCs w:val="28"/>
          <w:lang w:eastAsia="en-US"/>
        </w:rPr>
        <w:t>поліциклічні</w:t>
      </w:r>
      <w:proofErr w:type="spellEnd"/>
      <w:r w:rsidRPr="00D85DFB">
        <w:rPr>
          <w:rFonts w:eastAsiaTheme="minorHAnsi"/>
          <w:sz w:val="28"/>
          <w:szCs w:val="28"/>
          <w:lang w:eastAsia="en-US"/>
        </w:rPr>
        <w:t xml:space="preserve"> ароматичні вуглеводні в атмосферному повітрі;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w:t>
      </w:r>
      <w:r w:rsidR="00244DA4">
        <w:rPr>
          <w:rFonts w:eastAsiaTheme="minorHAnsi"/>
          <w:sz w:val="28"/>
          <w:szCs w:val="28"/>
          <w:lang w:eastAsia="en-US"/>
        </w:rPr>
        <w:t xml:space="preserve"> </w:t>
      </w:r>
      <w:r w:rsidRPr="00D85DFB">
        <w:rPr>
          <w:rFonts w:eastAsiaTheme="minorHAnsi"/>
          <w:sz w:val="28"/>
          <w:szCs w:val="28"/>
          <w:lang w:eastAsia="en-US"/>
        </w:rPr>
        <w:t xml:space="preserve">Директивою № 2008/98/ЄС про відходи;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Директивою № 1999/31/ЄС про захоронення відходів зі змінами і доповненнями, внесеними Регламентом (ЄС) № 1882/2003;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Директивою № 2000/60/ЄС про встановлення рамок діяльності Співтовариства у сфері водної політики зі змінами і доповненнями, внесеними Рішенням № 2455/2001/ЄС і Директивою 2009/31/ЄС;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Директивою № 2007/60/ЄС про оцінку та управління ризиками затоплення;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Директивою № 2009/147/ЄС про захист диких птахів;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Директива № 92/43/ЄС про збереження природного середовища існування, дикої флори та фауни, зі змінами і доповненнями, внесеними Директивами №№ 97/62/ЄС, 2006/105/ЄС та Регламентом (ЄС) № 1882/2003.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Програма відповідає засадам основного нормативно-правового документу, що визначає засади екологічної політики в Україні – Закону України «Про Основні засади (стратегію) державної екологічної політики України на період до 2030 року» (ухвалено Верховною Радою України 28 лютого 2019 року).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Загалом, відповідно до нормативно-правової бази України, проєкт Програми відповідає ряду зобов’язань: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забезпечення пріоритетності вимог екологічної безпеки, обов’язковості додержання екологічних стандартів, нормативів та лімітів використання природних ресурсів;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виконання заходів, що гарантують екологічну безпеку середовища для життя і здоров’я людей, а також запобіжний характер заходів щодо охорони довкілля;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w:t>
      </w:r>
      <w:proofErr w:type="spellStart"/>
      <w:r w:rsidRPr="00D85DFB">
        <w:rPr>
          <w:rFonts w:eastAsiaTheme="minorHAnsi"/>
          <w:sz w:val="28"/>
          <w:szCs w:val="28"/>
          <w:lang w:eastAsia="en-US"/>
        </w:rPr>
        <w:t>проєктне</w:t>
      </w:r>
      <w:proofErr w:type="spellEnd"/>
      <w:r w:rsidRPr="00D85DFB">
        <w:rPr>
          <w:rFonts w:eastAsiaTheme="minorHAnsi"/>
          <w:sz w:val="28"/>
          <w:szCs w:val="28"/>
          <w:lang w:eastAsia="en-US"/>
        </w:rPr>
        <w:t xml:space="preserve"> спрямування на збереження просторової та видової різноманітності і цілісності природних об’єктів і комплексів;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використання отриманих висновків моніторингу та комплексу охоронних заходів для виконання можливостей факторів позитивного впливу на охорону довкілля;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формування динамічного урівноваженого стану довкілля, що забезпечуватиме екологічне, санітарно-безпечне середовище для життєдіяльності населення;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забезпечення реалізації заходів, пов’язаних зі збереженням та поліпшенням стану поверхневих та підземних водних ресурсів, земельних ресурсів, у тому числі ПЗФ. </w:t>
      </w:r>
    </w:p>
    <w:p w:rsidR="00D85DFB" w:rsidRPr="00D85DFB" w:rsidRDefault="00D85DFB"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D85DFB">
        <w:rPr>
          <w:rFonts w:eastAsiaTheme="minorHAnsi"/>
          <w:sz w:val="28"/>
          <w:szCs w:val="28"/>
          <w:lang w:eastAsia="en-US"/>
        </w:rPr>
        <w:t xml:space="preserve">- забезпечення загальної доступності Програми та самого звіту СЕО відповідно до вимог Законів України «Про доступ публічної інформації» і «Про стратегічну екологічну оцінку» шляхом здійснення публікації у друкованих засобах масової інформації та розміщення на офіційному </w:t>
      </w:r>
      <w:proofErr w:type="spellStart"/>
      <w:r w:rsidRPr="00D85DFB">
        <w:rPr>
          <w:rFonts w:eastAsiaTheme="minorHAnsi"/>
          <w:sz w:val="28"/>
          <w:szCs w:val="28"/>
          <w:lang w:eastAsia="en-US"/>
        </w:rPr>
        <w:t>веб-сайті</w:t>
      </w:r>
      <w:proofErr w:type="spellEnd"/>
      <w:r w:rsidRPr="00D85DFB">
        <w:rPr>
          <w:rFonts w:eastAsiaTheme="minorHAnsi"/>
          <w:sz w:val="28"/>
          <w:szCs w:val="28"/>
          <w:lang w:eastAsia="en-US"/>
        </w:rPr>
        <w:t xml:space="preserve"> органу місцевого самоврядування. </w:t>
      </w:r>
    </w:p>
    <w:p w:rsidR="00D61CBF" w:rsidRPr="0026154F" w:rsidRDefault="00D61CBF" w:rsidP="0075260C">
      <w:pPr>
        <w:pStyle w:val="Default"/>
        <w:ind w:firstLine="709"/>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Відповідно до нормативно-правової бази України було прийнято ряд зобов’язань: </w:t>
      </w:r>
    </w:p>
    <w:p w:rsidR="00D61CBF" w:rsidRDefault="00D61CBF" w:rsidP="0075260C">
      <w:pPr>
        <w:pStyle w:val="Default"/>
        <w:ind w:firstLine="709"/>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пріоритетність вимог екологічної безпеки, обов’язковість додержання екологічних стандартів, нормативів та лімітів використання природних </w:t>
      </w:r>
      <w:r w:rsidRPr="0026154F">
        <w:rPr>
          <w:rFonts w:ascii="Times New Roman" w:hAnsi="Times New Roman" w:cs="Times New Roman"/>
          <w:color w:val="auto"/>
          <w:sz w:val="28"/>
          <w:szCs w:val="28"/>
          <w:lang w:val="uk-UA"/>
        </w:rPr>
        <w:lastRenderedPageBreak/>
        <w:t xml:space="preserve">ресурсів; </w:t>
      </w:r>
    </w:p>
    <w:p w:rsidR="005220B0" w:rsidRPr="00BF3560" w:rsidRDefault="005220B0" w:rsidP="0075260C">
      <w:pPr>
        <w:pStyle w:val="Default"/>
        <w:ind w:firstLine="709"/>
        <w:jc w:val="both"/>
        <w:rPr>
          <w:rStyle w:val="markedcontent"/>
          <w:rFonts w:ascii="Times New Roman" w:hAnsi="Times New Roman" w:cs="Times New Roman"/>
          <w:sz w:val="28"/>
          <w:szCs w:val="28"/>
          <w:lang w:val="uk-UA"/>
        </w:rPr>
      </w:pPr>
      <w:r w:rsidRPr="00BF3560">
        <w:rPr>
          <w:rFonts w:ascii="Times New Roman" w:hAnsi="Times New Roman" w:cs="Times New Roman"/>
          <w:color w:val="auto"/>
          <w:sz w:val="28"/>
          <w:szCs w:val="28"/>
          <w:lang w:val="uk-UA"/>
        </w:rPr>
        <w:t xml:space="preserve">- </w:t>
      </w:r>
      <w:r w:rsidRPr="00BF3560">
        <w:rPr>
          <w:rStyle w:val="markedcontent"/>
          <w:rFonts w:ascii="Times New Roman" w:hAnsi="Times New Roman" w:cs="Times New Roman"/>
          <w:sz w:val="28"/>
          <w:szCs w:val="28"/>
          <w:lang w:val="uk-UA"/>
        </w:rPr>
        <w:t>забезпечення реалізації державної політики у сфері заповідної справи,</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формування, збереження та використання екологічної мережі, здійснення</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управління та регулювання у сфері охорони і використання територій та</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об'єктів природно-заповідного фонду України на відповідній території;</w:t>
      </w:r>
    </w:p>
    <w:p w:rsidR="005220B0" w:rsidRPr="00BF3560" w:rsidRDefault="005220B0" w:rsidP="0075260C">
      <w:pPr>
        <w:pStyle w:val="Default"/>
        <w:ind w:firstLine="1"/>
        <w:jc w:val="both"/>
        <w:rPr>
          <w:rFonts w:ascii="Times New Roman" w:hAnsi="Times New Roman" w:cs="Times New Roman"/>
          <w:sz w:val="28"/>
          <w:szCs w:val="28"/>
          <w:lang w:val="uk-UA"/>
        </w:rPr>
      </w:pPr>
      <w:r w:rsidRPr="00BF3560">
        <w:rPr>
          <w:rStyle w:val="markedcontent"/>
          <w:rFonts w:ascii="Times New Roman" w:hAnsi="Times New Roman" w:cs="Times New Roman"/>
          <w:sz w:val="28"/>
          <w:szCs w:val="28"/>
          <w:lang w:val="uk-UA"/>
        </w:rPr>
        <w:t xml:space="preserve">          - участь у проведенні моніторингу стану навколишнього природного</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середовища;</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 xml:space="preserve">          - участь у розробленні стандартів щодо регулювання використання</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природних ресурсів і охорони навколишнього природного середовища від</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забруднення та інших шкідливих впливів;</w:t>
      </w:r>
    </w:p>
    <w:p w:rsidR="00D61CBF" w:rsidRPr="00BF3560" w:rsidRDefault="00D61CBF" w:rsidP="0075260C">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 виконання заходів, що гарантують екологічну безпеку середовища для життя і здоров’я людей, а також запобіжний характер заходів щодо охорони довкілля; </w:t>
      </w:r>
    </w:p>
    <w:p w:rsidR="00D61CBF" w:rsidRPr="00BF3560" w:rsidRDefault="00D61CBF" w:rsidP="0075260C">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 проектне спрямування на збереження просторової та видової різноманітності і цілісності природних об’єктів і комплексів; </w:t>
      </w:r>
    </w:p>
    <w:p w:rsidR="00D61CBF" w:rsidRPr="00BF3560" w:rsidRDefault="00D61CBF" w:rsidP="0075260C">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 підвищення комфортності сформованої міської забудови за рахунок її реконструкції, відновлення і модернізації; </w:t>
      </w:r>
    </w:p>
    <w:p w:rsidR="00D61CBF" w:rsidRPr="00BF3560" w:rsidRDefault="00D61CBF" w:rsidP="0075260C">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 максимальне збереження історико-культурної спадщини і поліпшення сприйняття її естетичних, архітектурних і художніх цінностей; </w:t>
      </w:r>
    </w:p>
    <w:p w:rsidR="00D61CBF" w:rsidRPr="00BF3560" w:rsidRDefault="00D61CBF" w:rsidP="0075260C">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 використання отриманих висновків моніторингу та комплексу охоронних заходів для виконання можливостей факторів позитивного впливу на охорону довкілля; </w:t>
      </w:r>
    </w:p>
    <w:p w:rsidR="00D61CBF" w:rsidRPr="00BF3560" w:rsidRDefault="00D61CBF" w:rsidP="0075260C">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формування динамічне урівноваженого стану довкілля, що забезпечуватиме екологічне, санітарно-безпечне середовище</w:t>
      </w:r>
      <w:r w:rsidR="00BC0B85" w:rsidRPr="00BF3560">
        <w:rPr>
          <w:rFonts w:ascii="Times New Roman" w:hAnsi="Times New Roman" w:cs="Times New Roman"/>
          <w:color w:val="auto"/>
          <w:sz w:val="28"/>
          <w:szCs w:val="28"/>
          <w:lang w:val="uk-UA"/>
        </w:rPr>
        <w:t xml:space="preserve"> для життєдіяльності населення;</w:t>
      </w:r>
    </w:p>
    <w:p w:rsidR="00BC0B85" w:rsidRPr="00BF3560" w:rsidRDefault="00BC0B85" w:rsidP="0075260C">
      <w:pPr>
        <w:pStyle w:val="Default"/>
        <w:ind w:firstLine="709"/>
        <w:jc w:val="both"/>
        <w:rPr>
          <w:rStyle w:val="markedcontent"/>
          <w:rFonts w:ascii="Times New Roman" w:hAnsi="Times New Roman" w:cs="Times New Roman"/>
          <w:sz w:val="28"/>
          <w:szCs w:val="28"/>
          <w:lang w:val="uk-UA"/>
        </w:rPr>
      </w:pPr>
      <w:r w:rsidRPr="00BF3560">
        <w:rPr>
          <w:rStyle w:val="markedcontent"/>
          <w:rFonts w:ascii="Times New Roman" w:hAnsi="Times New Roman" w:cs="Times New Roman"/>
          <w:sz w:val="28"/>
          <w:szCs w:val="28"/>
          <w:lang w:val="uk-UA"/>
        </w:rPr>
        <w:t>- реалізація повноважень у сфері стратегічної екологічної оцінки</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відповідно до законодавства про стратегічну екологічну оцінку;</w:t>
      </w:r>
    </w:p>
    <w:p w:rsidR="00BC0B85" w:rsidRPr="00BF3560" w:rsidRDefault="00BC0B85" w:rsidP="0075260C">
      <w:pPr>
        <w:pStyle w:val="Default"/>
        <w:ind w:firstLine="709"/>
        <w:jc w:val="both"/>
        <w:rPr>
          <w:rFonts w:ascii="Times New Roman" w:hAnsi="Times New Roman" w:cs="Times New Roman"/>
          <w:color w:val="auto"/>
          <w:sz w:val="28"/>
          <w:szCs w:val="28"/>
          <w:lang w:val="uk-UA"/>
        </w:rPr>
      </w:pPr>
      <w:r w:rsidRPr="00BF3560">
        <w:rPr>
          <w:rStyle w:val="markedcontent"/>
          <w:rFonts w:ascii="Times New Roman" w:hAnsi="Times New Roman" w:cs="Times New Roman"/>
          <w:sz w:val="28"/>
          <w:szCs w:val="28"/>
          <w:lang w:val="uk-UA"/>
        </w:rPr>
        <w:t>- вирішення інших питань у сфері охорони навколишнього природного</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середовища відповідно до закону.</w:t>
      </w:r>
    </w:p>
    <w:p w:rsidR="00D61CBF" w:rsidRPr="00BF3560" w:rsidRDefault="00D61CBF" w:rsidP="0075260C">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Забезпечення загальної доступності Програми та самого звіту СЕО відповідно до вимог Законів України «Про доступ публічної інформації» і «Про стратегічну екологічну оцінку» шляхом здійснення публікації у друкованих засобах масової інформації та розміщення на офіційному </w:t>
      </w:r>
      <w:proofErr w:type="spellStart"/>
      <w:r w:rsidRPr="00BF3560">
        <w:rPr>
          <w:rFonts w:ascii="Times New Roman" w:hAnsi="Times New Roman" w:cs="Times New Roman"/>
          <w:color w:val="auto"/>
          <w:sz w:val="28"/>
          <w:szCs w:val="28"/>
          <w:lang w:val="uk-UA"/>
        </w:rPr>
        <w:t>веб-сайті</w:t>
      </w:r>
      <w:proofErr w:type="spellEnd"/>
      <w:r w:rsidRPr="00BF3560">
        <w:rPr>
          <w:rFonts w:ascii="Times New Roman" w:hAnsi="Times New Roman" w:cs="Times New Roman"/>
          <w:color w:val="auto"/>
          <w:sz w:val="28"/>
          <w:szCs w:val="28"/>
          <w:lang w:val="uk-UA"/>
        </w:rPr>
        <w:t xml:space="preserve"> Прилуцької міської ради.</w:t>
      </w:r>
    </w:p>
    <w:p w:rsidR="00D61CBF" w:rsidRPr="00BF3560" w:rsidRDefault="00D61CBF" w:rsidP="0075260C">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Враховуючи результати аналізу можна зробити висновок, що Програма  відповідає цілям екологічної політики, встановлених на національному та регіональному рівнях; враховує більшість з них і пропонує комплекс заходів, спрямованих на їх виконання. </w:t>
      </w:r>
    </w:p>
    <w:p w:rsidR="00792A6B" w:rsidRPr="00BF3560" w:rsidRDefault="00792A6B" w:rsidP="0075260C">
      <w:pPr>
        <w:pStyle w:val="Default"/>
        <w:ind w:firstLine="709"/>
        <w:jc w:val="both"/>
        <w:rPr>
          <w:rStyle w:val="markedcontent"/>
          <w:rFonts w:ascii="Times New Roman" w:hAnsi="Times New Roman" w:cs="Times New Roman"/>
          <w:sz w:val="28"/>
          <w:szCs w:val="28"/>
          <w:lang w:val="uk-UA"/>
        </w:rPr>
      </w:pPr>
    </w:p>
    <w:p w:rsidR="008F7928" w:rsidRPr="004236FB" w:rsidRDefault="008F7928" w:rsidP="0075260C">
      <w:pPr>
        <w:pStyle w:val="Default"/>
        <w:ind w:firstLine="709"/>
        <w:jc w:val="center"/>
        <w:rPr>
          <w:rStyle w:val="markedcontent"/>
          <w:rFonts w:ascii="Times New Roman" w:hAnsi="Times New Roman" w:cs="Times New Roman"/>
          <w:b/>
          <w:sz w:val="28"/>
          <w:szCs w:val="28"/>
          <w:lang w:val="uk-UA"/>
        </w:rPr>
      </w:pPr>
      <w:r w:rsidRPr="00BF3560">
        <w:rPr>
          <w:rStyle w:val="markedcontent"/>
          <w:rFonts w:ascii="Times New Roman" w:hAnsi="Times New Roman" w:cs="Times New Roman"/>
          <w:b/>
          <w:sz w:val="28"/>
          <w:szCs w:val="28"/>
          <w:lang w:val="uk-UA"/>
        </w:rPr>
        <w:t xml:space="preserve">Табл. </w:t>
      </w:r>
      <w:r w:rsidR="00DD07F4">
        <w:rPr>
          <w:rStyle w:val="markedcontent"/>
          <w:rFonts w:ascii="Times New Roman" w:hAnsi="Times New Roman" w:cs="Times New Roman"/>
          <w:b/>
          <w:sz w:val="28"/>
          <w:szCs w:val="28"/>
          <w:lang w:val="uk-UA"/>
        </w:rPr>
        <w:t>19</w:t>
      </w:r>
      <w:r w:rsidRPr="00BF3560">
        <w:rPr>
          <w:rStyle w:val="markedcontent"/>
          <w:rFonts w:ascii="Times New Roman" w:hAnsi="Times New Roman" w:cs="Times New Roman"/>
          <w:b/>
          <w:sz w:val="28"/>
          <w:szCs w:val="28"/>
          <w:lang w:val="uk-UA"/>
        </w:rPr>
        <w:t>. Цільові індикатори, які передбачається досягти</w:t>
      </w:r>
    </w:p>
    <w:p w:rsidR="0048501D" w:rsidRPr="004236FB" w:rsidRDefault="0048501D" w:rsidP="0075260C">
      <w:pPr>
        <w:pStyle w:val="Default"/>
        <w:ind w:firstLine="709"/>
        <w:jc w:val="both"/>
        <w:rPr>
          <w:rStyle w:val="markedcontent"/>
          <w:rFonts w:ascii="Times New Roman" w:hAnsi="Times New Roman" w:cs="Times New Roman"/>
          <w:b/>
          <w:sz w:val="28"/>
          <w:szCs w:val="28"/>
          <w:lang w:val="uk-UA"/>
        </w:rPr>
      </w:pPr>
    </w:p>
    <w:tbl>
      <w:tblPr>
        <w:tblStyle w:val="ad"/>
        <w:tblW w:w="0" w:type="auto"/>
        <w:tblLook w:val="04A0"/>
      </w:tblPr>
      <w:tblGrid>
        <w:gridCol w:w="655"/>
        <w:gridCol w:w="6204"/>
        <w:gridCol w:w="1899"/>
        <w:gridCol w:w="1097"/>
      </w:tblGrid>
      <w:tr w:rsidR="008F7928" w:rsidRPr="00BF3560" w:rsidTr="007531FC">
        <w:tc>
          <w:tcPr>
            <w:tcW w:w="655" w:type="dxa"/>
            <w:shd w:val="clear" w:color="auto" w:fill="CCECFF"/>
          </w:tcPr>
          <w:p w:rsidR="008F7928" w:rsidRPr="00BF3560" w:rsidRDefault="008F7928" w:rsidP="0075260C">
            <w:pPr>
              <w:pStyle w:val="Default"/>
              <w:jc w:val="center"/>
              <w:rPr>
                <w:rStyle w:val="markedcontent"/>
                <w:rFonts w:ascii="Times New Roman" w:hAnsi="Times New Roman" w:cs="Times New Roman"/>
                <w:b/>
                <w:lang w:val="uk-UA"/>
              </w:rPr>
            </w:pPr>
            <w:r w:rsidRPr="00BF3560">
              <w:rPr>
                <w:rStyle w:val="markedcontent"/>
                <w:rFonts w:ascii="Times New Roman" w:hAnsi="Times New Roman" w:cs="Times New Roman"/>
                <w:b/>
                <w:lang w:val="uk-UA"/>
              </w:rPr>
              <w:t>№</w:t>
            </w:r>
          </w:p>
        </w:tc>
        <w:tc>
          <w:tcPr>
            <w:tcW w:w="6204" w:type="dxa"/>
            <w:shd w:val="clear" w:color="auto" w:fill="CCECFF"/>
          </w:tcPr>
          <w:p w:rsidR="008F7928" w:rsidRPr="00BF3560" w:rsidRDefault="008F7928" w:rsidP="0075260C">
            <w:pPr>
              <w:pStyle w:val="Default"/>
              <w:jc w:val="center"/>
              <w:rPr>
                <w:rStyle w:val="markedcontent"/>
                <w:rFonts w:ascii="Times New Roman" w:hAnsi="Times New Roman" w:cs="Times New Roman"/>
                <w:b/>
                <w:lang w:val="uk-UA"/>
              </w:rPr>
            </w:pPr>
            <w:r w:rsidRPr="00BF3560">
              <w:rPr>
                <w:rStyle w:val="markedcontent"/>
                <w:rFonts w:ascii="Times New Roman" w:hAnsi="Times New Roman" w:cs="Times New Roman"/>
                <w:b/>
                <w:lang w:val="uk-UA"/>
              </w:rPr>
              <w:t>Індикатор</w:t>
            </w:r>
          </w:p>
        </w:tc>
        <w:tc>
          <w:tcPr>
            <w:tcW w:w="1899" w:type="dxa"/>
            <w:shd w:val="clear" w:color="auto" w:fill="CCECFF"/>
          </w:tcPr>
          <w:p w:rsidR="008F7928" w:rsidRPr="00BF3560" w:rsidRDefault="008F7928" w:rsidP="0075260C">
            <w:pPr>
              <w:pStyle w:val="Default"/>
              <w:jc w:val="center"/>
              <w:rPr>
                <w:rStyle w:val="markedcontent"/>
                <w:rFonts w:ascii="Times New Roman" w:hAnsi="Times New Roman" w:cs="Times New Roman"/>
                <w:b/>
                <w:lang w:val="uk-UA"/>
              </w:rPr>
            </w:pPr>
            <w:r w:rsidRPr="00BF3560">
              <w:rPr>
                <w:rStyle w:val="markedcontent"/>
                <w:rFonts w:ascii="Times New Roman" w:hAnsi="Times New Roman" w:cs="Times New Roman"/>
                <w:b/>
                <w:lang w:val="uk-UA"/>
              </w:rPr>
              <w:t>Одиниця виміру</w:t>
            </w:r>
          </w:p>
        </w:tc>
        <w:tc>
          <w:tcPr>
            <w:tcW w:w="1097" w:type="dxa"/>
            <w:shd w:val="clear" w:color="auto" w:fill="CCECFF"/>
          </w:tcPr>
          <w:p w:rsidR="008F7928" w:rsidRPr="00BF3560" w:rsidRDefault="008F7928" w:rsidP="0075260C">
            <w:pPr>
              <w:pStyle w:val="Default"/>
              <w:jc w:val="center"/>
              <w:rPr>
                <w:rStyle w:val="markedcontent"/>
                <w:rFonts w:ascii="Times New Roman" w:hAnsi="Times New Roman" w:cs="Times New Roman"/>
                <w:b/>
                <w:lang w:val="uk-UA"/>
              </w:rPr>
            </w:pPr>
            <w:r w:rsidRPr="00BF3560">
              <w:rPr>
                <w:rStyle w:val="markedcontent"/>
                <w:rFonts w:ascii="Times New Roman" w:hAnsi="Times New Roman" w:cs="Times New Roman"/>
                <w:b/>
                <w:lang w:val="uk-UA"/>
              </w:rPr>
              <w:t>202</w:t>
            </w:r>
            <w:r w:rsidR="00DD07F4">
              <w:rPr>
                <w:rStyle w:val="markedcontent"/>
                <w:rFonts w:ascii="Times New Roman" w:hAnsi="Times New Roman" w:cs="Times New Roman"/>
                <w:b/>
                <w:lang w:val="uk-UA"/>
              </w:rPr>
              <w:t>3</w:t>
            </w:r>
            <w:r w:rsidRPr="00BF3560">
              <w:rPr>
                <w:rStyle w:val="markedcontent"/>
                <w:rFonts w:ascii="Times New Roman" w:hAnsi="Times New Roman" w:cs="Times New Roman"/>
                <w:b/>
                <w:lang w:val="uk-UA"/>
              </w:rPr>
              <w:t xml:space="preserve"> р.</w:t>
            </w:r>
          </w:p>
        </w:tc>
      </w:tr>
      <w:tr w:rsidR="008F7928" w:rsidRPr="00BF3560" w:rsidTr="004236FB">
        <w:tc>
          <w:tcPr>
            <w:tcW w:w="9855" w:type="dxa"/>
            <w:gridSpan w:val="4"/>
          </w:tcPr>
          <w:p w:rsidR="008F7928" w:rsidRPr="00BF3560" w:rsidRDefault="008F7928" w:rsidP="0075260C">
            <w:pPr>
              <w:pStyle w:val="Default"/>
              <w:jc w:val="center"/>
              <w:rPr>
                <w:rStyle w:val="markedcontent"/>
                <w:rFonts w:ascii="Times New Roman" w:hAnsi="Times New Roman" w:cs="Times New Roman"/>
                <w:b/>
                <w:lang w:val="uk-UA"/>
              </w:rPr>
            </w:pPr>
            <w:proofErr w:type="spellStart"/>
            <w:r w:rsidRPr="00BF3560">
              <w:rPr>
                <w:rStyle w:val="markedcontent"/>
                <w:rFonts w:ascii="Times New Roman" w:hAnsi="Times New Roman" w:cs="Times New Roman"/>
                <w:b/>
                <w:lang w:val="uk-UA"/>
              </w:rPr>
              <w:t>Екополітика</w:t>
            </w:r>
            <w:proofErr w:type="spellEnd"/>
            <w:r w:rsidRPr="00BF3560">
              <w:rPr>
                <w:rStyle w:val="markedcontent"/>
                <w:rFonts w:ascii="Times New Roman" w:hAnsi="Times New Roman" w:cs="Times New Roman"/>
                <w:b/>
                <w:lang w:val="uk-UA"/>
              </w:rPr>
              <w:t xml:space="preserve"> та охорона довкілля</w:t>
            </w:r>
          </w:p>
        </w:tc>
      </w:tr>
      <w:tr w:rsidR="008F7928" w:rsidRPr="00BF3560" w:rsidTr="00245BCE">
        <w:tc>
          <w:tcPr>
            <w:tcW w:w="655" w:type="dxa"/>
          </w:tcPr>
          <w:p w:rsidR="008F7928" w:rsidRPr="00BF3560" w:rsidRDefault="0061110A"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1</w:t>
            </w:r>
          </w:p>
        </w:tc>
        <w:tc>
          <w:tcPr>
            <w:tcW w:w="6204" w:type="dxa"/>
          </w:tcPr>
          <w:p w:rsidR="008F7928" w:rsidRPr="00BF3560" w:rsidRDefault="0061110A"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Індекс забруднення атмосфери, середній по місту</w:t>
            </w:r>
            <w:r w:rsidRPr="00BF3560">
              <w:rPr>
                <w:rFonts w:ascii="Times New Roman" w:hAnsi="Times New Roman" w:cs="Times New Roman"/>
                <w:lang w:val="uk-UA"/>
              </w:rPr>
              <w:br/>
            </w:r>
            <w:r w:rsidRPr="00BF3560">
              <w:rPr>
                <w:rStyle w:val="markedcontent"/>
                <w:rFonts w:ascii="Times New Roman" w:hAnsi="Times New Roman" w:cs="Times New Roman"/>
                <w:lang w:val="uk-UA"/>
              </w:rPr>
              <w:t>(ІЗА)</w:t>
            </w:r>
          </w:p>
        </w:tc>
        <w:tc>
          <w:tcPr>
            <w:tcW w:w="1899" w:type="dxa"/>
          </w:tcPr>
          <w:p w:rsidR="008F7928" w:rsidRPr="00BF3560" w:rsidRDefault="0061110A"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умовних од.</w:t>
            </w:r>
          </w:p>
        </w:tc>
        <w:tc>
          <w:tcPr>
            <w:tcW w:w="1097" w:type="dxa"/>
          </w:tcPr>
          <w:p w:rsidR="008F7928" w:rsidRPr="00BF3560" w:rsidRDefault="0061110A" w:rsidP="0075260C">
            <w:pPr>
              <w:pStyle w:val="Default"/>
              <w:jc w:val="center"/>
              <w:rPr>
                <w:rStyle w:val="markedcontent"/>
                <w:rFonts w:ascii="Times New Roman" w:hAnsi="Times New Roman" w:cs="Times New Roman"/>
                <w:lang w:val="uk-UA"/>
              </w:rPr>
            </w:pPr>
            <w:proofErr w:type="spellStart"/>
            <w:r w:rsidRPr="00BF3560">
              <w:rPr>
                <w:rStyle w:val="markedcontent"/>
                <w:rFonts w:ascii="Times New Roman" w:hAnsi="Times New Roman" w:cs="Times New Roman"/>
                <w:lang w:val="uk-UA"/>
              </w:rPr>
              <w:t>підви-</w:t>
            </w:r>
            <w:proofErr w:type="spellEnd"/>
            <w:r w:rsidRPr="00BF3560">
              <w:rPr>
                <w:rFonts w:ascii="Times New Roman" w:hAnsi="Times New Roman" w:cs="Times New Roman"/>
                <w:lang w:val="uk-UA"/>
              </w:rPr>
              <w:br/>
            </w:r>
            <w:proofErr w:type="spellStart"/>
            <w:r w:rsidRPr="00BF3560">
              <w:rPr>
                <w:rStyle w:val="markedcontent"/>
                <w:rFonts w:ascii="Times New Roman" w:hAnsi="Times New Roman" w:cs="Times New Roman"/>
                <w:lang w:val="uk-UA"/>
              </w:rPr>
              <w:t>щений</w:t>
            </w:r>
            <w:proofErr w:type="spellEnd"/>
            <w:r w:rsidRPr="00BF3560">
              <w:rPr>
                <w:rFonts w:ascii="Times New Roman" w:hAnsi="Times New Roman" w:cs="Times New Roman"/>
                <w:lang w:val="uk-UA"/>
              </w:rPr>
              <w:br/>
            </w:r>
            <w:r w:rsidRPr="00BF3560">
              <w:rPr>
                <w:rStyle w:val="markedcontent"/>
                <w:rFonts w:ascii="Times New Roman" w:hAnsi="Times New Roman" w:cs="Times New Roman"/>
                <w:lang w:val="uk-UA"/>
              </w:rPr>
              <w:t>(до 5,0)</w:t>
            </w:r>
          </w:p>
        </w:tc>
      </w:tr>
      <w:tr w:rsidR="008F7928" w:rsidRPr="00BF3560" w:rsidTr="00245BCE">
        <w:tc>
          <w:tcPr>
            <w:tcW w:w="655" w:type="dxa"/>
          </w:tcPr>
          <w:p w:rsidR="008F7928" w:rsidRPr="00BF3560" w:rsidRDefault="0061110A"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2</w:t>
            </w:r>
          </w:p>
        </w:tc>
        <w:tc>
          <w:tcPr>
            <w:tcW w:w="6204" w:type="dxa"/>
          </w:tcPr>
          <w:p w:rsidR="008F7928" w:rsidRPr="00BF3560" w:rsidRDefault="0061110A"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Динаміка обсягу побутових відходів,</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накопичених у</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lastRenderedPageBreak/>
              <w:t>спеціально відведених місцях, по</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відношенню до попереднього року</w:t>
            </w:r>
          </w:p>
        </w:tc>
        <w:tc>
          <w:tcPr>
            <w:tcW w:w="1899" w:type="dxa"/>
          </w:tcPr>
          <w:p w:rsidR="008F7928" w:rsidRPr="00BF3560" w:rsidRDefault="0061110A"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lastRenderedPageBreak/>
              <w:t>%</w:t>
            </w:r>
          </w:p>
        </w:tc>
        <w:tc>
          <w:tcPr>
            <w:tcW w:w="1097" w:type="dxa"/>
          </w:tcPr>
          <w:p w:rsidR="008F7928" w:rsidRPr="00BF3560" w:rsidRDefault="0061110A"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&lt;5</w:t>
            </w:r>
          </w:p>
        </w:tc>
      </w:tr>
      <w:tr w:rsidR="0061110A" w:rsidRPr="00BF3560" w:rsidTr="00245BCE">
        <w:tc>
          <w:tcPr>
            <w:tcW w:w="655" w:type="dxa"/>
          </w:tcPr>
          <w:p w:rsidR="0061110A" w:rsidRPr="00BF3560" w:rsidRDefault="0061110A"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lastRenderedPageBreak/>
              <w:t>3</w:t>
            </w:r>
          </w:p>
        </w:tc>
        <w:tc>
          <w:tcPr>
            <w:tcW w:w="6204" w:type="dxa"/>
          </w:tcPr>
          <w:p w:rsidR="0061110A" w:rsidRPr="00BF3560" w:rsidRDefault="0061110A"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Частка роздільно зібраних ТПВ за трьох-контейнерною схемою (від загального обсягу</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утворених ТПВ)</w:t>
            </w:r>
          </w:p>
        </w:tc>
        <w:tc>
          <w:tcPr>
            <w:tcW w:w="1899" w:type="dxa"/>
          </w:tcPr>
          <w:p w:rsidR="0061110A" w:rsidRPr="00BF3560" w:rsidRDefault="0061110A"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61110A"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10</w:t>
            </w:r>
          </w:p>
        </w:tc>
      </w:tr>
      <w:tr w:rsidR="0061110A" w:rsidRPr="00BF3560" w:rsidTr="00245BCE">
        <w:tc>
          <w:tcPr>
            <w:tcW w:w="655" w:type="dxa"/>
          </w:tcPr>
          <w:p w:rsidR="0061110A" w:rsidRPr="00BF3560" w:rsidRDefault="00BC27F0"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4</w:t>
            </w:r>
          </w:p>
        </w:tc>
        <w:tc>
          <w:tcPr>
            <w:tcW w:w="6204" w:type="dxa"/>
          </w:tcPr>
          <w:p w:rsidR="0061110A" w:rsidRPr="00BF3560" w:rsidRDefault="00BC27F0"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Забезпеченість зеленими зонами загального</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користування</w:t>
            </w:r>
          </w:p>
        </w:tc>
        <w:tc>
          <w:tcPr>
            <w:tcW w:w="1899" w:type="dxa"/>
          </w:tcPr>
          <w:p w:rsidR="0061110A" w:rsidRPr="00BF3560" w:rsidRDefault="00BC27F0"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м2/мешканця</w:t>
            </w:r>
          </w:p>
        </w:tc>
        <w:tc>
          <w:tcPr>
            <w:tcW w:w="1097" w:type="dxa"/>
          </w:tcPr>
          <w:p w:rsidR="0061110A" w:rsidRPr="00BF3560" w:rsidRDefault="00BC27F0"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10</w:t>
            </w:r>
          </w:p>
        </w:tc>
      </w:tr>
      <w:tr w:rsidR="0061110A" w:rsidRPr="00BF3560" w:rsidTr="00245BCE">
        <w:tc>
          <w:tcPr>
            <w:tcW w:w="655"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5</w:t>
            </w:r>
          </w:p>
        </w:tc>
        <w:tc>
          <w:tcPr>
            <w:tcW w:w="6204" w:type="dxa"/>
          </w:tcPr>
          <w:p w:rsidR="0061110A" w:rsidRPr="00BF3560" w:rsidRDefault="00BE1B5E"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Площа озеленення</w:t>
            </w:r>
          </w:p>
        </w:tc>
        <w:tc>
          <w:tcPr>
            <w:tcW w:w="1899"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га.</w:t>
            </w:r>
          </w:p>
        </w:tc>
        <w:tc>
          <w:tcPr>
            <w:tcW w:w="1097"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0,5</w:t>
            </w:r>
          </w:p>
        </w:tc>
      </w:tr>
      <w:tr w:rsidR="00BE1B5E" w:rsidRPr="00BF3560" w:rsidTr="004236FB">
        <w:tc>
          <w:tcPr>
            <w:tcW w:w="9855" w:type="dxa"/>
            <w:gridSpan w:val="4"/>
          </w:tcPr>
          <w:p w:rsidR="00BE1B5E" w:rsidRPr="00BF3560" w:rsidRDefault="00BE1B5E" w:rsidP="0075260C">
            <w:pPr>
              <w:pStyle w:val="Default"/>
              <w:jc w:val="center"/>
              <w:rPr>
                <w:rStyle w:val="markedcontent"/>
                <w:rFonts w:ascii="Times New Roman" w:hAnsi="Times New Roman" w:cs="Times New Roman"/>
                <w:b/>
                <w:lang w:val="uk-UA"/>
              </w:rPr>
            </w:pPr>
            <w:r w:rsidRPr="00BF3560">
              <w:rPr>
                <w:rStyle w:val="markedcontent"/>
                <w:rFonts w:ascii="Times New Roman" w:hAnsi="Times New Roman" w:cs="Times New Roman"/>
                <w:b/>
                <w:lang w:val="uk-UA"/>
              </w:rPr>
              <w:t>Охорона здоров’я та здоровий спосіб життя</w:t>
            </w:r>
          </w:p>
        </w:tc>
      </w:tr>
      <w:tr w:rsidR="0061110A" w:rsidRPr="00BF3560" w:rsidTr="00245BCE">
        <w:tc>
          <w:tcPr>
            <w:tcW w:w="655" w:type="dxa"/>
          </w:tcPr>
          <w:p w:rsidR="0061110A" w:rsidRPr="00BF3560" w:rsidRDefault="007531FC" w:rsidP="0075260C">
            <w:pPr>
              <w:pStyle w:val="Default"/>
              <w:jc w:val="center"/>
              <w:rPr>
                <w:rStyle w:val="markedcontent"/>
                <w:rFonts w:ascii="Times New Roman" w:hAnsi="Times New Roman" w:cs="Times New Roman"/>
                <w:lang w:val="uk-UA"/>
              </w:rPr>
            </w:pPr>
            <w:r>
              <w:rPr>
                <w:rStyle w:val="markedcontent"/>
                <w:rFonts w:ascii="Times New Roman" w:hAnsi="Times New Roman" w:cs="Times New Roman"/>
                <w:lang w:val="uk-UA"/>
              </w:rPr>
              <w:t>1</w:t>
            </w:r>
          </w:p>
        </w:tc>
        <w:tc>
          <w:tcPr>
            <w:tcW w:w="6204" w:type="dxa"/>
          </w:tcPr>
          <w:p w:rsidR="0061110A" w:rsidRPr="00BF3560" w:rsidRDefault="00BE1B5E"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Очікувана тривалість життя при народженні</w:t>
            </w:r>
          </w:p>
        </w:tc>
        <w:tc>
          <w:tcPr>
            <w:tcW w:w="1899" w:type="dxa"/>
          </w:tcPr>
          <w:p w:rsidR="0061110A" w:rsidRPr="00BF3560" w:rsidRDefault="00245BC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років</w:t>
            </w:r>
          </w:p>
        </w:tc>
        <w:tc>
          <w:tcPr>
            <w:tcW w:w="1097"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75</w:t>
            </w:r>
          </w:p>
        </w:tc>
      </w:tr>
      <w:tr w:rsidR="0061110A" w:rsidRPr="00BF3560" w:rsidTr="00245BCE">
        <w:tc>
          <w:tcPr>
            <w:tcW w:w="655" w:type="dxa"/>
          </w:tcPr>
          <w:p w:rsidR="0061110A" w:rsidRPr="00BF3560" w:rsidRDefault="007531FC" w:rsidP="0075260C">
            <w:pPr>
              <w:pStyle w:val="Default"/>
              <w:jc w:val="center"/>
              <w:rPr>
                <w:rStyle w:val="markedcontent"/>
                <w:rFonts w:ascii="Times New Roman" w:hAnsi="Times New Roman" w:cs="Times New Roman"/>
                <w:lang w:val="uk-UA"/>
              </w:rPr>
            </w:pPr>
            <w:r>
              <w:rPr>
                <w:rStyle w:val="markedcontent"/>
                <w:rFonts w:ascii="Times New Roman" w:hAnsi="Times New Roman" w:cs="Times New Roman"/>
                <w:lang w:val="uk-UA"/>
              </w:rPr>
              <w:t>2</w:t>
            </w:r>
          </w:p>
        </w:tc>
        <w:tc>
          <w:tcPr>
            <w:tcW w:w="6204" w:type="dxa"/>
          </w:tcPr>
          <w:p w:rsidR="0061110A" w:rsidRPr="00BF3560" w:rsidRDefault="00BE1B5E"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Відношення заробітної плати у галузі охорони здоров’я до середньої заробітної плати в м. Прилуки</w:t>
            </w:r>
          </w:p>
        </w:tc>
        <w:tc>
          <w:tcPr>
            <w:tcW w:w="1899"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80</w:t>
            </w:r>
          </w:p>
        </w:tc>
      </w:tr>
      <w:tr w:rsidR="0061110A" w:rsidRPr="00BF3560" w:rsidTr="00245BCE">
        <w:tc>
          <w:tcPr>
            <w:tcW w:w="655" w:type="dxa"/>
          </w:tcPr>
          <w:p w:rsidR="0061110A" w:rsidRPr="00BF3560" w:rsidRDefault="007531FC" w:rsidP="0075260C">
            <w:pPr>
              <w:pStyle w:val="Default"/>
              <w:jc w:val="center"/>
              <w:rPr>
                <w:rStyle w:val="markedcontent"/>
                <w:rFonts w:ascii="Times New Roman" w:hAnsi="Times New Roman" w:cs="Times New Roman"/>
                <w:lang w:val="uk-UA"/>
              </w:rPr>
            </w:pPr>
            <w:r>
              <w:rPr>
                <w:rStyle w:val="markedcontent"/>
                <w:rFonts w:ascii="Times New Roman" w:hAnsi="Times New Roman" w:cs="Times New Roman"/>
                <w:lang w:val="uk-UA"/>
              </w:rPr>
              <w:t>3</w:t>
            </w:r>
          </w:p>
        </w:tc>
        <w:tc>
          <w:tcPr>
            <w:tcW w:w="6204" w:type="dxa"/>
          </w:tcPr>
          <w:p w:rsidR="0061110A" w:rsidRPr="00BF3560" w:rsidRDefault="00BE1B5E"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Частка КНП у структурі комунальних закладів</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охорони здоров’я</w:t>
            </w:r>
          </w:p>
        </w:tc>
        <w:tc>
          <w:tcPr>
            <w:tcW w:w="1899"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100</w:t>
            </w:r>
          </w:p>
        </w:tc>
      </w:tr>
      <w:tr w:rsidR="0061110A" w:rsidRPr="00BF3560" w:rsidTr="00245BCE">
        <w:tc>
          <w:tcPr>
            <w:tcW w:w="655" w:type="dxa"/>
          </w:tcPr>
          <w:p w:rsidR="0061110A" w:rsidRPr="00BF3560" w:rsidRDefault="007531FC" w:rsidP="0075260C">
            <w:pPr>
              <w:pStyle w:val="Default"/>
              <w:jc w:val="center"/>
              <w:rPr>
                <w:rStyle w:val="markedcontent"/>
                <w:rFonts w:ascii="Times New Roman" w:hAnsi="Times New Roman" w:cs="Times New Roman"/>
                <w:lang w:val="uk-UA"/>
              </w:rPr>
            </w:pPr>
            <w:r>
              <w:rPr>
                <w:rStyle w:val="markedcontent"/>
                <w:rFonts w:ascii="Times New Roman" w:hAnsi="Times New Roman" w:cs="Times New Roman"/>
                <w:lang w:val="uk-UA"/>
              </w:rPr>
              <w:t>4</w:t>
            </w:r>
          </w:p>
        </w:tc>
        <w:tc>
          <w:tcPr>
            <w:tcW w:w="6204" w:type="dxa"/>
          </w:tcPr>
          <w:p w:rsidR="0061110A" w:rsidRPr="00BF3560" w:rsidRDefault="00BE1B5E"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Ступінь зношеності автопарку екстреної медичної допомоги</w:t>
            </w:r>
          </w:p>
        </w:tc>
        <w:tc>
          <w:tcPr>
            <w:tcW w:w="1899"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25</w:t>
            </w:r>
          </w:p>
        </w:tc>
      </w:tr>
      <w:tr w:rsidR="0061110A" w:rsidRPr="00BF3560" w:rsidTr="00245BCE">
        <w:tc>
          <w:tcPr>
            <w:tcW w:w="655" w:type="dxa"/>
          </w:tcPr>
          <w:p w:rsidR="0061110A" w:rsidRPr="00BF3560" w:rsidRDefault="007531FC" w:rsidP="0075260C">
            <w:pPr>
              <w:pStyle w:val="Default"/>
              <w:jc w:val="center"/>
              <w:rPr>
                <w:rStyle w:val="markedcontent"/>
                <w:rFonts w:ascii="Times New Roman" w:hAnsi="Times New Roman" w:cs="Times New Roman"/>
                <w:lang w:val="uk-UA"/>
              </w:rPr>
            </w:pPr>
            <w:r>
              <w:rPr>
                <w:rStyle w:val="markedcontent"/>
                <w:rFonts w:ascii="Times New Roman" w:hAnsi="Times New Roman" w:cs="Times New Roman"/>
                <w:lang w:val="uk-UA"/>
              </w:rPr>
              <w:t>5</w:t>
            </w:r>
          </w:p>
        </w:tc>
        <w:tc>
          <w:tcPr>
            <w:tcW w:w="6204" w:type="dxa"/>
          </w:tcPr>
          <w:p w:rsidR="0061110A" w:rsidRPr="00BF3560" w:rsidRDefault="00BE1B5E"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Своєчасність надання екстреної медичної</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 xml:space="preserve">допомоги (частка </w:t>
            </w:r>
            <w:proofErr w:type="spellStart"/>
            <w:r w:rsidRPr="00BF3560">
              <w:rPr>
                <w:rStyle w:val="markedcontent"/>
                <w:rFonts w:ascii="Times New Roman" w:hAnsi="Times New Roman" w:cs="Times New Roman"/>
                <w:lang w:val="uk-UA"/>
              </w:rPr>
              <w:t>доїзду</w:t>
            </w:r>
            <w:proofErr w:type="spellEnd"/>
            <w:r w:rsidRPr="00BF3560">
              <w:rPr>
                <w:rStyle w:val="markedcontent"/>
                <w:rFonts w:ascii="Times New Roman" w:hAnsi="Times New Roman" w:cs="Times New Roman"/>
                <w:lang w:val="uk-UA"/>
              </w:rPr>
              <w:t xml:space="preserve"> до 10 </w:t>
            </w:r>
            <w:proofErr w:type="spellStart"/>
            <w:r w:rsidRPr="00BF3560">
              <w:rPr>
                <w:rStyle w:val="markedcontent"/>
                <w:rFonts w:ascii="Times New Roman" w:hAnsi="Times New Roman" w:cs="Times New Roman"/>
                <w:lang w:val="uk-UA"/>
              </w:rPr>
              <w:t>хв</w:t>
            </w:r>
            <w:proofErr w:type="spellEnd"/>
            <w:r w:rsidRPr="00BF3560">
              <w:rPr>
                <w:rStyle w:val="markedcontent"/>
                <w:rFonts w:ascii="Times New Roman" w:hAnsi="Times New Roman" w:cs="Times New Roman"/>
                <w:lang w:val="uk-UA"/>
              </w:rPr>
              <w:t xml:space="preserve"> на екстрені</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випадки)</w:t>
            </w:r>
          </w:p>
        </w:tc>
        <w:tc>
          <w:tcPr>
            <w:tcW w:w="1899"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95,5</w:t>
            </w:r>
          </w:p>
          <w:p w:rsidR="00BE1B5E" w:rsidRPr="00BF3560" w:rsidRDefault="00BE1B5E" w:rsidP="0075260C">
            <w:pPr>
              <w:pStyle w:val="Default"/>
              <w:jc w:val="center"/>
              <w:rPr>
                <w:rStyle w:val="markedcontent"/>
                <w:rFonts w:ascii="Times New Roman" w:hAnsi="Times New Roman" w:cs="Times New Roman"/>
                <w:lang w:val="uk-UA"/>
              </w:rPr>
            </w:pPr>
          </w:p>
        </w:tc>
      </w:tr>
      <w:tr w:rsidR="0061110A" w:rsidRPr="00BF3560" w:rsidTr="00245BCE">
        <w:tc>
          <w:tcPr>
            <w:tcW w:w="655" w:type="dxa"/>
          </w:tcPr>
          <w:p w:rsidR="0061110A" w:rsidRPr="00BF3560" w:rsidRDefault="007531FC" w:rsidP="0075260C">
            <w:pPr>
              <w:pStyle w:val="Default"/>
              <w:jc w:val="center"/>
              <w:rPr>
                <w:rStyle w:val="markedcontent"/>
                <w:rFonts w:ascii="Times New Roman" w:hAnsi="Times New Roman" w:cs="Times New Roman"/>
                <w:lang w:val="uk-UA"/>
              </w:rPr>
            </w:pPr>
            <w:r>
              <w:rPr>
                <w:rStyle w:val="markedcontent"/>
                <w:rFonts w:ascii="Times New Roman" w:hAnsi="Times New Roman" w:cs="Times New Roman"/>
                <w:lang w:val="uk-UA"/>
              </w:rPr>
              <w:t>6</w:t>
            </w:r>
          </w:p>
        </w:tc>
        <w:tc>
          <w:tcPr>
            <w:tcW w:w="6204" w:type="dxa"/>
          </w:tcPr>
          <w:p w:rsidR="0061110A" w:rsidRPr="00BF3560" w:rsidRDefault="00BE1B5E"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Середні строки лікування на ліжках стаціонарів</w:t>
            </w:r>
          </w:p>
        </w:tc>
        <w:tc>
          <w:tcPr>
            <w:tcW w:w="1899"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дні</w:t>
            </w:r>
          </w:p>
        </w:tc>
        <w:tc>
          <w:tcPr>
            <w:tcW w:w="1097"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7,5</w:t>
            </w:r>
          </w:p>
          <w:p w:rsidR="00BE1B5E" w:rsidRPr="00BF3560" w:rsidRDefault="00BE1B5E" w:rsidP="0075260C">
            <w:pPr>
              <w:pStyle w:val="Default"/>
              <w:jc w:val="center"/>
              <w:rPr>
                <w:rStyle w:val="markedcontent"/>
                <w:rFonts w:ascii="Times New Roman" w:hAnsi="Times New Roman" w:cs="Times New Roman"/>
                <w:lang w:val="uk-UA"/>
              </w:rPr>
            </w:pPr>
          </w:p>
        </w:tc>
      </w:tr>
      <w:tr w:rsidR="0061110A" w:rsidRPr="00BF3560" w:rsidTr="00245BCE">
        <w:tc>
          <w:tcPr>
            <w:tcW w:w="655" w:type="dxa"/>
          </w:tcPr>
          <w:p w:rsidR="0061110A" w:rsidRPr="00BF3560" w:rsidRDefault="007531FC" w:rsidP="0075260C">
            <w:pPr>
              <w:pStyle w:val="Default"/>
              <w:jc w:val="center"/>
              <w:rPr>
                <w:rStyle w:val="markedcontent"/>
                <w:rFonts w:ascii="Times New Roman" w:hAnsi="Times New Roman" w:cs="Times New Roman"/>
                <w:lang w:val="uk-UA"/>
              </w:rPr>
            </w:pPr>
            <w:r>
              <w:rPr>
                <w:rStyle w:val="markedcontent"/>
                <w:rFonts w:ascii="Times New Roman" w:hAnsi="Times New Roman" w:cs="Times New Roman"/>
                <w:lang w:val="uk-UA"/>
              </w:rPr>
              <w:t>7</w:t>
            </w:r>
          </w:p>
        </w:tc>
        <w:tc>
          <w:tcPr>
            <w:tcW w:w="6204" w:type="dxa"/>
          </w:tcPr>
          <w:p w:rsidR="0061110A" w:rsidRPr="00BF3560" w:rsidRDefault="00BE1B5E"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 xml:space="preserve">Частка видатків бюджету </w:t>
            </w:r>
            <w:r w:rsidR="00245BCE" w:rsidRPr="00BF3560">
              <w:rPr>
                <w:rStyle w:val="markedcontent"/>
                <w:rFonts w:ascii="Times New Roman" w:hAnsi="Times New Roman" w:cs="Times New Roman"/>
                <w:lang w:val="uk-UA"/>
              </w:rPr>
              <w:t>м. Прилуки</w:t>
            </w:r>
            <w:r w:rsidRPr="00BF3560">
              <w:rPr>
                <w:rStyle w:val="markedcontent"/>
                <w:rFonts w:ascii="Times New Roman" w:hAnsi="Times New Roman" w:cs="Times New Roman"/>
                <w:lang w:val="uk-UA"/>
              </w:rPr>
              <w:t xml:space="preserve"> на фізичну</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культуру та спорт у загальних видатках бюджету</w:t>
            </w:r>
          </w:p>
        </w:tc>
        <w:tc>
          <w:tcPr>
            <w:tcW w:w="1899"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2,0</w:t>
            </w:r>
          </w:p>
          <w:p w:rsidR="00BE1B5E" w:rsidRPr="00BF3560" w:rsidRDefault="00BE1B5E" w:rsidP="0075260C">
            <w:pPr>
              <w:pStyle w:val="Default"/>
              <w:jc w:val="center"/>
              <w:rPr>
                <w:rStyle w:val="markedcontent"/>
                <w:rFonts w:ascii="Times New Roman" w:hAnsi="Times New Roman" w:cs="Times New Roman"/>
                <w:lang w:val="uk-UA"/>
              </w:rPr>
            </w:pPr>
          </w:p>
        </w:tc>
      </w:tr>
      <w:tr w:rsidR="0061110A" w:rsidRPr="00BF3560" w:rsidTr="00245BCE">
        <w:tc>
          <w:tcPr>
            <w:tcW w:w="655" w:type="dxa"/>
          </w:tcPr>
          <w:p w:rsidR="0061110A" w:rsidRPr="00BF3560" w:rsidRDefault="007531FC" w:rsidP="0075260C">
            <w:pPr>
              <w:pStyle w:val="Default"/>
              <w:jc w:val="center"/>
              <w:rPr>
                <w:rStyle w:val="markedcontent"/>
                <w:rFonts w:ascii="Times New Roman" w:hAnsi="Times New Roman" w:cs="Times New Roman"/>
                <w:lang w:val="uk-UA"/>
              </w:rPr>
            </w:pPr>
            <w:r>
              <w:rPr>
                <w:rStyle w:val="markedcontent"/>
                <w:rFonts w:ascii="Times New Roman" w:hAnsi="Times New Roman" w:cs="Times New Roman"/>
                <w:lang w:val="uk-UA"/>
              </w:rPr>
              <w:t>8</w:t>
            </w:r>
          </w:p>
        </w:tc>
        <w:tc>
          <w:tcPr>
            <w:tcW w:w="6204" w:type="dxa"/>
          </w:tcPr>
          <w:p w:rsidR="0061110A" w:rsidRPr="00BF3560" w:rsidRDefault="00BE1B5E"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Кількість населення міста, охопленого</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всіма видами фізкультурно-оздоровчої роботи</w:t>
            </w:r>
          </w:p>
        </w:tc>
        <w:tc>
          <w:tcPr>
            <w:tcW w:w="1899"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BE1B5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15</w:t>
            </w:r>
          </w:p>
        </w:tc>
      </w:tr>
      <w:tr w:rsidR="0061110A" w:rsidRPr="00BF3560" w:rsidTr="00245BCE">
        <w:tc>
          <w:tcPr>
            <w:tcW w:w="655" w:type="dxa"/>
          </w:tcPr>
          <w:p w:rsidR="0061110A" w:rsidRPr="00BF3560" w:rsidRDefault="007531FC" w:rsidP="0075260C">
            <w:pPr>
              <w:pStyle w:val="Default"/>
              <w:jc w:val="center"/>
              <w:rPr>
                <w:rStyle w:val="markedcontent"/>
                <w:rFonts w:ascii="Times New Roman" w:hAnsi="Times New Roman" w:cs="Times New Roman"/>
                <w:lang w:val="uk-UA"/>
              </w:rPr>
            </w:pPr>
            <w:r>
              <w:rPr>
                <w:rStyle w:val="markedcontent"/>
                <w:rFonts w:ascii="Times New Roman" w:hAnsi="Times New Roman" w:cs="Times New Roman"/>
                <w:lang w:val="uk-UA"/>
              </w:rPr>
              <w:t>9</w:t>
            </w:r>
          </w:p>
        </w:tc>
        <w:tc>
          <w:tcPr>
            <w:tcW w:w="6204" w:type="dxa"/>
          </w:tcPr>
          <w:p w:rsidR="0061110A" w:rsidRPr="00BF3560" w:rsidRDefault="00245BCE"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Охоплення осіб з інвалідністю всіма видами фізкультурно-оздоровчої роботи</w:t>
            </w:r>
          </w:p>
        </w:tc>
        <w:tc>
          <w:tcPr>
            <w:tcW w:w="1899" w:type="dxa"/>
          </w:tcPr>
          <w:p w:rsidR="0061110A" w:rsidRPr="00BF3560" w:rsidRDefault="00245BC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245BC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1,1</w:t>
            </w:r>
          </w:p>
        </w:tc>
      </w:tr>
      <w:tr w:rsidR="0061110A" w:rsidRPr="00BF3560" w:rsidTr="00245BCE">
        <w:tc>
          <w:tcPr>
            <w:tcW w:w="655" w:type="dxa"/>
          </w:tcPr>
          <w:p w:rsidR="0061110A" w:rsidRPr="00BF3560" w:rsidRDefault="007531FC" w:rsidP="0075260C">
            <w:pPr>
              <w:pStyle w:val="Default"/>
              <w:jc w:val="center"/>
              <w:rPr>
                <w:rStyle w:val="markedcontent"/>
                <w:rFonts w:ascii="Times New Roman" w:hAnsi="Times New Roman" w:cs="Times New Roman"/>
                <w:lang w:val="uk-UA"/>
              </w:rPr>
            </w:pPr>
            <w:r>
              <w:rPr>
                <w:rStyle w:val="markedcontent"/>
                <w:rFonts w:ascii="Times New Roman" w:hAnsi="Times New Roman" w:cs="Times New Roman"/>
                <w:lang w:val="uk-UA"/>
              </w:rPr>
              <w:t>10</w:t>
            </w:r>
          </w:p>
        </w:tc>
        <w:tc>
          <w:tcPr>
            <w:tcW w:w="6204" w:type="dxa"/>
          </w:tcPr>
          <w:p w:rsidR="0061110A" w:rsidRPr="00BF3560" w:rsidRDefault="00245BCE"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Кількість проведених масових спортивних заходів</w:t>
            </w:r>
          </w:p>
        </w:tc>
        <w:tc>
          <w:tcPr>
            <w:tcW w:w="1899" w:type="dxa"/>
          </w:tcPr>
          <w:p w:rsidR="0061110A" w:rsidRPr="00BF3560" w:rsidRDefault="00245BC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од.</w:t>
            </w:r>
          </w:p>
        </w:tc>
        <w:tc>
          <w:tcPr>
            <w:tcW w:w="1097" w:type="dxa"/>
          </w:tcPr>
          <w:p w:rsidR="0061110A" w:rsidRPr="00BF3560" w:rsidRDefault="00245BC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60</w:t>
            </w:r>
          </w:p>
        </w:tc>
      </w:tr>
      <w:tr w:rsidR="0061110A" w:rsidRPr="00BF3560" w:rsidTr="00245BCE">
        <w:tc>
          <w:tcPr>
            <w:tcW w:w="655" w:type="dxa"/>
          </w:tcPr>
          <w:p w:rsidR="0061110A" w:rsidRPr="00BF3560" w:rsidRDefault="007531FC" w:rsidP="0075260C">
            <w:pPr>
              <w:pStyle w:val="Default"/>
              <w:jc w:val="center"/>
              <w:rPr>
                <w:rStyle w:val="markedcontent"/>
                <w:rFonts w:ascii="Times New Roman" w:hAnsi="Times New Roman" w:cs="Times New Roman"/>
                <w:lang w:val="uk-UA"/>
              </w:rPr>
            </w:pPr>
            <w:r>
              <w:rPr>
                <w:rStyle w:val="markedcontent"/>
                <w:rFonts w:ascii="Times New Roman" w:hAnsi="Times New Roman" w:cs="Times New Roman"/>
                <w:lang w:val="uk-UA"/>
              </w:rPr>
              <w:t>11</w:t>
            </w:r>
          </w:p>
        </w:tc>
        <w:tc>
          <w:tcPr>
            <w:tcW w:w="6204" w:type="dxa"/>
          </w:tcPr>
          <w:p w:rsidR="0061110A" w:rsidRPr="00BF3560" w:rsidRDefault="00245BCE" w:rsidP="0075260C">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Будівництво та реконструкція сучасних багатофункціональних навчально-тренувальних,</w:t>
            </w:r>
            <w:r w:rsidRPr="00BF3560">
              <w:rPr>
                <w:rFonts w:ascii="Times New Roman" w:hAnsi="Times New Roman" w:cs="Times New Roman"/>
                <w:lang w:val="uk-UA"/>
              </w:rPr>
              <w:br/>
            </w:r>
            <w:r w:rsidRPr="00BF3560">
              <w:rPr>
                <w:rStyle w:val="markedcontent"/>
                <w:rFonts w:ascii="Times New Roman" w:hAnsi="Times New Roman" w:cs="Times New Roman"/>
                <w:lang w:val="uk-UA"/>
              </w:rPr>
              <w:t>спортивних та оздоровчих комплексів</w:t>
            </w:r>
          </w:p>
        </w:tc>
        <w:tc>
          <w:tcPr>
            <w:tcW w:w="1899" w:type="dxa"/>
          </w:tcPr>
          <w:p w:rsidR="0061110A" w:rsidRPr="00BF3560" w:rsidRDefault="00245BC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од</w:t>
            </w:r>
          </w:p>
        </w:tc>
        <w:tc>
          <w:tcPr>
            <w:tcW w:w="1097" w:type="dxa"/>
          </w:tcPr>
          <w:p w:rsidR="0061110A" w:rsidRPr="00BF3560" w:rsidRDefault="00245BCE" w:rsidP="0075260C">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4</w:t>
            </w:r>
          </w:p>
        </w:tc>
      </w:tr>
    </w:tbl>
    <w:p w:rsidR="008F7928" w:rsidRDefault="008F7928" w:rsidP="0075260C">
      <w:pPr>
        <w:pStyle w:val="Default"/>
        <w:ind w:firstLine="709"/>
        <w:jc w:val="both"/>
        <w:rPr>
          <w:rStyle w:val="markedcontent"/>
          <w:rFonts w:ascii="Times New Roman" w:hAnsi="Times New Roman" w:cs="Times New Roman"/>
          <w:sz w:val="28"/>
          <w:szCs w:val="28"/>
        </w:rPr>
      </w:pPr>
    </w:p>
    <w:p w:rsidR="00F31EF1" w:rsidRDefault="00F31EF1" w:rsidP="0075260C">
      <w:pPr>
        <w:pStyle w:val="Default"/>
        <w:ind w:firstLine="709"/>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Стосовно дотримання міжнародних зобов’язань у інших напрямах співробітництва, наприклад, таким як зміна клімату, охорона озонового шару та ін., слід зазначити, що вони не мають прямого відношення до головних цілей та завдань проекту документу державного планування, що є документом місцевого рівня. </w:t>
      </w:r>
    </w:p>
    <w:p w:rsidR="00F31EF1" w:rsidRPr="00245BCE" w:rsidRDefault="00F31EF1" w:rsidP="0075260C">
      <w:pPr>
        <w:pStyle w:val="Default"/>
        <w:ind w:firstLine="709"/>
        <w:jc w:val="both"/>
        <w:rPr>
          <w:rStyle w:val="markedcontent"/>
          <w:rFonts w:ascii="Times New Roman" w:hAnsi="Times New Roman" w:cs="Times New Roman"/>
          <w:sz w:val="28"/>
          <w:szCs w:val="28"/>
        </w:rPr>
      </w:pPr>
    </w:p>
    <w:p w:rsidR="004A602D" w:rsidRPr="0026154F" w:rsidRDefault="004A602D" w:rsidP="0075260C">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41" w:name="_Toc52807596"/>
      <w:bookmarkStart w:id="42" w:name="_Toc90470159"/>
      <w:r w:rsidRPr="0026154F">
        <w:rPr>
          <w:rFonts w:eastAsiaTheme="minorHAnsi"/>
          <w:b/>
          <w:bCs/>
          <w:sz w:val="28"/>
          <w:szCs w:val="28"/>
          <w:lang w:eastAsia="en-US"/>
        </w:rPr>
        <w:t xml:space="preserve">Опис наслідків для довкілля, у тому числі для здоров’я населення, у тому числі вторинних, кумулятивних, </w:t>
      </w:r>
      <w:proofErr w:type="spellStart"/>
      <w:r w:rsidRPr="0026154F">
        <w:rPr>
          <w:rFonts w:eastAsiaTheme="minorHAnsi"/>
          <w:b/>
          <w:bCs/>
          <w:sz w:val="28"/>
          <w:szCs w:val="28"/>
          <w:lang w:eastAsia="en-US"/>
        </w:rPr>
        <w:t>синергічних</w:t>
      </w:r>
      <w:proofErr w:type="spellEnd"/>
      <w:r w:rsidRPr="0026154F">
        <w:rPr>
          <w:rFonts w:eastAsiaTheme="minorHAnsi"/>
          <w:b/>
          <w:bCs/>
          <w:sz w:val="28"/>
          <w:szCs w:val="28"/>
          <w:lang w:eastAsia="en-US"/>
        </w:rPr>
        <w:t xml:space="preserve">, </w:t>
      </w:r>
      <w:proofErr w:type="spellStart"/>
      <w:r w:rsidRPr="0026154F">
        <w:rPr>
          <w:rFonts w:eastAsiaTheme="minorHAnsi"/>
          <w:b/>
          <w:bCs/>
          <w:sz w:val="28"/>
          <w:szCs w:val="28"/>
          <w:lang w:eastAsia="en-US"/>
        </w:rPr>
        <w:t>коротко-</w:t>
      </w:r>
      <w:proofErr w:type="spellEnd"/>
      <w:r w:rsidRPr="0026154F">
        <w:rPr>
          <w:rFonts w:eastAsiaTheme="minorHAnsi"/>
          <w:b/>
          <w:bCs/>
          <w:sz w:val="28"/>
          <w:szCs w:val="28"/>
          <w:lang w:eastAsia="en-US"/>
        </w:rPr>
        <w:t xml:space="preserve">, </w:t>
      </w:r>
      <w:proofErr w:type="spellStart"/>
      <w:r w:rsidRPr="0026154F">
        <w:rPr>
          <w:rFonts w:eastAsiaTheme="minorHAnsi"/>
          <w:b/>
          <w:bCs/>
          <w:sz w:val="28"/>
          <w:szCs w:val="28"/>
          <w:lang w:eastAsia="en-US"/>
        </w:rPr>
        <w:t>середньо-</w:t>
      </w:r>
      <w:proofErr w:type="spellEnd"/>
      <w:r w:rsidRPr="0026154F">
        <w:rPr>
          <w:rFonts w:eastAsiaTheme="minorHAnsi"/>
          <w:b/>
          <w:bCs/>
          <w:sz w:val="28"/>
          <w:szCs w:val="28"/>
          <w:lang w:eastAsia="en-US"/>
        </w:rPr>
        <w:t xml:space="preserve"> та довгострокових (1, 3-5 та 10-15 років відповідно, а за необхідності - 50-100 років), постійних і тимчасових, позитивних і негативних наслідків</w:t>
      </w:r>
      <w:bookmarkEnd w:id="41"/>
      <w:bookmarkEnd w:id="42"/>
      <w:r w:rsidRPr="0026154F">
        <w:rPr>
          <w:rFonts w:eastAsiaTheme="minorHAnsi"/>
          <w:b/>
          <w:bCs/>
          <w:sz w:val="28"/>
          <w:szCs w:val="28"/>
          <w:lang w:eastAsia="en-US"/>
        </w:rPr>
        <w:t xml:space="preserve"> </w:t>
      </w:r>
    </w:p>
    <w:p w:rsidR="004A602D" w:rsidRPr="0026154F" w:rsidRDefault="004A602D" w:rsidP="0075260C">
      <w:pPr>
        <w:widowControl/>
        <w:tabs>
          <w:tab w:val="left" w:pos="993"/>
        </w:tabs>
        <w:suppressAutoHyphens w:val="0"/>
        <w:autoSpaceDE w:val="0"/>
        <w:autoSpaceDN w:val="0"/>
        <w:adjustRightInd w:val="0"/>
        <w:spacing w:line="240" w:lineRule="auto"/>
        <w:ind w:firstLine="709"/>
        <w:textAlignment w:val="auto"/>
        <w:outlineLvl w:val="0"/>
        <w:rPr>
          <w:rFonts w:eastAsiaTheme="minorHAnsi"/>
          <w:b/>
          <w:i/>
          <w:sz w:val="28"/>
          <w:szCs w:val="28"/>
          <w:lang w:eastAsia="en-US"/>
        </w:rPr>
      </w:pPr>
    </w:p>
    <w:p w:rsidR="00D61CBF" w:rsidRPr="0026154F"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Наслідки для довкілля, у тому числі для здоров'я населення – це будь-які ймовірні наслідки реалізації завдань Програми для,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 </w:t>
      </w:r>
    </w:p>
    <w:p w:rsidR="00D61CBF" w:rsidRPr="0026154F"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Під кумулятивним впливом розуміється сукупність впливів від реалізації планованої діяльності та інших, що існують або плануються в найближчому майбутньому видів антропогенної діяльності, які можуть призвести до значних негативних або позитивних впливів на навколишнє середовище або соціально-економічні умови. </w:t>
      </w:r>
    </w:p>
    <w:p w:rsidR="00D61CBF" w:rsidRPr="0026154F"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lastRenderedPageBreak/>
        <w:t xml:space="preserve">На території м. Прилуки при дотриманні та виконанні всіх передбачених комплексних захисних і охоронних заходів, що відповідають діючим нормативним вимогам, можливість виникнення кумулятивного впливу, який супроводжується негативними екологічними наслідками та понаднормативними викидами в атмосферне повітря забруднюючих речовин, не очікується. </w:t>
      </w:r>
    </w:p>
    <w:p w:rsidR="00D61CBF" w:rsidRPr="00BF3560"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Зміна клімату і мікроклімату в результаті реалізації Програми не очікується, оскільки відсутні причини, які призводять до їх зміни. Особливості кліматичних умов, які сприяють зростанню інтенсивності впливів планованої </w:t>
      </w:r>
      <w:r w:rsidRPr="00BF3560">
        <w:rPr>
          <w:rFonts w:ascii="Times New Roman" w:hAnsi="Times New Roman" w:cs="Times New Roman"/>
          <w:color w:val="auto"/>
          <w:sz w:val="28"/>
          <w:szCs w:val="28"/>
          <w:lang w:val="uk-UA"/>
        </w:rPr>
        <w:t xml:space="preserve">діяльності на навколишнє середовище, також відсутні. </w:t>
      </w:r>
    </w:p>
    <w:p w:rsidR="0095130E" w:rsidRPr="00BF3560" w:rsidRDefault="0095130E" w:rsidP="0075260C">
      <w:pPr>
        <w:pStyle w:val="Default"/>
        <w:ind w:firstLine="708"/>
        <w:jc w:val="both"/>
        <w:rPr>
          <w:rFonts w:ascii="Times New Roman" w:hAnsi="Times New Roman" w:cs="Times New Roman"/>
          <w:sz w:val="28"/>
          <w:szCs w:val="28"/>
          <w:lang w:val="uk-UA"/>
        </w:rPr>
      </w:pPr>
      <w:r w:rsidRPr="00BF3560">
        <w:rPr>
          <w:rFonts w:ascii="Times New Roman" w:hAnsi="Times New Roman" w:cs="Times New Roman"/>
          <w:sz w:val="28"/>
          <w:szCs w:val="28"/>
          <w:lang w:val="uk-UA"/>
        </w:rPr>
        <w:t>Виконання основних завдань Програми в частині впровадження</w:t>
      </w:r>
      <w:r w:rsidRPr="00BF3560">
        <w:rPr>
          <w:rFonts w:ascii="Times New Roman" w:hAnsi="Times New Roman" w:cs="Times New Roman"/>
          <w:sz w:val="28"/>
          <w:szCs w:val="28"/>
          <w:lang w:val="uk-UA"/>
        </w:rPr>
        <w:br/>
        <w:t xml:space="preserve">новітніх енергоефективних та </w:t>
      </w:r>
      <w:proofErr w:type="spellStart"/>
      <w:r w:rsidRPr="00BF3560">
        <w:rPr>
          <w:rFonts w:ascii="Times New Roman" w:hAnsi="Times New Roman" w:cs="Times New Roman"/>
          <w:sz w:val="28"/>
          <w:szCs w:val="28"/>
          <w:lang w:val="uk-UA"/>
        </w:rPr>
        <w:t>енергоощадних</w:t>
      </w:r>
      <w:proofErr w:type="spellEnd"/>
      <w:r w:rsidRPr="00BF3560">
        <w:rPr>
          <w:rFonts w:ascii="Times New Roman" w:hAnsi="Times New Roman" w:cs="Times New Roman"/>
          <w:sz w:val="28"/>
          <w:szCs w:val="28"/>
          <w:lang w:val="uk-UA"/>
        </w:rPr>
        <w:t xml:space="preserve"> технологій в </w:t>
      </w:r>
      <w:proofErr w:type="spellStart"/>
      <w:r w:rsidRPr="00BF3560">
        <w:rPr>
          <w:rFonts w:ascii="Times New Roman" w:hAnsi="Times New Roman" w:cs="Times New Roman"/>
          <w:sz w:val="28"/>
          <w:szCs w:val="28"/>
          <w:lang w:val="uk-UA"/>
        </w:rPr>
        <w:t>житлово-</w:t>
      </w:r>
      <w:proofErr w:type="spellEnd"/>
      <w:r w:rsidRPr="00BF3560">
        <w:rPr>
          <w:rFonts w:ascii="Times New Roman" w:hAnsi="Times New Roman" w:cs="Times New Roman"/>
          <w:sz w:val="28"/>
          <w:szCs w:val="28"/>
          <w:lang w:val="uk-UA"/>
        </w:rPr>
        <w:br/>
        <w:t>комунальному господарстві міста, в об’єктах соціальної інфраструктури,</w:t>
      </w:r>
      <w:r w:rsidRPr="00BF3560">
        <w:rPr>
          <w:rFonts w:ascii="Times New Roman" w:hAnsi="Times New Roman" w:cs="Times New Roman"/>
          <w:sz w:val="28"/>
          <w:szCs w:val="28"/>
          <w:lang w:val="uk-UA"/>
        </w:rPr>
        <w:br/>
        <w:t>житлових будинках, інших закладах, сприятиме зменшенню викидів тепла і</w:t>
      </w:r>
      <w:r w:rsidRPr="00BF3560">
        <w:rPr>
          <w:rFonts w:ascii="Times New Roman" w:hAnsi="Times New Roman" w:cs="Times New Roman"/>
          <w:sz w:val="28"/>
          <w:szCs w:val="28"/>
          <w:lang w:val="uk-UA"/>
        </w:rPr>
        <w:br/>
        <w:t xml:space="preserve">шкідливих речовин у повітря (зокрема </w:t>
      </w:r>
      <w:proofErr w:type="spellStart"/>
      <w:r w:rsidRPr="00BF3560">
        <w:rPr>
          <w:rFonts w:ascii="Times New Roman" w:hAnsi="Times New Roman" w:cs="Times New Roman"/>
          <w:sz w:val="28"/>
          <w:szCs w:val="28"/>
          <w:lang w:val="uk-UA"/>
        </w:rPr>
        <w:t>СО2</w:t>
      </w:r>
      <w:proofErr w:type="spellEnd"/>
      <w:r w:rsidRPr="00BF3560">
        <w:rPr>
          <w:rFonts w:ascii="Times New Roman" w:hAnsi="Times New Roman" w:cs="Times New Roman"/>
          <w:sz w:val="28"/>
          <w:szCs w:val="28"/>
          <w:lang w:val="uk-UA"/>
        </w:rPr>
        <w:t>).</w:t>
      </w:r>
    </w:p>
    <w:p w:rsidR="0095130E" w:rsidRPr="00BF3560" w:rsidRDefault="0095130E" w:rsidP="0075260C">
      <w:pPr>
        <w:pStyle w:val="Default"/>
        <w:ind w:firstLine="708"/>
        <w:jc w:val="both"/>
        <w:rPr>
          <w:rFonts w:ascii="Times New Roman" w:hAnsi="Times New Roman" w:cs="Times New Roman"/>
          <w:sz w:val="28"/>
          <w:szCs w:val="28"/>
          <w:lang w:val="uk-UA"/>
        </w:rPr>
      </w:pPr>
      <w:r w:rsidRPr="00BF3560">
        <w:rPr>
          <w:rFonts w:ascii="Times New Roman" w:hAnsi="Times New Roman" w:cs="Times New Roman"/>
          <w:sz w:val="28"/>
          <w:szCs w:val="28"/>
          <w:lang w:val="uk-UA"/>
        </w:rPr>
        <w:t>Позитивний вплив на стан клімату матиме також впровадження заходів</w:t>
      </w:r>
      <w:r w:rsidRPr="00BF3560">
        <w:rPr>
          <w:rFonts w:ascii="Times New Roman" w:hAnsi="Times New Roman" w:cs="Times New Roman"/>
          <w:sz w:val="28"/>
          <w:szCs w:val="28"/>
          <w:lang w:val="uk-UA"/>
        </w:rPr>
        <w:br/>
        <w:t>з покращення стану автомобільних доріг, проведення оновлення рухомого</w:t>
      </w:r>
      <w:r w:rsidRPr="00BF3560">
        <w:rPr>
          <w:rFonts w:ascii="Times New Roman" w:hAnsi="Times New Roman" w:cs="Times New Roman"/>
          <w:sz w:val="28"/>
          <w:szCs w:val="28"/>
          <w:lang w:val="uk-UA"/>
        </w:rPr>
        <w:br/>
        <w:t xml:space="preserve">складу автотранспорту, підвищення рівня </w:t>
      </w:r>
      <w:proofErr w:type="spellStart"/>
      <w:r w:rsidRPr="00BF3560">
        <w:rPr>
          <w:rFonts w:ascii="Times New Roman" w:hAnsi="Times New Roman" w:cs="Times New Roman"/>
          <w:sz w:val="28"/>
          <w:szCs w:val="28"/>
          <w:lang w:val="uk-UA"/>
        </w:rPr>
        <w:t>озелененнятериторії</w:t>
      </w:r>
      <w:proofErr w:type="spellEnd"/>
      <w:r w:rsidRPr="00BF3560">
        <w:rPr>
          <w:rFonts w:ascii="Times New Roman" w:hAnsi="Times New Roman" w:cs="Times New Roman"/>
          <w:sz w:val="28"/>
          <w:szCs w:val="28"/>
          <w:lang w:val="uk-UA"/>
        </w:rPr>
        <w:t xml:space="preserve"> міста, модернізації системи теплопостачання міста. </w:t>
      </w:r>
    </w:p>
    <w:p w:rsidR="0095130E" w:rsidRPr="00BF3560" w:rsidRDefault="0095130E" w:rsidP="0075260C">
      <w:pPr>
        <w:pStyle w:val="Default"/>
        <w:ind w:firstLine="708"/>
        <w:jc w:val="both"/>
        <w:rPr>
          <w:rFonts w:ascii="Times New Roman" w:hAnsi="Times New Roman" w:cs="Times New Roman"/>
          <w:sz w:val="28"/>
          <w:szCs w:val="28"/>
          <w:lang w:val="uk-UA"/>
        </w:rPr>
      </w:pPr>
      <w:r w:rsidRPr="00BF3560">
        <w:rPr>
          <w:rFonts w:ascii="Times New Roman" w:hAnsi="Times New Roman" w:cs="Times New Roman"/>
          <w:sz w:val="28"/>
          <w:szCs w:val="28"/>
          <w:lang w:val="uk-UA"/>
        </w:rPr>
        <w:t>Негативний вплив матиме тимчасовий характер за рахунок збільшення</w:t>
      </w:r>
      <w:r w:rsidRPr="00BF3560">
        <w:rPr>
          <w:rFonts w:ascii="Times New Roman" w:hAnsi="Times New Roman" w:cs="Times New Roman"/>
          <w:sz w:val="28"/>
          <w:szCs w:val="28"/>
          <w:lang w:val="uk-UA"/>
        </w:rPr>
        <w:br/>
        <w:t xml:space="preserve">локальних викидів, наприклад, під час будівельних робіт. </w:t>
      </w:r>
    </w:p>
    <w:p w:rsidR="00D61CBF" w:rsidRPr="00BF3560" w:rsidRDefault="00D61CBF" w:rsidP="0075260C">
      <w:pPr>
        <w:pStyle w:val="Default"/>
        <w:ind w:firstLine="708"/>
        <w:jc w:val="both"/>
        <w:rPr>
          <w:rFonts w:ascii="Times New Roman" w:hAnsi="Times New Roman" w:cs="Times New Roman"/>
          <w:color w:val="auto"/>
          <w:sz w:val="28"/>
          <w:szCs w:val="28"/>
          <w:lang w:val="uk-UA"/>
        </w:rPr>
      </w:pPr>
      <w:proofErr w:type="spellStart"/>
      <w:r w:rsidRPr="00BF3560">
        <w:rPr>
          <w:rFonts w:ascii="Times New Roman" w:hAnsi="Times New Roman" w:cs="Times New Roman"/>
          <w:color w:val="auto"/>
          <w:sz w:val="28"/>
          <w:szCs w:val="28"/>
          <w:lang w:val="uk-UA"/>
        </w:rPr>
        <w:t>Синергічні</w:t>
      </w:r>
      <w:proofErr w:type="spellEnd"/>
      <w:r w:rsidRPr="00BF3560">
        <w:rPr>
          <w:rFonts w:ascii="Times New Roman" w:hAnsi="Times New Roman" w:cs="Times New Roman"/>
          <w:color w:val="auto"/>
          <w:sz w:val="28"/>
          <w:szCs w:val="28"/>
          <w:lang w:val="uk-UA"/>
        </w:rPr>
        <w:t xml:space="preserve"> наслідки – сумарний ефект, який полягає у тому, що при взаємодії 2-х або більше факторів їх дія суттєво переважає дію кожного окремо компоненту, - відсутні. </w:t>
      </w:r>
    </w:p>
    <w:p w:rsidR="00D61CBF" w:rsidRPr="00BF3560" w:rsidRDefault="00D61CBF" w:rsidP="0075260C">
      <w:pPr>
        <w:pStyle w:val="Default"/>
        <w:ind w:firstLine="708"/>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Серед ключових наслідків реалізації документа державного планування, а також з огляду на короткий період реалізації Програми (202</w:t>
      </w:r>
      <w:r w:rsidR="004A7244">
        <w:rPr>
          <w:rFonts w:ascii="Times New Roman" w:hAnsi="Times New Roman" w:cs="Times New Roman"/>
          <w:color w:val="auto"/>
          <w:sz w:val="28"/>
          <w:szCs w:val="28"/>
          <w:lang w:val="uk-UA"/>
        </w:rPr>
        <w:t>3</w:t>
      </w:r>
      <w:r w:rsidRPr="00BF3560">
        <w:rPr>
          <w:rFonts w:ascii="Times New Roman" w:hAnsi="Times New Roman" w:cs="Times New Roman"/>
          <w:color w:val="auto"/>
          <w:sz w:val="28"/>
          <w:szCs w:val="28"/>
          <w:lang w:val="uk-UA"/>
        </w:rPr>
        <w:t xml:space="preserve"> рік), доцільно виділити: </w:t>
      </w:r>
    </w:p>
    <w:p w:rsidR="00431A54" w:rsidRDefault="00431A54" w:rsidP="0075260C">
      <w:pPr>
        <w:pStyle w:val="Default"/>
        <w:ind w:firstLine="708"/>
        <w:jc w:val="both"/>
        <w:rPr>
          <w:rFonts w:ascii="Times New Roman" w:hAnsi="Times New Roman" w:cs="Times New Roman"/>
          <w:color w:val="auto"/>
          <w:sz w:val="28"/>
          <w:szCs w:val="28"/>
          <w:lang w:val="uk-UA"/>
        </w:rPr>
      </w:pPr>
      <w:r w:rsidRPr="00431A54">
        <w:rPr>
          <w:rFonts w:ascii="Times New Roman" w:hAnsi="Times New Roman" w:cs="Times New Roman"/>
          <w:sz w:val="28"/>
          <w:szCs w:val="28"/>
        </w:rPr>
        <w:t xml:space="preserve">1) </w:t>
      </w:r>
      <w:proofErr w:type="spellStart"/>
      <w:r w:rsidRPr="00431A54">
        <w:rPr>
          <w:rFonts w:ascii="Times New Roman" w:hAnsi="Times New Roman" w:cs="Times New Roman"/>
          <w:sz w:val="28"/>
          <w:szCs w:val="28"/>
          <w:u w:val="single"/>
        </w:rPr>
        <w:t>вплив</w:t>
      </w:r>
      <w:proofErr w:type="spellEnd"/>
      <w:r w:rsidRPr="00431A54">
        <w:rPr>
          <w:rFonts w:ascii="Times New Roman" w:hAnsi="Times New Roman" w:cs="Times New Roman"/>
          <w:sz w:val="28"/>
          <w:szCs w:val="28"/>
          <w:u w:val="single"/>
        </w:rPr>
        <w:t xml:space="preserve"> на </w:t>
      </w:r>
      <w:proofErr w:type="spellStart"/>
      <w:r w:rsidRPr="00431A54">
        <w:rPr>
          <w:rFonts w:ascii="Times New Roman" w:hAnsi="Times New Roman" w:cs="Times New Roman"/>
          <w:sz w:val="28"/>
          <w:szCs w:val="28"/>
          <w:u w:val="single"/>
        </w:rPr>
        <w:t>атмосферне</w:t>
      </w:r>
      <w:proofErr w:type="spellEnd"/>
      <w:r w:rsidRPr="00431A54">
        <w:rPr>
          <w:rFonts w:ascii="Times New Roman" w:hAnsi="Times New Roman" w:cs="Times New Roman"/>
          <w:sz w:val="28"/>
          <w:szCs w:val="28"/>
          <w:u w:val="single"/>
        </w:rPr>
        <w:t xml:space="preserve"> </w:t>
      </w:r>
      <w:proofErr w:type="spellStart"/>
      <w:r w:rsidRPr="00431A54">
        <w:rPr>
          <w:rFonts w:ascii="Times New Roman" w:hAnsi="Times New Roman" w:cs="Times New Roman"/>
          <w:sz w:val="28"/>
          <w:szCs w:val="28"/>
          <w:u w:val="single"/>
        </w:rPr>
        <w:t>повітря</w:t>
      </w:r>
      <w:proofErr w:type="spellEnd"/>
      <w:r w:rsidRPr="00431A54">
        <w:rPr>
          <w:rFonts w:ascii="Times New Roman" w:hAnsi="Times New Roman" w:cs="Times New Roman"/>
          <w:sz w:val="28"/>
          <w:szCs w:val="28"/>
        </w:rPr>
        <w:t>:</w:t>
      </w:r>
      <w:r>
        <w:rPr>
          <w:sz w:val="28"/>
          <w:szCs w:val="28"/>
        </w:rPr>
        <w:t xml:space="preserve"> </w:t>
      </w:r>
      <w:r w:rsidR="00D61CBF" w:rsidRPr="00BF3560">
        <w:rPr>
          <w:rFonts w:ascii="Times New Roman" w:hAnsi="Times New Roman" w:cs="Times New Roman"/>
          <w:color w:val="auto"/>
          <w:sz w:val="28"/>
          <w:szCs w:val="28"/>
          <w:lang w:val="uk-UA"/>
        </w:rPr>
        <w:t xml:space="preserve"> </w:t>
      </w:r>
      <w:r w:rsidR="00D61CBF" w:rsidRPr="00BF3560">
        <w:rPr>
          <w:rFonts w:ascii="Times New Roman" w:hAnsi="Times New Roman" w:cs="Times New Roman"/>
          <w:b/>
          <w:bCs/>
          <w:color w:val="auto"/>
          <w:sz w:val="28"/>
          <w:szCs w:val="28"/>
          <w:lang w:val="uk-UA"/>
        </w:rPr>
        <w:t>не передбачається погіршення стану атмосферного повітря</w:t>
      </w:r>
      <w:r w:rsidR="00D61CBF" w:rsidRPr="00BF3560">
        <w:rPr>
          <w:rFonts w:ascii="Times New Roman" w:hAnsi="Times New Roman" w:cs="Times New Roman"/>
          <w:color w:val="auto"/>
          <w:sz w:val="28"/>
          <w:szCs w:val="28"/>
          <w:lang w:val="uk-UA"/>
        </w:rPr>
        <w:t>. Модернізація, реконструкція</w:t>
      </w:r>
      <w:r w:rsidR="00D61CBF" w:rsidRPr="0026154F">
        <w:rPr>
          <w:rFonts w:ascii="Times New Roman" w:hAnsi="Times New Roman" w:cs="Times New Roman"/>
          <w:color w:val="auto"/>
          <w:sz w:val="28"/>
          <w:szCs w:val="28"/>
          <w:lang w:val="uk-UA"/>
        </w:rPr>
        <w:t xml:space="preserve"> і наладка </w:t>
      </w:r>
      <w:proofErr w:type="spellStart"/>
      <w:r w:rsidR="00D61CBF" w:rsidRPr="0026154F">
        <w:rPr>
          <w:rFonts w:ascii="Times New Roman" w:hAnsi="Times New Roman" w:cs="Times New Roman"/>
          <w:color w:val="auto"/>
          <w:sz w:val="28"/>
          <w:szCs w:val="28"/>
          <w:lang w:val="uk-UA"/>
        </w:rPr>
        <w:t>паливо-використовуючого</w:t>
      </w:r>
      <w:proofErr w:type="spellEnd"/>
      <w:r w:rsidR="00D61CBF" w:rsidRPr="0026154F">
        <w:rPr>
          <w:rFonts w:ascii="Times New Roman" w:hAnsi="Times New Roman" w:cs="Times New Roman"/>
          <w:color w:val="auto"/>
          <w:sz w:val="28"/>
          <w:szCs w:val="28"/>
          <w:lang w:val="uk-UA"/>
        </w:rPr>
        <w:t xml:space="preserve"> обладнання котелень призведе до скороченн</w:t>
      </w:r>
      <w:r>
        <w:rPr>
          <w:rFonts w:ascii="Times New Roman" w:hAnsi="Times New Roman" w:cs="Times New Roman"/>
          <w:color w:val="auto"/>
          <w:sz w:val="28"/>
          <w:szCs w:val="28"/>
          <w:lang w:val="uk-UA"/>
        </w:rPr>
        <w:t xml:space="preserve">я викидів в атмосферне повітря. </w:t>
      </w:r>
    </w:p>
    <w:p w:rsidR="00431A54" w:rsidRPr="00431A54" w:rsidRDefault="00431A54" w:rsidP="0075260C">
      <w:pPr>
        <w:pStyle w:val="Default"/>
        <w:ind w:firstLine="708"/>
        <w:jc w:val="both"/>
        <w:rPr>
          <w:rFonts w:ascii="Times New Roman" w:eastAsiaTheme="minorHAnsi" w:hAnsi="Times New Roman" w:cs="Times New Roman"/>
          <w:sz w:val="28"/>
          <w:szCs w:val="28"/>
          <w:lang w:val="uk-UA" w:eastAsia="en-US"/>
        </w:rPr>
      </w:pPr>
      <w:r w:rsidRPr="00431A54">
        <w:rPr>
          <w:rFonts w:ascii="Times New Roman" w:eastAsiaTheme="minorHAnsi" w:hAnsi="Times New Roman" w:cs="Times New Roman"/>
          <w:sz w:val="28"/>
          <w:szCs w:val="28"/>
          <w:lang w:val="uk-UA" w:eastAsia="en-US"/>
        </w:rPr>
        <w:t xml:space="preserve">Програма не передбачає створення нових підприємств із значними обсягами викидів у атмосферне повітря. </w:t>
      </w:r>
    </w:p>
    <w:p w:rsidR="00D61CBF" w:rsidRPr="0026154F" w:rsidRDefault="00431A54" w:rsidP="0075260C">
      <w:pPr>
        <w:pStyle w:val="Default"/>
        <w:ind w:firstLine="708"/>
        <w:jc w:val="both"/>
        <w:rPr>
          <w:rFonts w:ascii="Times New Roman" w:hAnsi="Times New Roman" w:cs="Times New Roman"/>
          <w:color w:val="auto"/>
          <w:sz w:val="28"/>
          <w:szCs w:val="28"/>
          <w:lang w:val="uk-UA"/>
        </w:rPr>
      </w:pPr>
      <w:r w:rsidRPr="00431A54">
        <w:rPr>
          <w:rFonts w:ascii="Times New Roman" w:eastAsiaTheme="minorHAnsi" w:hAnsi="Times New Roman" w:cs="Times New Roman"/>
          <w:sz w:val="28"/>
          <w:szCs w:val="28"/>
          <w:lang w:val="uk-UA" w:eastAsia="en-US"/>
        </w:rPr>
        <w:t>Програма передбачає реалізацію завдань, спрямованих на покращення якості атмосферного повітря: зменшення рівня забруднення атмосферного повітря, зокрема використанням альтернативних джерел живлення.</w:t>
      </w:r>
    </w:p>
    <w:p w:rsidR="00D61CBF" w:rsidRDefault="002D2C8C" w:rsidP="0075260C">
      <w:pPr>
        <w:pStyle w:val="Default"/>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2) </w:t>
      </w:r>
      <w:r w:rsidRPr="006F36D4">
        <w:rPr>
          <w:rFonts w:ascii="Times New Roman" w:hAnsi="Times New Roman" w:cs="Times New Roman"/>
          <w:sz w:val="28"/>
          <w:szCs w:val="28"/>
          <w:u w:val="single"/>
          <w:lang w:val="uk-UA"/>
        </w:rPr>
        <w:t>вплив на водні ресурси</w:t>
      </w:r>
      <w:r w:rsidR="00D61CBF" w:rsidRPr="0026154F">
        <w:rPr>
          <w:rFonts w:ascii="Times New Roman" w:hAnsi="Times New Roman" w:cs="Times New Roman"/>
          <w:color w:val="auto"/>
          <w:sz w:val="28"/>
          <w:szCs w:val="28"/>
          <w:lang w:val="uk-UA"/>
        </w:rPr>
        <w:t xml:space="preserve">: реконструкція споруд та мереж інженерної інфраструктури з заміною обладнання (зливова каналізація, централізоване водопостачання та водовідведення), гідротехнічних споруд </w:t>
      </w:r>
      <w:r w:rsidR="00D61CBF" w:rsidRPr="0026154F">
        <w:rPr>
          <w:rFonts w:ascii="Times New Roman" w:hAnsi="Times New Roman" w:cs="Times New Roman"/>
          <w:b/>
          <w:bCs/>
          <w:color w:val="auto"/>
          <w:sz w:val="28"/>
          <w:szCs w:val="28"/>
          <w:lang w:val="uk-UA"/>
        </w:rPr>
        <w:t>дозволять знизити рівень забруднення поверхневих та ґрунтових вод</w:t>
      </w:r>
      <w:r w:rsidR="00431A54">
        <w:rPr>
          <w:rFonts w:ascii="Times New Roman" w:hAnsi="Times New Roman" w:cs="Times New Roman"/>
          <w:color w:val="auto"/>
          <w:sz w:val="28"/>
          <w:szCs w:val="28"/>
          <w:lang w:val="uk-UA"/>
        </w:rPr>
        <w:t>.</w:t>
      </w:r>
    </w:p>
    <w:p w:rsidR="00431A54" w:rsidRPr="00431A54" w:rsidRDefault="00431A54" w:rsidP="0075260C">
      <w:pPr>
        <w:pStyle w:val="Default"/>
        <w:ind w:firstLine="708"/>
        <w:jc w:val="both"/>
        <w:rPr>
          <w:rFonts w:ascii="Times New Roman" w:hAnsi="Times New Roman" w:cs="Times New Roman"/>
          <w:color w:val="auto"/>
          <w:sz w:val="28"/>
          <w:szCs w:val="28"/>
          <w:lang w:val="uk-UA"/>
        </w:rPr>
      </w:pPr>
      <w:proofErr w:type="spellStart"/>
      <w:r w:rsidRPr="00431A54">
        <w:rPr>
          <w:rFonts w:ascii="Times New Roman" w:hAnsi="Times New Roman" w:cs="Times New Roman"/>
          <w:sz w:val="28"/>
          <w:szCs w:val="28"/>
        </w:rPr>
        <w:t>Програма</w:t>
      </w:r>
      <w:proofErr w:type="spellEnd"/>
      <w:r w:rsidRPr="00431A54">
        <w:rPr>
          <w:rFonts w:ascii="Times New Roman" w:hAnsi="Times New Roman" w:cs="Times New Roman"/>
          <w:sz w:val="28"/>
          <w:szCs w:val="28"/>
        </w:rPr>
        <w:t xml:space="preserve"> не </w:t>
      </w:r>
      <w:proofErr w:type="spellStart"/>
      <w:r w:rsidRPr="00431A54">
        <w:rPr>
          <w:rFonts w:ascii="Times New Roman" w:hAnsi="Times New Roman" w:cs="Times New Roman"/>
          <w:sz w:val="28"/>
          <w:szCs w:val="28"/>
        </w:rPr>
        <w:t>передбачає</w:t>
      </w:r>
      <w:proofErr w:type="spellEnd"/>
      <w:r w:rsidRPr="00431A54">
        <w:rPr>
          <w:rFonts w:ascii="Times New Roman" w:hAnsi="Times New Roman" w:cs="Times New Roman"/>
          <w:sz w:val="28"/>
          <w:szCs w:val="28"/>
        </w:rPr>
        <w:t xml:space="preserve"> </w:t>
      </w:r>
      <w:proofErr w:type="spellStart"/>
      <w:r w:rsidRPr="00431A54">
        <w:rPr>
          <w:rFonts w:ascii="Times New Roman" w:hAnsi="Times New Roman" w:cs="Times New Roman"/>
          <w:sz w:val="28"/>
          <w:szCs w:val="28"/>
        </w:rPr>
        <w:t>створення</w:t>
      </w:r>
      <w:proofErr w:type="spellEnd"/>
      <w:r w:rsidRPr="00431A54">
        <w:rPr>
          <w:rFonts w:ascii="Times New Roman" w:hAnsi="Times New Roman" w:cs="Times New Roman"/>
          <w:sz w:val="28"/>
          <w:szCs w:val="28"/>
        </w:rPr>
        <w:t xml:space="preserve"> </w:t>
      </w:r>
      <w:proofErr w:type="spellStart"/>
      <w:r w:rsidRPr="00431A54">
        <w:rPr>
          <w:rFonts w:ascii="Times New Roman" w:hAnsi="Times New Roman" w:cs="Times New Roman"/>
          <w:sz w:val="28"/>
          <w:szCs w:val="28"/>
        </w:rPr>
        <w:t>підприємств</w:t>
      </w:r>
      <w:proofErr w:type="spellEnd"/>
      <w:r w:rsidRPr="00431A54">
        <w:rPr>
          <w:rFonts w:ascii="Times New Roman" w:hAnsi="Times New Roman" w:cs="Times New Roman"/>
          <w:sz w:val="28"/>
          <w:szCs w:val="28"/>
        </w:rPr>
        <w:t xml:space="preserve">, </w:t>
      </w:r>
      <w:proofErr w:type="spellStart"/>
      <w:r w:rsidRPr="00431A54">
        <w:rPr>
          <w:rFonts w:ascii="Times New Roman" w:hAnsi="Times New Roman" w:cs="Times New Roman"/>
          <w:sz w:val="28"/>
          <w:szCs w:val="28"/>
        </w:rPr>
        <w:t>діяльність</w:t>
      </w:r>
      <w:proofErr w:type="spellEnd"/>
      <w:r w:rsidRPr="00431A54">
        <w:rPr>
          <w:rFonts w:ascii="Times New Roman" w:hAnsi="Times New Roman" w:cs="Times New Roman"/>
          <w:sz w:val="28"/>
          <w:szCs w:val="28"/>
        </w:rPr>
        <w:t xml:space="preserve"> </w:t>
      </w:r>
      <w:proofErr w:type="spellStart"/>
      <w:r w:rsidRPr="00431A54">
        <w:rPr>
          <w:rFonts w:ascii="Times New Roman" w:hAnsi="Times New Roman" w:cs="Times New Roman"/>
          <w:sz w:val="28"/>
          <w:szCs w:val="28"/>
        </w:rPr>
        <w:t>яких</w:t>
      </w:r>
      <w:proofErr w:type="spellEnd"/>
      <w:r w:rsidRPr="00431A54">
        <w:rPr>
          <w:rFonts w:ascii="Times New Roman" w:hAnsi="Times New Roman" w:cs="Times New Roman"/>
          <w:sz w:val="28"/>
          <w:szCs w:val="28"/>
        </w:rPr>
        <w:t xml:space="preserve"> </w:t>
      </w:r>
      <w:proofErr w:type="spellStart"/>
      <w:r w:rsidRPr="00431A54">
        <w:rPr>
          <w:rFonts w:ascii="Times New Roman" w:hAnsi="Times New Roman" w:cs="Times New Roman"/>
          <w:sz w:val="28"/>
          <w:szCs w:val="28"/>
        </w:rPr>
        <w:t>призведе</w:t>
      </w:r>
      <w:proofErr w:type="spellEnd"/>
      <w:r w:rsidRPr="00431A54">
        <w:rPr>
          <w:rFonts w:ascii="Times New Roman" w:hAnsi="Times New Roman" w:cs="Times New Roman"/>
          <w:sz w:val="28"/>
          <w:szCs w:val="28"/>
        </w:rPr>
        <w:t xml:space="preserve"> до </w:t>
      </w:r>
      <w:proofErr w:type="spellStart"/>
      <w:r w:rsidRPr="00431A54">
        <w:rPr>
          <w:rFonts w:ascii="Times New Roman" w:hAnsi="Times New Roman" w:cs="Times New Roman"/>
          <w:sz w:val="28"/>
          <w:szCs w:val="28"/>
        </w:rPr>
        <w:t>збільшення</w:t>
      </w:r>
      <w:proofErr w:type="spellEnd"/>
      <w:r w:rsidRPr="00431A54">
        <w:rPr>
          <w:rFonts w:ascii="Times New Roman" w:hAnsi="Times New Roman" w:cs="Times New Roman"/>
          <w:sz w:val="28"/>
          <w:szCs w:val="28"/>
        </w:rPr>
        <w:t xml:space="preserve"> </w:t>
      </w:r>
      <w:proofErr w:type="spellStart"/>
      <w:r w:rsidRPr="00431A54">
        <w:rPr>
          <w:rFonts w:ascii="Times New Roman" w:hAnsi="Times New Roman" w:cs="Times New Roman"/>
          <w:sz w:val="28"/>
          <w:szCs w:val="28"/>
        </w:rPr>
        <w:t>обсягів</w:t>
      </w:r>
      <w:proofErr w:type="spellEnd"/>
      <w:r w:rsidRPr="00431A54">
        <w:rPr>
          <w:rFonts w:ascii="Times New Roman" w:hAnsi="Times New Roman" w:cs="Times New Roman"/>
          <w:sz w:val="28"/>
          <w:szCs w:val="28"/>
        </w:rPr>
        <w:t xml:space="preserve"> </w:t>
      </w:r>
      <w:proofErr w:type="spellStart"/>
      <w:r w:rsidRPr="00431A54">
        <w:rPr>
          <w:rFonts w:ascii="Times New Roman" w:hAnsi="Times New Roman" w:cs="Times New Roman"/>
          <w:sz w:val="28"/>
          <w:szCs w:val="28"/>
        </w:rPr>
        <w:t>скидів</w:t>
      </w:r>
      <w:proofErr w:type="spellEnd"/>
      <w:r w:rsidRPr="00431A54">
        <w:rPr>
          <w:rFonts w:ascii="Times New Roman" w:hAnsi="Times New Roman" w:cs="Times New Roman"/>
          <w:sz w:val="28"/>
          <w:szCs w:val="28"/>
        </w:rPr>
        <w:t xml:space="preserve"> </w:t>
      </w:r>
      <w:proofErr w:type="spellStart"/>
      <w:r w:rsidRPr="00431A54">
        <w:rPr>
          <w:rFonts w:ascii="Times New Roman" w:hAnsi="Times New Roman" w:cs="Times New Roman"/>
          <w:sz w:val="28"/>
          <w:szCs w:val="28"/>
        </w:rPr>
        <w:t>забруднених</w:t>
      </w:r>
      <w:proofErr w:type="spellEnd"/>
      <w:r w:rsidRPr="00431A54">
        <w:rPr>
          <w:rFonts w:ascii="Times New Roman" w:hAnsi="Times New Roman" w:cs="Times New Roman"/>
          <w:sz w:val="28"/>
          <w:szCs w:val="28"/>
        </w:rPr>
        <w:t xml:space="preserve"> вод у </w:t>
      </w:r>
      <w:proofErr w:type="spellStart"/>
      <w:r w:rsidRPr="00431A54">
        <w:rPr>
          <w:rFonts w:ascii="Times New Roman" w:hAnsi="Times New Roman" w:cs="Times New Roman"/>
          <w:sz w:val="28"/>
          <w:szCs w:val="28"/>
        </w:rPr>
        <w:t>поверхневі</w:t>
      </w:r>
      <w:proofErr w:type="spellEnd"/>
      <w:r w:rsidRPr="00431A54">
        <w:rPr>
          <w:rFonts w:ascii="Times New Roman" w:hAnsi="Times New Roman" w:cs="Times New Roman"/>
          <w:sz w:val="28"/>
          <w:szCs w:val="28"/>
        </w:rPr>
        <w:t xml:space="preserve"> води.</w:t>
      </w:r>
    </w:p>
    <w:p w:rsidR="00D61CBF" w:rsidRPr="0026154F" w:rsidRDefault="00432688" w:rsidP="0075260C">
      <w:pPr>
        <w:pStyle w:val="Default"/>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r w:rsidR="00D61CBF" w:rsidRPr="0026154F">
        <w:rPr>
          <w:rFonts w:ascii="Times New Roman" w:hAnsi="Times New Roman" w:cs="Times New Roman"/>
          <w:color w:val="auto"/>
          <w:sz w:val="28"/>
          <w:szCs w:val="28"/>
          <w:lang w:val="uk-UA"/>
        </w:rPr>
        <w:t xml:space="preserve"> </w:t>
      </w:r>
      <w:r w:rsidR="00AB6379" w:rsidRPr="006F36D4">
        <w:rPr>
          <w:rFonts w:ascii="Times New Roman" w:hAnsi="Times New Roman" w:cs="Times New Roman"/>
          <w:sz w:val="28"/>
          <w:szCs w:val="28"/>
          <w:u w:val="single"/>
          <w:lang w:val="uk-UA"/>
        </w:rPr>
        <w:t>вплив на земельні ресурси</w:t>
      </w:r>
      <w:r w:rsidR="00D61CBF" w:rsidRPr="0026154F">
        <w:rPr>
          <w:rFonts w:ascii="Times New Roman" w:hAnsi="Times New Roman" w:cs="Times New Roman"/>
          <w:color w:val="auto"/>
          <w:sz w:val="28"/>
          <w:szCs w:val="28"/>
          <w:lang w:val="uk-UA"/>
        </w:rPr>
        <w:t xml:space="preserve">: </w:t>
      </w:r>
      <w:r w:rsidR="00AB6379" w:rsidRPr="006F36D4">
        <w:rPr>
          <w:rFonts w:ascii="Times New Roman" w:hAnsi="Times New Roman" w:cs="Times New Roman"/>
          <w:sz w:val="28"/>
          <w:szCs w:val="28"/>
          <w:lang w:val="uk-UA"/>
        </w:rPr>
        <w:t xml:space="preserve">внаслідок реалізації Програми не передбачається будь-якого посилення вітрової або водної ерозії ґрунтів, змін у топографії або у характеристиках рельєфу, поява таких загроз, як землетруси, зсуви, селеві потоки, провали землі та інші подібні загрози. </w:t>
      </w:r>
      <w:r w:rsidR="00AB6379">
        <w:rPr>
          <w:rFonts w:ascii="Times New Roman" w:hAnsi="Times New Roman" w:cs="Times New Roman"/>
          <w:color w:val="auto"/>
          <w:sz w:val="28"/>
          <w:szCs w:val="28"/>
          <w:lang w:val="uk-UA"/>
        </w:rPr>
        <w:t xml:space="preserve">Навпаки </w:t>
      </w:r>
      <w:r w:rsidR="00D61CBF" w:rsidRPr="0026154F">
        <w:rPr>
          <w:rFonts w:ascii="Times New Roman" w:hAnsi="Times New Roman" w:cs="Times New Roman"/>
          <w:color w:val="auto"/>
          <w:sz w:val="28"/>
          <w:szCs w:val="28"/>
          <w:lang w:val="uk-UA"/>
        </w:rPr>
        <w:t xml:space="preserve">зменшення посилення ерозії ґрунтів; ліквідація несанкціонованих звалищ ТПВ </w:t>
      </w:r>
      <w:r w:rsidR="00D61CBF" w:rsidRPr="0026154F">
        <w:rPr>
          <w:rFonts w:ascii="Times New Roman" w:hAnsi="Times New Roman" w:cs="Times New Roman"/>
          <w:b/>
          <w:bCs/>
          <w:color w:val="auto"/>
          <w:sz w:val="28"/>
          <w:szCs w:val="28"/>
          <w:lang w:val="uk-UA"/>
        </w:rPr>
        <w:t xml:space="preserve">в цілому </w:t>
      </w:r>
      <w:r w:rsidR="00D61CBF" w:rsidRPr="0026154F">
        <w:rPr>
          <w:rFonts w:ascii="Times New Roman" w:hAnsi="Times New Roman" w:cs="Times New Roman"/>
          <w:b/>
          <w:bCs/>
          <w:color w:val="auto"/>
          <w:sz w:val="28"/>
          <w:szCs w:val="28"/>
          <w:lang w:val="uk-UA"/>
        </w:rPr>
        <w:lastRenderedPageBreak/>
        <w:t>матиме позитивний вплив</w:t>
      </w:r>
      <w:r w:rsidR="00D61CBF" w:rsidRPr="0026154F">
        <w:rPr>
          <w:rFonts w:ascii="Times New Roman" w:hAnsi="Times New Roman" w:cs="Times New Roman"/>
          <w:color w:val="auto"/>
          <w:sz w:val="28"/>
          <w:szCs w:val="28"/>
          <w:lang w:val="uk-UA"/>
        </w:rPr>
        <w:t xml:space="preserve">; </w:t>
      </w:r>
    </w:p>
    <w:p w:rsidR="00D61CBF" w:rsidRPr="0026154F" w:rsidRDefault="00432688" w:rsidP="0075260C">
      <w:pPr>
        <w:pStyle w:val="Default"/>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r w:rsidR="00D61CBF" w:rsidRPr="0026154F">
        <w:rPr>
          <w:rFonts w:ascii="Times New Roman" w:hAnsi="Times New Roman" w:cs="Times New Roman"/>
          <w:color w:val="auto"/>
          <w:sz w:val="28"/>
          <w:szCs w:val="28"/>
          <w:lang w:val="uk-UA"/>
        </w:rPr>
        <w:t xml:space="preserve"> </w:t>
      </w:r>
      <w:r w:rsidR="009229C4" w:rsidRPr="009229C4">
        <w:rPr>
          <w:rFonts w:ascii="Times New Roman" w:hAnsi="Times New Roman" w:cs="Times New Roman"/>
          <w:sz w:val="28"/>
          <w:szCs w:val="28"/>
          <w:u w:val="single"/>
          <w:lang w:val="uk-UA"/>
        </w:rPr>
        <w:t>в</w:t>
      </w:r>
      <w:proofErr w:type="spellStart"/>
      <w:r w:rsidR="009229C4" w:rsidRPr="009229C4">
        <w:rPr>
          <w:rFonts w:ascii="Times New Roman" w:hAnsi="Times New Roman" w:cs="Times New Roman"/>
          <w:sz w:val="28"/>
          <w:szCs w:val="28"/>
          <w:u w:val="single"/>
        </w:rPr>
        <w:t>плив</w:t>
      </w:r>
      <w:proofErr w:type="spellEnd"/>
      <w:r w:rsidR="009229C4" w:rsidRPr="009229C4">
        <w:rPr>
          <w:rFonts w:ascii="Times New Roman" w:hAnsi="Times New Roman" w:cs="Times New Roman"/>
          <w:sz w:val="28"/>
          <w:szCs w:val="28"/>
          <w:u w:val="single"/>
        </w:rPr>
        <w:t xml:space="preserve"> на біорізноманіття та </w:t>
      </w:r>
      <w:proofErr w:type="spellStart"/>
      <w:r w:rsidR="009229C4" w:rsidRPr="009229C4">
        <w:rPr>
          <w:rFonts w:ascii="Times New Roman" w:hAnsi="Times New Roman" w:cs="Times New Roman"/>
          <w:sz w:val="28"/>
          <w:szCs w:val="28"/>
          <w:u w:val="single"/>
        </w:rPr>
        <w:t>рекреаційні</w:t>
      </w:r>
      <w:proofErr w:type="spellEnd"/>
      <w:r w:rsidR="009229C4" w:rsidRPr="009229C4">
        <w:rPr>
          <w:rFonts w:ascii="Times New Roman" w:hAnsi="Times New Roman" w:cs="Times New Roman"/>
          <w:sz w:val="28"/>
          <w:szCs w:val="28"/>
          <w:u w:val="single"/>
        </w:rPr>
        <w:t xml:space="preserve"> </w:t>
      </w:r>
      <w:proofErr w:type="spellStart"/>
      <w:r w:rsidR="009229C4" w:rsidRPr="009229C4">
        <w:rPr>
          <w:rFonts w:ascii="Times New Roman" w:hAnsi="Times New Roman" w:cs="Times New Roman"/>
          <w:sz w:val="28"/>
          <w:szCs w:val="28"/>
          <w:u w:val="single"/>
        </w:rPr>
        <w:t>зони</w:t>
      </w:r>
      <w:proofErr w:type="spellEnd"/>
      <w:r w:rsidR="00D61CBF" w:rsidRPr="0026154F">
        <w:rPr>
          <w:rFonts w:ascii="Times New Roman" w:hAnsi="Times New Roman" w:cs="Times New Roman"/>
          <w:color w:val="auto"/>
          <w:sz w:val="28"/>
          <w:szCs w:val="28"/>
          <w:lang w:val="uk-UA"/>
        </w:rPr>
        <w:t xml:space="preserve">:  </w:t>
      </w:r>
      <w:r w:rsidR="009229C4" w:rsidRPr="009229C4">
        <w:rPr>
          <w:rFonts w:ascii="Times New Roman" w:hAnsi="Times New Roman" w:cs="Times New Roman"/>
          <w:sz w:val="28"/>
          <w:szCs w:val="28"/>
        </w:rPr>
        <w:t xml:space="preserve">в </w:t>
      </w:r>
      <w:proofErr w:type="spellStart"/>
      <w:r w:rsidR="009229C4" w:rsidRPr="009229C4">
        <w:rPr>
          <w:rFonts w:ascii="Times New Roman" w:hAnsi="Times New Roman" w:cs="Times New Roman"/>
          <w:sz w:val="28"/>
          <w:szCs w:val="28"/>
        </w:rPr>
        <w:t>Програмі</w:t>
      </w:r>
      <w:proofErr w:type="spellEnd"/>
      <w:r w:rsidR="009229C4" w:rsidRPr="009229C4">
        <w:rPr>
          <w:rFonts w:ascii="Times New Roman" w:hAnsi="Times New Roman" w:cs="Times New Roman"/>
          <w:sz w:val="28"/>
          <w:szCs w:val="28"/>
        </w:rPr>
        <w:t xml:space="preserve"> не </w:t>
      </w:r>
      <w:proofErr w:type="spellStart"/>
      <w:r w:rsidR="009229C4" w:rsidRPr="009229C4">
        <w:rPr>
          <w:rFonts w:ascii="Times New Roman" w:hAnsi="Times New Roman" w:cs="Times New Roman"/>
          <w:sz w:val="28"/>
          <w:szCs w:val="28"/>
        </w:rPr>
        <w:t>передбачається</w:t>
      </w:r>
      <w:proofErr w:type="spellEnd"/>
      <w:r w:rsidR="009229C4" w:rsidRPr="009229C4">
        <w:rPr>
          <w:rFonts w:ascii="Times New Roman" w:hAnsi="Times New Roman" w:cs="Times New Roman"/>
          <w:sz w:val="28"/>
          <w:szCs w:val="28"/>
        </w:rPr>
        <w:t xml:space="preserve"> </w:t>
      </w:r>
      <w:proofErr w:type="spellStart"/>
      <w:r w:rsidR="009229C4" w:rsidRPr="009229C4">
        <w:rPr>
          <w:rFonts w:ascii="Times New Roman" w:hAnsi="Times New Roman" w:cs="Times New Roman"/>
          <w:sz w:val="28"/>
          <w:szCs w:val="28"/>
        </w:rPr>
        <w:t>реалізація</w:t>
      </w:r>
      <w:proofErr w:type="spellEnd"/>
      <w:r w:rsidR="009229C4" w:rsidRPr="009229C4">
        <w:rPr>
          <w:rFonts w:ascii="Times New Roman" w:hAnsi="Times New Roman" w:cs="Times New Roman"/>
          <w:sz w:val="28"/>
          <w:szCs w:val="28"/>
        </w:rPr>
        <w:t xml:space="preserve"> </w:t>
      </w:r>
      <w:proofErr w:type="spellStart"/>
      <w:r w:rsidR="009229C4" w:rsidRPr="009229C4">
        <w:rPr>
          <w:rFonts w:ascii="Times New Roman" w:hAnsi="Times New Roman" w:cs="Times New Roman"/>
          <w:sz w:val="28"/>
          <w:szCs w:val="28"/>
        </w:rPr>
        <w:t>завдань</w:t>
      </w:r>
      <w:proofErr w:type="spellEnd"/>
      <w:r w:rsidR="009229C4" w:rsidRPr="009229C4">
        <w:rPr>
          <w:rFonts w:ascii="Times New Roman" w:hAnsi="Times New Roman" w:cs="Times New Roman"/>
          <w:sz w:val="28"/>
          <w:szCs w:val="28"/>
        </w:rPr>
        <w:t xml:space="preserve">, </w:t>
      </w:r>
      <w:proofErr w:type="spellStart"/>
      <w:r w:rsidR="009229C4" w:rsidRPr="009229C4">
        <w:rPr>
          <w:rFonts w:ascii="Times New Roman" w:hAnsi="Times New Roman" w:cs="Times New Roman"/>
          <w:sz w:val="28"/>
          <w:szCs w:val="28"/>
        </w:rPr>
        <w:t>які</w:t>
      </w:r>
      <w:proofErr w:type="spellEnd"/>
      <w:r w:rsidR="009229C4" w:rsidRPr="009229C4">
        <w:rPr>
          <w:rFonts w:ascii="Times New Roman" w:hAnsi="Times New Roman" w:cs="Times New Roman"/>
          <w:sz w:val="28"/>
          <w:szCs w:val="28"/>
        </w:rPr>
        <w:t xml:space="preserve"> </w:t>
      </w:r>
      <w:proofErr w:type="spellStart"/>
      <w:r w:rsidR="009229C4" w:rsidRPr="009229C4">
        <w:rPr>
          <w:rFonts w:ascii="Times New Roman" w:hAnsi="Times New Roman" w:cs="Times New Roman"/>
          <w:sz w:val="28"/>
          <w:szCs w:val="28"/>
        </w:rPr>
        <w:t>можуть</w:t>
      </w:r>
      <w:proofErr w:type="spellEnd"/>
      <w:r w:rsidR="009229C4" w:rsidRPr="009229C4">
        <w:rPr>
          <w:rFonts w:ascii="Times New Roman" w:hAnsi="Times New Roman" w:cs="Times New Roman"/>
          <w:sz w:val="28"/>
          <w:szCs w:val="28"/>
        </w:rPr>
        <w:t xml:space="preserve"> </w:t>
      </w:r>
      <w:proofErr w:type="spellStart"/>
      <w:r w:rsidR="009229C4" w:rsidRPr="009229C4">
        <w:rPr>
          <w:rFonts w:ascii="Times New Roman" w:hAnsi="Times New Roman" w:cs="Times New Roman"/>
          <w:sz w:val="28"/>
          <w:szCs w:val="28"/>
        </w:rPr>
        <w:t>призвести</w:t>
      </w:r>
      <w:proofErr w:type="spellEnd"/>
      <w:r w:rsidR="009229C4" w:rsidRPr="009229C4">
        <w:rPr>
          <w:rFonts w:ascii="Times New Roman" w:hAnsi="Times New Roman" w:cs="Times New Roman"/>
          <w:sz w:val="28"/>
          <w:szCs w:val="28"/>
        </w:rPr>
        <w:t xml:space="preserve"> до негативного </w:t>
      </w:r>
      <w:proofErr w:type="spellStart"/>
      <w:r w:rsidR="009229C4" w:rsidRPr="009229C4">
        <w:rPr>
          <w:rFonts w:ascii="Times New Roman" w:hAnsi="Times New Roman" w:cs="Times New Roman"/>
          <w:sz w:val="28"/>
          <w:szCs w:val="28"/>
        </w:rPr>
        <w:t>впливу</w:t>
      </w:r>
      <w:proofErr w:type="spellEnd"/>
      <w:r w:rsidR="009229C4" w:rsidRPr="009229C4">
        <w:rPr>
          <w:rFonts w:ascii="Times New Roman" w:hAnsi="Times New Roman" w:cs="Times New Roman"/>
          <w:sz w:val="28"/>
          <w:szCs w:val="28"/>
        </w:rPr>
        <w:t xml:space="preserve"> на біорізноманіття. </w:t>
      </w:r>
      <w:r w:rsidR="009229C4">
        <w:rPr>
          <w:rFonts w:ascii="Times New Roman" w:hAnsi="Times New Roman" w:cs="Times New Roman"/>
          <w:sz w:val="28"/>
          <w:szCs w:val="28"/>
          <w:lang w:val="uk-UA"/>
        </w:rPr>
        <w:t xml:space="preserve">Натомість </w:t>
      </w:r>
      <w:r w:rsidR="00D61CBF" w:rsidRPr="009229C4">
        <w:rPr>
          <w:rFonts w:ascii="Times New Roman" w:hAnsi="Times New Roman" w:cs="Times New Roman"/>
          <w:color w:val="auto"/>
          <w:sz w:val="28"/>
          <w:szCs w:val="28"/>
          <w:lang w:val="uk-UA"/>
        </w:rPr>
        <w:t>попередження розповсюдження каранти</w:t>
      </w:r>
      <w:r w:rsidR="00D61CBF" w:rsidRPr="0026154F">
        <w:rPr>
          <w:rFonts w:ascii="Times New Roman" w:hAnsi="Times New Roman" w:cs="Times New Roman"/>
          <w:color w:val="auto"/>
          <w:sz w:val="28"/>
          <w:szCs w:val="28"/>
          <w:lang w:val="uk-UA"/>
        </w:rPr>
        <w:t xml:space="preserve">нного бур’яну, зменшення чисельності безпритульних тварин; збільшення площі озеленення міста </w:t>
      </w:r>
      <w:r w:rsidR="00D61CBF" w:rsidRPr="0026154F">
        <w:rPr>
          <w:rFonts w:ascii="Times New Roman" w:hAnsi="Times New Roman" w:cs="Times New Roman"/>
          <w:b/>
          <w:bCs/>
          <w:color w:val="auto"/>
          <w:sz w:val="28"/>
          <w:szCs w:val="28"/>
          <w:lang w:val="uk-UA"/>
        </w:rPr>
        <w:t>матиме позитивний вплив на збереження біорізноманіття</w:t>
      </w:r>
      <w:r w:rsidR="00D61CBF" w:rsidRPr="0026154F">
        <w:rPr>
          <w:rFonts w:ascii="Times New Roman" w:hAnsi="Times New Roman" w:cs="Times New Roman"/>
          <w:color w:val="auto"/>
          <w:sz w:val="28"/>
          <w:szCs w:val="28"/>
          <w:lang w:val="uk-UA"/>
        </w:rPr>
        <w:t xml:space="preserve">; </w:t>
      </w:r>
    </w:p>
    <w:p w:rsidR="00D61CBF" w:rsidRPr="0026154F" w:rsidRDefault="00432688" w:rsidP="0075260C">
      <w:pPr>
        <w:pStyle w:val="Default"/>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r w:rsidR="00D61CBF" w:rsidRPr="0026154F">
        <w:rPr>
          <w:rFonts w:ascii="Times New Roman" w:hAnsi="Times New Roman" w:cs="Times New Roman"/>
          <w:color w:val="auto"/>
          <w:sz w:val="28"/>
          <w:szCs w:val="28"/>
          <w:lang w:val="uk-UA"/>
        </w:rPr>
        <w:t xml:space="preserve"> </w:t>
      </w:r>
      <w:r w:rsidR="00D61CBF" w:rsidRPr="009229C4">
        <w:rPr>
          <w:rFonts w:ascii="Times New Roman" w:hAnsi="Times New Roman" w:cs="Times New Roman"/>
          <w:color w:val="auto"/>
          <w:sz w:val="28"/>
          <w:szCs w:val="28"/>
          <w:u w:val="single"/>
          <w:lang w:val="uk-UA"/>
        </w:rPr>
        <w:t>відходи</w:t>
      </w:r>
      <w:r w:rsidR="00D61CBF" w:rsidRPr="0026154F">
        <w:rPr>
          <w:rFonts w:ascii="Times New Roman" w:hAnsi="Times New Roman" w:cs="Times New Roman"/>
          <w:color w:val="auto"/>
          <w:sz w:val="28"/>
          <w:szCs w:val="28"/>
          <w:lang w:val="uk-UA"/>
        </w:rPr>
        <w:t xml:space="preserve">: впровадження роздільного збору з придбанням контейнерів для збору побутових відходів і будівництво контейнерних майданчиків дозволить зменшити навантаження на існуюче звалище ТПВ </w:t>
      </w:r>
      <w:r w:rsidR="00D61CBF" w:rsidRPr="0026154F">
        <w:rPr>
          <w:rFonts w:ascii="Times New Roman" w:hAnsi="Times New Roman" w:cs="Times New Roman"/>
          <w:b/>
          <w:bCs/>
          <w:color w:val="auto"/>
          <w:sz w:val="28"/>
          <w:szCs w:val="28"/>
          <w:lang w:val="uk-UA"/>
        </w:rPr>
        <w:t xml:space="preserve">матиме позитивний ефект </w:t>
      </w:r>
      <w:r w:rsidR="00D61CBF" w:rsidRPr="0026154F">
        <w:rPr>
          <w:rFonts w:ascii="Times New Roman" w:hAnsi="Times New Roman" w:cs="Times New Roman"/>
          <w:color w:val="auto"/>
          <w:sz w:val="28"/>
          <w:szCs w:val="28"/>
          <w:lang w:val="uk-UA"/>
        </w:rPr>
        <w:t xml:space="preserve">для реалізації схеми санітарного очищення м. Прилуки. </w:t>
      </w:r>
    </w:p>
    <w:p w:rsidR="00D61CBF" w:rsidRPr="0006262D" w:rsidRDefault="0006262D" w:rsidP="0075260C">
      <w:pPr>
        <w:pStyle w:val="Default"/>
        <w:ind w:firstLine="708"/>
        <w:jc w:val="both"/>
        <w:rPr>
          <w:sz w:val="28"/>
          <w:szCs w:val="28"/>
        </w:rPr>
      </w:pPr>
      <w:r w:rsidRPr="0006262D">
        <w:rPr>
          <w:rFonts w:ascii="Times New Roman" w:hAnsi="Times New Roman" w:cs="Times New Roman"/>
          <w:color w:val="auto"/>
          <w:sz w:val="28"/>
          <w:szCs w:val="28"/>
          <w:lang w:val="uk-UA"/>
        </w:rPr>
        <w:t>6)</w:t>
      </w:r>
      <w:r w:rsidR="00D61CBF" w:rsidRPr="0006262D">
        <w:rPr>
          <w:rFonts w:ascii="Times New Roman" w:hAnsi="Times New Roman" w:cs="Times New Roman"/>
          <w:color w:val="auto"/>
          <w:sz w:val="28"/>
          <w:szCs w:val="28"/>
          <w:lang w:val="uk-UA"/>
        </w:rPr>
        <w:t xml:space="preserve"> </w:t>
      </w:r>
      <w:r w:rsidRPr="0006262D">
        <w:rPr>
          <w:rFonts w:ascii="Times New Roman" w:hAnsi="Times New Roman" w:cs="Times New Roman"/>
          <w:sz w:val="28"/>
          <w:szCs w:val="28"/>
          <w:u w:val="single"/>
          <w:lang w:val="uk-UA"/>
        </w:rPr>
        <w:t>в</w:t>
      </w:r>
      <w:r w:rsidRPr="006F36D4">
        <w:rPr>
          <w:rFonts w:ascii="Times New Roman" w:hAnsi="Times New Roman" w:cs="Times New Roman"/>
          <w:sz w:val="28"/>
          <w:szCs w:val="28"/>
          <w:u w:val="single"/>
          <w:lang w:val="uk-UA"/>
        </w:rPr>
        <w:t>плив на населення та інфраструктуру</w:t>
      </w:r>
      <w:r w:rsidR="00D61CBF" w:rsidRPr="0006262D">
        <w:rPr>
          <w:rFonts w:ascii="Times New Roman" w:hAnsi="Times New Roman" w:cs="Times New Roman"/>
          <w:color w:val="auto"/>
          <w:sz w:val="28"/>
          <w:szCs w:val="28"/>
          <w:lang w:val="uk-UA"/>
        </w:rPr>
        <w:t xml:space="preserve">: поліпшення санітарно-епідеміологічної та санітарно-епізоотичної ситуації на території міста; </w:t>
      </w:r>
      <w:r w:rsidRPr="006F36D4">
        <w:rPr>
          <w:rFonts w:ascii="Times New Roman" w:hAnsi="Times New Roman" w:cs="Times New Roman"/>
          <w:sz w:val="28"/>
          <w:szCs w:val="28"/>
          <w:lang w:val="uk-UA"/>
        </w:rPr>
        <w:t>реконструкція та ремонт об’єктів комунальної інфраструктури, поліпшення системи охорони здоров’я, освіти, фізичної культури, екологічної ситуації</w:t>
      </w:r>
      <w:r w:rsidR="00D61CBF" w:rsidRPr="0006262D">
        <w:rPr>
          <w:rFonts w:ascii="Times New Roman" w:hAnsi="Times New Roman" w:cs="Times New Roman"/>
          <w:color w:val="auto"/>
          <w:sz w:val="28"/>
          <w:szCs w:val="28"/>
          <w:lang w:val="uk-UA"/>
        </w:rPr>
        <w:t xml:space="preserve">, збільшення додаткових зелених насаджень </w:t>
      </w:r>
      <w:r w:rsidR="00D61CBF" w:rsidRPr="0006262D">
        <w:rPr>
          <w:rFonts w:ascii="Times New Roman" w:hAnsi="Times New Roman" w:cs="Times New Roman"/>
          <w:b/>
          <w:bCs/>
          <w:color w:val="auto"/>
          <w:sz w:val="28"/>
          <w:szCs w:val="28"/>
          <w:lang w:val="uk-UA"/>
        </w:rPr>
        <w:t xml:space="preserve">позитивно вплине </w:t>
      </w:r>
      <w:r w:rsidR="00D61CBF" w:rsidRPr="0006262D">
        <w:rPr>
          <w:rFonts w:ascii="Times New Roman" w:hAnsi="Times New Roman" w:cs="Times New Roman"/>
          <w:color w:val="auto"/>
          <w:sz w:val="28"/>
          <w:szCs w:val="28"/>
          <w:lang w:val="uk-UA"/>
        </w:rPr>
        <w:t>на загальні</w:t>
      </w:r>
      <w:r w:rsidR="00D61CBF" w:rsidRPr="0026154F">
        <w:rPr>
          <w:rFonts w:ascii="Times New Roman" w:hAnsi="Times New Roman" w:cs="Times New Roman"/>
          <w:color w:val="auto"/>
          <w:sz w:val="28"/>
          <w:szCs w:val="28"/>
          <w:lang w:val="uk-UA"/>
        </w:rPr>
        <w:t xml:space="preserve"> покращення умов життя і діяльності громади. Програма не передбачає появу нових ризиків на стан здоров’я чи захворюваність населення; </w:t>
      </w:r>
    </w:p>
    <w:p w:rsidR="00D61CBF" w:rsidRDefault="0006262D" w:rsidP="0075260C">
      <w:pPr>
        <w:pStyle w:val="Default"/>
        <w:ind w:firstLine="708"/>
        <w:jc w:val="both"/>
        <w:rPr>
          <w:rFonts w:ascii="Times New Roman" w:hAnsi="Times New Roman" w:cs="Times New Roman"/>
          <w:b/>
          <w:bCs/>
          <w:color w:val="auto"/>
          <w:sz w:val="28"/>
          <w:szCs w:val="28"/>
          <w:lang w:val="uk-UA"/>
        </w:rPr>
      </w:pPr>
      <w:r>
        <w:rPr>
          <w:rFonts w:ascii="Times New Roman" w:hAnsi="Times New Roman" w:cs="Times New Roman"/>
          <w:color w:val="auto"/>
          <w:sz w:val="28"/>
          <w:szCs w:val="28"/>
          <w:lang w:val="uk-UA"/>
        </w:rPr>
        <w:t>7)</w:t>
      </w:r>
      <w:r w:rsidR="00D61CBF" w:rsidRPr="0026154F">
        <w:rPr>
          <w:rFonts w:ascii="Times New Roman" w:hAnsi="Times New Roman" w:cs="Times New Roman"/>
          <w:color w:val="auto"/>
          <w:sz w:val="28"/>
          <w:szCs w:val="28"/>
          <w:lang w:val="uk-UA"/>
        </w:rPr>
        <w:t xml:space="preserve"> </w:t>
      </w:r>
      <w:r w:rsidR="00B85FAF" w:rsidRPr="00B85FAF">
        <w:rPr>
          <w:rFonts w:ascii="Times New Roman" w:hAnsi="Times New Roman" w:cs="Times New Roman"/>
          <w:sz w:val="28"/>
          <w:szCs w:val="28"/>
          <w:u w:val="single"/>
          <w:lang w:val="uk-UA"/>
        </w:rPr>
        <w:t>в</w:t>
      </w:r>
      <w:proofErr w:type="spellStart"/>
      <w:r w:rsidR="00B85FAF" w:rsidRPr="00B85FAF">
        <w:rPr>
          <w:rFonts w:ascii="Times New Roman" w:hAnsi="Times New Roman" w:cs="Times New Roman"/>
          <w:sz w:val="28"/>
          <w:szCs w:val="28"/>
          <w:u w:val="single"/>
        </w:rPr>
        <w:t>плив</w:t>
      </w:r>
      <w:proofErr w:type="spellEnd"/>
      <w:r w:rsidR="00B85FAF" w:rsidRPr="00B85FAF">
        <w:rPr>
          <w:rFonts w:ascii="Times New Roman" w:hAnsi="Times New Roman" w:cs="Times New Roman"/>
          <w:sz w:val="28"/>
          <w:szCs w:val="28"/>
          <w:u w:val="single"/>
        </w:rPr>
        <w:t xml:space="preserve"> на </w:t>
      </w:r>
      <w:proofErr w:type="spellStart"/>
      <w:r w:rsidR="00B85FAF" w:rsidRPr="00B85FAF">
        <w:rPr>
          <w:rFonts w:ascii="Times New Roman" w:hAnsi="Times New Roman" w:cs="Times New Roman"/>
          <w:sz w:val="28"/>
          <w:szCs w:val="28"/>
          <w:u w:val="single"/>
        </w:rPr>
        <w:t>культурну</w:t>
      </w:r>
      <w:proofErr w:type="spellEnd"/>
      <w:r w:rsidR="00B85FAF" w:rsidRPr="00B85FAF">
        <w:rPr>
          <w:rFonts w:ascii="Times New Roman" w:hAnsi="Times New Roman" w:cs="Times New Roman"/>
          <w:sz w:val="28"/>
          <w:szCs w:val="28"/>
          <w:u w:val="single"/>
        </w:rPr>
        <w:t xml:space="preserve"> </w:t>
      </w:r>
      <w:proofErr w:type="spellStart"/>
      <w:r w:rsidR="00B85FAF" w:rsidRPr="00B85FAF">
        <w:rPr>
          <w:rFonts w:ascii="Times New Roman" w:hAnsi="Times New Roman" w:cs="Times New Roman"/>
          <w:sz w:val="28"/>
          <w:szCs w:val="28"/>
          <w:u w:val="single"/>
        </w:rPr>
        <w:t>спадщину</w:t>
      </w:r>
      <w:proofErr w:type="spellEnd"/>
      <w:r w:rsidR="00D61CBF" w:rsidRPr="00B85FAF">
        <w:rPr>
          <w:rFonts w:ascii="Times New Roman" w:hAnsi="Times New Roman" w:cs="Times New Roman"/>
          <w:color w:val="auto"/>
          <w:sz w:val="28"/>
          <w:szCs w:val="28"/>
          <w:lang w:val="uk-UA"/>
        </w:rPr>
        <w:t>:</w:t>
      </w:r>
      <w:r w:rsidR="00D61CBF" w:rsidRPr="0026154F">
        <w:rPr>
          <w:rFonts w:ascii="Times New Roman" w:hAnsi="Times New Roman" w:cs="Times New Roman"/>
          <w:color w:val="auto"/>
          <w:sz w:val="28"/>
          <w:szCs w:val="28"/>
          <w:lang w:val="uk-UA"/>
        </w:rPr>
        <w:t xml:space="preserve"> збережених і утримання пам’ятників, елементів благоустрою, малих архітектурних форм і т.д. </w:t>
      </w:r>
      <w:r w:rsidR="001F596C">
        <w:rPr>
          <w:rFonts w:ascii="Times New Roman" w:hAnsi="Times New Roman" w:cs="Times New Roman"/>
          <w:b/>
          <w:bCs/>
          <w:color w:val="auto"/>
          <w:sz w:val="28"/>
          <w:szCs w:val="28"/>
          <w:lang w:val="uk-UA"/>
        </w:rPr>
        <w:t>матиме позитивний вплив;</w:t>
      </w:r>
    </w:p>
    <w:p w:rsidR="001F596C" w:rsidRPr="001F596C" w:rsidRDefault="001F596C" w:rsidP="0075260C">
      <w:pPr>
        <w:pStyle w:val="Default"/>
        <w:ind w:firstLine="708"/>
        <w:jc w:val="both"/>
        <w:rPr>
          <w:rFonts w:ascii="Times New Roman" w:hAnsi="Times New Roman" w:cs="Times New Roman"/>
          <w:color w:val="auto"/>
          <w:sz w:val="28"/>
          <w:szCs w:val="28"/>
          <w:lang w:val="uk-UA"/>
        </w:rPr>
      </w:pPr>
      <w:r w:rsidRPr="001F596C">
        <w:rPr>
          <w:rFonts w:ascii="Times New Roman" w:hAnsi="Times New Roman" w:cs="Times New Roman"/>
          <w:bCs/>
          <w:color w:val="auto"/>
          <w:sz w:val="28"/>
          <w:szCs w:val="28"/>
          <w:lang w:val="uk-UA"/>
        </w:rPr>
        <w:t>8)</w:t>
      </w:r>
      <w:r>
        <w:rPr>
          <w:rFonts w:ascii="Times New Roman" w:hAnsi="Times New Roman" w:cs="Times New Roman"/>
          <w:b/>
          <w:bCs/>
          <w:color w:val="auto"/>
          <w:sz w:val="28"/>
          <w:szCs w:val="28"/>
          <w:lang w:val="uk-UA"/>
        </w:rPr>
        <w:t xml:space="preserve"> </w:t>
      </w:r>
      <w:r w:rsidRPr="006F36D4">
        <w:rPr>
          <w:rFonts w:ascii="Times New Roman" w:hAnsi="Times New Roman" w:cs="Times New Roman"/>
          <w:sz w:val="28"/>
          <w:szCs w:val="28"/>
          <w:u w:val="single"/>
          <w:lang w:val="uk-UA"/>
        </w:rPr>
        <w:t>екологічне управління, моніторинг</w:t>
      </w:r>
      <w:r w:rsidRPr="006F36D4">
        <w:rPr>
          <w:rFonts w:ascii="Times New Roman" w:hAnsi="Times New Roman" w:cs="Times New Roman"/>
          <w:sz w:val="28"/>
          <w:szCs w:val="28"/>
          <w:lang w:val="uk-UA"/>
        </w:rPr>
        <w:t>: Програма не передбачає послаблення правових і економічних механізмів контролю в сфері екологічної безпеки, натомість передбачено покращення управління відходами та підвищення енергоефективності управління міським господарством.</w:t>
      </w:r>
    </w:p>
    <w:p w:rsidR="0041664B" w:rsidRPr="0041664B" w:rsidRDefault="0041664B" w:rsidP="0075260C">
      <w:pPr>
        <w:pStyle w:val="Default"/>
        <w:ind w:firstLine="708"/>
        <w:jc w:val="both"/>
        <w:rPr>
          <w:rFonts w:ascii="Times New Roman" w:eastAsiaTheme="minorHAnsi" w:hAnsi="Times New Roman" w:cs="Times New Roman"/>
          <w:sz w:val="28"/>
          <w:szCs w:val="28"/>
          <w:lang w:val="uk-UA" w:eastAsia="en-US"/>
        </w:rPr>
      </w:pPr>
      <w:r>
        <w:rPr>
          <w:rFonts w:ascii="Times New Roman" w:hAnsi="Times New Roman" w:cs="Times New Roman"/>
          <w:b/>
          <w:bCs/>
          <w:color w:val="auto"/>
          <w:sz w:val="28"/>
          <w:szCs w:val="28"/>
          <w:lang w:val="uk-UA"/>
        </w:rPr>
        <w:t>Кумулятивний вплив:</w:t>
      </w:r>
      <w:r w:rsidR="00D61CBF" w:rsidRPr="0026154F">
        <w:rPr>
          <w:rFonts w:ascii="Times New Roman" w:hAnsi="Times New Roman" w:cs="Times New Roman"/>
          <w:b/>
          <w:bCs/>
          <w:color w:val="auto"/>
          <w:sz w:val="28"/>
          <w:szCs w:val="28"/>
          <w:lang w:val="uk-UA"/>
        </w:rPr>
        <w:t xml:space="preserve"> </w:t>
      </w:r>
      <w:r>
        <w:rPr>
          <w:rFonts w:ascii="Times New Roman" w:hAnsi="Times New Roman" w:cs="Times New Roman"/>
          <w:color w:val="auto"/>
          <w:sz w:val="28"/>
          <w:szCs w:val="28"/>
          <w:lang w:val="uk-UA"/>
        </w:rPr>
        <w:t xml:space="preserve"> </w:t>
      </w:r>
      <w:r w:rsidRPr="0041664B">
        <w:rPr>
          <w:rFonts w:ascii="Times New Roman" w:eastAsiaTheme="minorHAnsi" w:hAnsi="Times New Roman" w:cs="Times New Roman"/>
          <w:sz w:val="28"/>
          <w:szCs w:val="28"/>
          <w:lang w:val="uk-UA" w:eastAsia="en-US"/>
        </w:rPr>
        <w:t xml:space="preserve">ймовірність того, що реалізація Програми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відсутня. </w:t>
      </w:r>
    </w:p>
    <w:p w:rsidR="0041664B" w:rsidRPr="0041664B" w:rsidRDefault="0041664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41664B">
        <w:rPr>
          <w:rFonts w:eastAsiaTheme="minorHAnsi"/>
          <w:color w:val="000000"/>
          <w:sz w:val="28"/>
          <w:szCs w:val="28"/>
          <w:lang w:eastAsia="en-US"/>
        </w:rPr>
        <w:t xml:space="preserve">Транскордонний вплив під час реалізації заходів Програми відсутній. Таким чином, реалізація Програми не має супроводжуватися появою нових негативних наслідків для довкілля. </w:t>
      </w:r>
    </w:p>
    <w:p w:rsidR="0041664B" w:rsidRPr="0041664B" w:rsidRDefault="0041664B"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41664B">
        <w:rPr>
          <w:rFonts w:eastAsiaTheme="minorHAnsi"/>
          <w:color w:val="000000"/>
          <w:sz w:val="28"/>
          <w:szCs w:val="28"/>
          <w:lang w:eastAsia="en-US"/>
        </w:rPr>
        <w:t xml:space="preserve">Таким чином, реалізація багатьох заходів та завдань Програми може призвести до покращення екологічної ситуації в </w:t>
      </w:r>
      <w:r w:rsidR="00C166B5">
        <w:rPr>
          <w:rFonts w:eastAsiaTheme="minorHAnsi"/>
          <w:color w:val="000000"/>
          <w:sz w:val="28"/>
          <w:szCs w:val="28"/>
          <w:lang w:eastAsia="en-US"/>
        </w:rPr>
        <w:t>Прилуцькій</w:t>
      </w:r>
      <w:r w:rsidRPr="0041664B">
        <w:rPr>
          <w:rFonts w:eastAsiaTheme="minorHAnsi"/>
          <w:color w:val="000000"/>
          <w:sz w:val="28"/>
          <w:szCs w:val="28"/>
          <w:lang w:eastAsia="en-US"/>
        </w:rPr>
        <w:t xml:space="preserve"> громаді. </w:t>
      </w:r>
    </w:p>
    <w:p w:rsidR="00D61CBF" w:rsidRDefault="0041664B" w:rsidP="0075260C">
      <w:pPr>
        <w:pStyle w:val="Default"/>
        <w:ind w:firstLine="708"/>
        <w:jc w:val="both"/>
        <w:rPr>
          <w:rFonts w:ascii="Times New Roman" w:eastAsiaTheme="minorHAnsi" w:hAnsi="Times New Roman" w:cs="Times New Roman"/>
          <w:sz w:val="28"/>
          <w:szCs w:val="28"/>
          <w:lang w:val="uk-UA" w:eastAsia="en-US"/>
        </w:rPr>
      </w:pPr>
      <w:r w:rsidRPr="0041664B">
        <w:rPr>
          <w:rFonts w:ascii="Times New Roman" w:eastAsiaTheme="minorHAnsi" w:hAnsi="Times New Roman" w:cs="Times New Roman"/>
          <w:sz w:val="28"/>
          <w:szCs w:val="28"/>
          <w:lang w:val="uk-UA" w:eastAsia="en-US"/>
        </w:rPr>
        <w:t xml:space="preserve">Ймовірність того, що реалізація Програми призведе до таких можливих негативних впливів на довкілля або здоров’я людей, які самі по собі будуть незначними, але у сукупності матимуть кумулятивний чи </w:t>
      </w:r>
      <w:proofErr w:type="spellStart"/>
      <w:r w:rsidRPr="0041664B">
        <w:rPr>
          <w:rFonts w:ascii="Times New Roman" w:eastAsiaTheme="minorHAnsi" w:hAnsi="Times New Roman" w:cs="Times New Roman"/>
          <w:sz w:val="28"/>
          <w:szCs w:val="28"/>
          <w:lang w:val="uk-UA" w:eastAsia="en-US"/>
        </w:rPr>
        <w:t>синергійний</w:t>
      </w:r>
      <w:proofErr w:type="spellEnd"/>
      <w:r w:rsidRPr="0041664B">
        <w:rPr>
          <w:rFonts w:ascii="Times New Roman" w:eastAsiaTheme="minorHAnsi" w:hAnsi="Times New Roman" w:cs="Times New Roman"/>
          <w:sz w:val="28"/>
          <w:szCs w:val="28"/>
          <w:lang w:val="uk-UA" w:eastAsia="en-US"/>
        </w:rPr>
        <w:t xml:space="preserve"> вплив, відсутня. У разі реалізації запланованих заходів Програми можна очікувати позитивного кумулятивного і </w:t>
      </w:r>
      <w:proofErr w:type="spellStart"/>
      <w:r w:rsidRPr="0041664B">
        <w:rPr>
          <w:rFonts w:ascii="Times New Roman" w:eastAsiaTheme="minorHAnsi" w:hAnsi="Times New Roman" w:cs="Times New Roman"/>
          <w:sz w:val="28"/>
          <w:szCs w:val="28"/>
          <w:lang w:val="uk-UA" w:eastAsia="en-US"/>
        </w:rPr>
        <w:t>синергійного</w:t>
      </w:r>
      <w:proofErr w:type="spellEnd"/>
      <w:r w:rsidRPr="0041664B">
        <w:rPr>
          <w:rFonts w:ascii="Times New Roman" w:eastAsiaTheme="minorHAnsi" w:hAnsi="Times New Roman" w:cs="Times New Roman"/>
          <w:sz w:val="28"/>
          <w:szCs w:val="28"/>
          <w:lang w:val="uk-UA" w:eastAsia="en-US"/>
        </w:rPr>
        <w:t xml:space="preserve"> ефектів покращення стану довкілля та здоров’я населення у </w:t>
      </w:r>
      <w:proofErr w:type="spellStart"/>
      <w:r w:rsidRPr="0041664B">
        <w:rPr>
          <w:rFonts w:ascii="Times New Roman" w:eastAsiaTheme="minorHAnsi" w:hAnsi="Times New Roman" w:cs="Times New Roman"/>
          <w:sz w:val="28"/>
          <w:szCs w:val="28"/>
          <w:lang w:val="uk-UA" w:eastAsia="en-US"/>
        </w:rPr>
        <w:t>середньо-</w:t>
      </w:r>
      <w:proofErr w:type="spellEnd"/>
      <w:r w:rsidRPr="0041664B">
        <w:rPr>
          <w:rFonts w:ascii="Times New Roman" w:eastAsiaTheme="minorHAnsi" w:hAnsi="Times New Roman" w:cs="Times New Roman"/>
          <w:sz w:val="28"/>
          <w:szCs w:val="28"/>
          <w:lang w:val="uk-UA" w:eastAsia="en-US"/>
        </w:rPr>
        <w:t xml:space="preserve"> і довгостроковій перспективі</w:t>
      </w:r>
      <w:r>
        <w:rPr>
          <w:rFonts w:ascii="Times New Roman" w:eastAsiaTheme="minorHAnsi" w:hAnsi="Times New Roman" w:cs="Times New Roman"/>
          <w:sz w:val="28"/>
          <w:szCs w:val="28"/>
          <w:lang w:val="uk-UA" w:eastAsia="en-US"/>
        </w:rPr>
        <w:t>.</w:t>
      </w:r>
    </w:p>
    <w:p w:rsidR="00DD07F4" w:rsidRPr="0026154F" w:rsidRDefault="00DD07F4" w:rsidP="0075260C">
      <w:pPr>
        <w:pStyle w:val="Default"/>
        <w:ind w:firstLine="708"/>
        <w:jc w:val="both"/>
        <w:rPr>
          <w:rFonts w:ascii="Times New Roman" w:hAnsi="Times New Roman" w:cs="Times New Roman"/>
          <w:color w:val="auto"/>
          <w:sz w:val="28"/>
          <w:szCs w:val="28"/>
          <w:lang w:val="uk-UA"/>
        </w:rPr>
      </w:pPr>
    </w:p>
    <w:p w:rsidR="004A602D" w:rsidRPr="0026154F" w:rsidRDefault="004A602D" w:rsidP="0075260C">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43" w:name="_Toc52807597"/>
      <w:bookmarkStart w:id="44" w:name="_Toc90470160"/>
      <w:r w:rsidRPr="0026154F">
        <w:rPr>
          <w:rFonts w:eastAsiaTheme="minorHAnsi"/>
          <w:b/>
          <w:bCs/>
          <w:sz w:val="28"/>
          <w:szCs w:val="28"/>
          <w:lang w:eastAsia="en-US"/>
        </w:rPr>
        <w:t>Заходи, що передбачається вжити для запобігання, зменшення та пом’якшення негативних наслідків, зумовлених реалізацією документа державного планування</w:t>
      </w:r>
      <w:bookmarkEnd w:id="43"/>
      <w:bookmarkEnd w:id="44"/>
      <w:r w:rsidRPr="0026154F">
        <w:rPr>
          <w:rFonts w:eastAsiaTheme="minorHAnsi"/>
          <w:b/>
          <w:bCs/>
          <w:sz w:val="28"/>
          <w:szCs w:val="28"/>
          <w:lang w:eastAsia="en-US"/>
        </w:rPr>
        <w:t xml:space="preserve"> </w:t>
      </w:r>
    </w:p>
    <w:p w:rsidR="004A602D" w:rsidRPr="0026154F" w:rsidRDefault="004A602D" w:rsidP="0075260C">
      <w:pPr>
        <w:widowControl/>
        <w:tabs>
          <w:tab w:val="left" w:pos="993"/>
        </w:tabs>
        <w:suppressAutoHyphens w:val="0"/>
        <w:autoSpaceDE w:val="0"/>
        <w:autoSpaceDN w:val="0"/>
        <w:adjustRightInd w:val="0"/>
        <w:spacing w:line="240" w:lineRule="auto"/>
        <w:ind w:firstLine="709"/>
        <w:textAlignment w:val="auto"/>
        <w:outlineLvl w:val="0"/>
        <w:rPr>
          <w:rFonts w:eastAsiaTheme="minorHAnsi"/>
          <w:b/>
          <w:i/>
          <w:sz w:val="28"/>
          <w:szCs w:val="28"/>
          <w:lang w:eastAsia="en-US"/>
        </w:rPr>
      </w:pPr>
    </w:p>
    <w:p w:rsidR="00D61CBF" w:rsidRPr="0026154F"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Реалізація проекту Програми потребує виконання великої кількості заходів, що стосуються розвитку сфери забезпечення м. Прилуки системами інженерної інфраструктури, ремонту вулично-дорожньої мережі, </w:t>
      </w:r>
      <w:r w:rsidRPr="0026154F">
        <w:rPr>
          <w:rFonts w:ascii="Times New Roman" w:hAnsi="Times New Roman" w:cs="Times New Roman"/>
          <w:color w:val="auto"/>
          <w:sz w:val="28"/>
          <w:szCs w:val="28"/>
          <w:lang w:val="uk-UA"/>
        </w:rPr>
        <w:lastRenderedPageBreak/>
        <w:t xml:space="preserve">енергозбереження і раціонального використання природних ресурсів, виконання яких є невід'ємною складовою при створенні сприятливого в екологічному відношенні життєвого середовища. </w:t>
      </w:r>
    </w:p>
    <w:p w:rsidR="00D61CBF"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Серед головних заходів, що мають безпосередній вплив на санітарно-гігієнічні умови проживання населення та забезпечують пом’якшення негативних наслідків реалізації проекту Програми із внесеними до неї змінами, можна виділити: </w:t>
      </w:r>
    </w:p>
    <w:p w:rsidR="00D61CBF" w:rsidRPr="0026154F"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здійснення заходів енергозбереження шляхом модернізації котельного обладнання, технічного переоснащення систем водопостачання та водовідведення, теплових мереж, впровадження енергозберігаючих технологій; </w:t>
      </w:r>
    </w:p>
    <w:p w:rsidR="00D61CBF" w:rsidRPr="0026154F"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подальший розвиток вулично-дорожньої мережі – ремонт існуючих вулиць, доріг та тротуарів, а також покриття прибудинкових територій та внутрішньо квартальних проїздів; </w:t>
      </w:r>
    </w:p>
    <w:p w:rsidR="00D61CBF" w:rsidRPr="0026154F"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виконання протиерозійних заходів та заходів знищення та попередження розповсюдження карантинних рослин; </w:t>
      </w:r>
    </w:p>
    <w:p w:rsidR="00D61CBF" w:rsidRPr="0026154F"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рекультивація порушених територій – ліквідація несанкціонованих звалищ побутових відходів; </w:t>
      </w:r>
    </w:p>
    <w:p w:rsidR="00D61CBF" w:rsidRPr="0026154F"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ландшафтний благоустрій з формуванням зелених насаджень загального призначення, організація прибережно-захисної смуги водойм, формування локальних місць рекреаційного використання з їх благоустроєм та ландшафтною організацією; </w:t>
      </w:r>
    </w:p>
    <w:p w:rsidR="00D61CBF" w:rsidRPr="0026154F"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розвиток систем водопостачання з метою забезпечення необхідною кількістю води та якістю, що відповідає санітарним нормам, а саме: реконструкція водопровідних насосних станцій із заміною обладнання та ремонт і заміна розподільчих мереж водопостачання; </w:t>
      </w:r>
    </w:p>
    <w:p w:rsidR="00D61CBF" w:rsidRPr="0026154F"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розвиток системи теплогазопостачання - проведення реконструкції котелень та існуючих теплових мереж, заміна аварійних ділянок; </w:t>
      </w:r>
    </w:p>
    <w:p w:rsidR="00D61CBF" w:rsidRPr="0026154F"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розвиток системи водовідведення –  ремонт каналізаційних мереж; </w:t>
      </w:r>
    </w:p>
    <w:p w:rsidR="00D61CBF" w:rsidRPr="00BF3560" w:rsidRDefault="00D61CBF" w:rsidP="0075260C">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розвиток інфраструктури управління відходами - впровадження системи роздільного збору ТПВ, поводження з безпритульними тваринами; придбання контейнерів для збору </w:t>
      </w:r>
      <w:r w:rsidRPr="00BF3560">
        <w:rPr>
          <w:rFonts w:ascii="Times New Roman" w:hAnsi="Times New Roman" w:cs="Times New Roman"/>
          <w:color w:val="auto"/>
          <w:sz w:val="28"/>
          <w:szCs w:val="28"/>
          <w:lang w:val="uk-UA"/>
        </w:rPr>
        <w:t xml:space="preserve">побутових відходів;  </w:t>
      </w:r>
    </w:p>
    <w:p w:rsidR="00012BE9" w:rsidRPr="00BF3560" w:rsidRDefault="00D61CBF" w:rsidP="0075260C">
      <w:pPr>
        <w:pStyle w:val="Default"/>
        <w:ind w:firstLine="708"/>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заходи з озелененням, збереження ландшафтного та біотичного різноманіття, встановлення прибережно-захисної смуги водойм сприятиме покращенню якості природного середовища, включаючи позитив</w:t>
      </w:r>
      <w:r w:rsidR="00012BE9" w:rsidRPr="00BF3560">
        <w:rPr>
          <w:rFonts w:ascii="Times New Roman" w:hAnsi="Times New Roman" w:cs="Times New Roman"/>
          <w:color w:val="auto"/>
          <w:sz w:val="28"/>
          <w:szCs w:val="28"/>
          <w:lang w:val="uk-UA"/>
        </w:rPr>
        <w:t>ний вплив на здоров'я населення;</w:t>
      </w:r>
    </w:p>
    <w:p w:rsidR="00D61CBF" w:rsidRPr="00BF3560" w:rsidRDefault="00012BE9" w:rsidP="0075260C">
      <w:pPr>
        <w:pStyle w:val="Default"/>
        <w:ind w:firstLine="708"/>
        <w:jc w:val="both"/>
        <w:rPr>
          <w:rFonts w:ascii="Times New Roman" w:hAnsi="Times New Roman" w:cs="Times New Roman"/>
          <w:sz w:val="28"/>
          <w:szCs w:val="28"/>
          <w:lang w:val="uk-UA"/>
        </w:rPr>
      </w:pPr>
      <w:r w:rsidRPr="00BF3560">
        <w:rPr>
          <w:rFonts w:ascii="Times New Roman" w:hAnsi="Times New Roman" w:cs="Times New Roman"/>
          <w:color w:val="auto"/>
          <w:sz w:val="28"/>
          <w:szCs w:val="28"/>
          <w:lang w:val="uk-UA"/>
        </w:rPr>
        <w:t xml:space="preserve">- </w:t>
      </w:r>
      <w:r w:rsidRPr="00BF3560">
        <w:rPr>
          <w:rFonts w:ascii="Times New Roman" w:hAnsi="Times New Roman" w:cs="Times New Roman"/>
          <w:sz w:val="28"/>
          <w:szCs w:val="28"/>
          <w:lang w:val="uk-UA"/>
        </w:rPr>
        <w:t>проведення модернізації обладнання у підприємствах промисловості міста;</w:t>
      </w:r>
    </w:p>
    <w:p w:rsidR="00012BE9" w:rsidRPr="00BF3560" w:rsidRDefault="008E1142" w:rsidP="0075260C">
      <w:pPr>
        <w:pStyle w:val="Default"/>
        <w:ind w:firstLine="708"/>
        <w:jc w:val="both"/>
        <w:rPr>
          <w:rFonts w:ascii="Times New Roman" w:hAnsi="Times New Roman" w:cs="Times New Roman"/>
          <w:sz w:val="28"/>
          <w:szCs w:val="28"/>
          <w:lang w:val="uk-UA"/>
        </w:rPr>
      </w:pPr>
      <w:r w:rsidRPr="00BF3560">
        <w:rPr>
          <w:rFonts w:ascii="Times New Roman" w:hAnsi="Times New Roman" w:cs="Times New Roman"/>
          <w:sz w:val="28"/>
          <w:szCs w:val="28"/>
          <w:lang w:val="uk-UA"/>
        </w:rPr>
        <w:t>- лабораторний контроль на забрудненість ґрунтових вод та поверхневих водойм при неправильному поводженні з побутовими і промисловими відходами;</w:t>
      </w:r>
    </w:p>
    <w:p w:rsidR="008E1142" w:rsidRPr="00BF3560" w:rsidRDefault="008E1142" w:rsidP="0075260C">
      <w:pPr>
        <w:pStyle w:val="Default"/>
        <w:ind w:firstLine="708"/>
        <w:jc w:val="both"/>
        <w:rPr>
          <w:rFonts w:ascii="Times New Roman" w:hAnsi="Times New Roman" w:cs="Times New Roman"/>
          <w:sz w:val="28"/>
          <w:szCs w:val="28"/>
          <w:lang w:val="uk-UA"/>
        </w:rPr>
      </w:pPr>
      <w:r w:rsidRPr="00BF3560">
        <w:rPr>
          <w:rFonts w:ascii="Times New Roman" w:hAnsi="Times New Roman" w:cs="Times New Roman"/>
          <w:sz w:val="28"/>
          <w:szCs w:val="28"/>
          <w:lang w:val="uk-UA"/>
        </w:rPr>
        <w:t>- забезпечення дотримання вимог чинного законодавства при реконструкції головних споруд та мереж комунальних систем;</w:t>
      </w:r>
    </w:p>
    <w:p w:rsidR="008E1142" w:rsidRDefault="008E1142" w:rsidP="0075260C">
      <w:pPr>
        <w:pStyle w:val="Default"/>
        <w:ind w:firstLine="708"/>
        <w:jc w:val="both"/>
        <w:rPr>
          <w:rFonts w:ascii="Times New Roman" w:hAnsi="Times New Roman" w:cs="Times New Roman"/>
          <w:sz w:val="28"/>
          <w:szCs w:val="28"/>
          <w:lang w:val="uk-UA"/>
        </w:rPr>
      </w:pPr>
      <w:r w:rsidRPr="00BF3560">
        <w:rPr>
          <w:rFonts w:ascii="Times New Roman" w:hAnsi="Times New Roman" w:cs="Times New Roman"/>
          <w:sz w:val="28"/>
          <w:szCs w:val="28"/>
          <w:lang w:val="uk-UA"/>
        </w:rPr>
        <w:t>- при експлуатації будівельних машин і механізмів заборонити злив відпрацьованих масел і пального на землю, відпрацьоване масло повинно збиратися у спеціальний посуд і відправлятися на утилізацію.</w:t>
      </w:r>
    </w:p>
    <w:p w:rsidR="00437748" w:rsidRPr="00F201DC" w:rsidRDefault="00F201DC" w:rsidP="0075260C">
      <w:pPr>
        <w:pStyle w:val="Default"/>
        <w:ind w:firstLine="708"/>
        <w:jc w:val="both"/>
        <w:rPr>
          <w:rFonts w:ascii="Times New Roman" w:hAnsi="Times New Roman" w:cs="Times New Roman"/>
          <w:sz w:val="28"/>
          <w:szCs w:val="28"/>
          <w:lang w:val="uk-UA"/>
        </w:rPr>
      </w:pPr>
      <w:proofErr w:type="spellStart"/>
      <w:r w:rsidRPr="00F201DC">
        <w:rPr>
          <w:rFonts w:ascii="Times New Roman" w:hAnsi="Times New Roman" w:cs="Times New Roman"/>
          <w:sz w:val="28"/>
          <w:szCs w:val="28"/>
        </w:rPr>
        <w:t>Під</w:t>
      </w:r>
      <w:proofErr w:type="spellEnd"/>
      <w:r w:rsidRPr="00F201DC">
        <w:rPr>
          <w:rFonts w:ascii="Times New Roman" w:hAnsi="Times New Roman" w:cs="Times New Roman"/>
          <w:sz w:val="28"/>
          <w:szCs w:val="28"/>
        </w:rPr>
        <w:t xml:space="preserve"> час </w:t>
      </w:r>
      <w:proofErr w:type="spellStart"/>
      <w:r w:rsidRPr="00F201DC">
        <w:rPr>
          <w:rFonts w:ascii="Times New Roman" w:hAnsi="Times New Roman" w:cs="Times New Roman"/>
          <w:sz w:val="28"/>
          <w:szCs w:val="28"/>
        </w:rPr>
        <w:t>виконання</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запланованих</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Програмою</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заходів</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можливе</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виникнення</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деяких</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негативних</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наслідків</w:t>
      </w:r>
      <w:proofErr w:type="spellEnd"/>
      <w:r w:rsidRPr="00F201DC">
        <w:rPr>
          <w:rFonts w:ascii="Times New Roman" w:hAnsi="Times New Roman" w:cs="Times New Roman"/>
          <w:sz w:val="28"/>
          <w:szCs w:val="28"/>
        </w:rPr>
        <w:t xml:space="preserve"> у </w:t>
      </w:r>
      <w:proofErr w:type="spellStart"/>
      <w:r w:rsidRPr="00F201DC">
        <w:rPr>
          <w:rFonts w:ascii="Times New Roman" w:hAnsi="Times New Roman" w:cs="Times New Roman"/>
          <w:sz w:val="28"/>
          <w:szCs w:val="28"/>
        </w:rPr>
        <w:t>вигляді</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короткочасного</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впливу</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Поява</w:t>
      </w:r>
      <w:proofErr w:type="spellEnd"/>
      <w:r w:rsidRPr="00F201DC">
        <w:rPr>
          <w:rFonts w:ascii="Times New Roman" w:hAnsi="Times New Roman" w:cs="Times New Roman"/>
          <w:sz w:val="28"/>
          <w:szCs w:val="28"/>
        </w:rPr>
        <w:t xml:space="preserve"> таких </w:t>
      </w:r>
      <w:proofErr w:type="spellStart"/>
      <w:r w:rsidRPr="00F201DC">
        <w:rPr>
          <w:rFonts w:ascii="Times New Roman" w:hAnsi="Times New Roman" w:cs="Times New Roman"/>
          <w:sz w:val="28"/>
          <w:szCs w:val="28"/>
        </w:rPr>
        <w:lastRenderedPageBreak/>
        <w:t>наслідків</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переважно</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пов’язана</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зі</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здійсненням</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робіт</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з</w:t>
      </w:r>
      <w:proofErr w:type="spellEnd"/>
      <w:r w:rsidRPr="00F201DC">
        <w:rPr>
          <w:rFonts w:ascii="Times New Roman" w:hAnsi="Times New Roman" w:cs="Times New Roman"/>
          <w:sz w:val="28"/>
          <w:szCs w:val="28"/>
        </w:rPr>
        <w:t xml:space="preserve"> </w:t>
      </w:r>
      <w:proofErr w:type="spellStart"/>
      <w:r w:rsidRPr="00F201DC">
        <w:rPr>
          <w:rFonts w:ascii="Times New Roman" w:hAnsi="Times New Roman" w:cs="Times New Roman"/>
          <w:sz w:val="28"/>
          <w:szCs w:val="28"/>
        </w:rPr>
        <w:t>реконструкції</w:t>
      </w:r>
      <w:proofErr w:type="spellEnd"/>
      <w:r w:rsidRPr="00F201DC">
        <w:rPr>
          <w:rFonts w:ascii="Times New Roman" w:hAnsi="Times New Roman" w:cs="Times New Roman"/>
          <w:sz w:val="28"/>
          <w:szCs w:val="28"/>
        </w:rPr>
        <w:t xml:space="preserve"> та </w:t>
      </w:r>
      <w:proofErr w:type="spellStart"/>
      <w:r w:rsidRPr="00F201DC">
        <w:rPr>
          <w:rFonts w:ascii="Times New Roman" w:hAnsi="Times New Roman" w:cs="Times New Roman"/>
          <w:sz w:val="28"/>
          <w:szCs w:val="28"/>
        </w:rPr>
        <w:t>будівництва</w:t>
      </w:r>
      <w:proofErr w:type="spellEnd"/>
      <w:r w:rsidRPr="00F201DC">
        <w:rPr>
          <w:rFonts w:ascii="Times New Roman" w:hAnsi="Times New Roman" w:cs="Times New Roman"/>
          <w:sz w:val="28"/>
          <w:szCs w:val="28"/>
        </w:rPr>
        <w:t>.</w:t>
      </w:r>
    </w:p>
    <w:p w:rsidR="00437748" w:rsidRPr="000154D2" w:rsidRDefault="000154D2" w:rsidP="0075260C">
      <w:pPr>
        <w:pStyle w:val="Default"/>
        <w:ind w:firstLine="708"/>
        <w:jc w:val="both"/>
        <w:rPr>
          <w:rFonts w:ascii="Times New Roman" w:hAnsi="Times New Roman" w:cs="Times New Roman"/>
          <w:sz w:val="28"/>
          <w:szCs w:val="28"/>
          <w:lang w:val="uk-UA"/>
        </w:rPr>
      </w:pPr>
      <w:r w:rsidRPr="006F36D4">
        <w:rPr>
          <w:rFonts w:ascii="Times New Roman" w:hAnsi="Times New Roman" w:cs="Times New Roman"/>
          <w:sz w:val="28"/>
          <w:szCs w:val="28"/>
          <w:lang w:val="uk-UA"/>
        </w:rPr>
        <w:t xml:space="preserve">З метою забезпечення екологічної безпеки, раціонального використання природних ресурсів при будівництві, реконструкції та ремонті об’єктів, передбачених Програмою, доцільно максимально використовувати сучасні високоефективні </w:t>
      </w:r>
      <w:proofErr w:type="spellStart"/>
      <w:r w:rsidRPr="006F36D4">
        <w:rPr>
          <w:rFonts w:ascii="Times New Roman" w:hAnsi="Times New Roman" w:cs="Times New Roman"/>
          <w:sz w:val="28"/>
          <w:szCs w:val="28"/>
          <w:lang w:val="uk-UA"/>
        </w:rPr>
        <w:t>екоенергозберігаючі</w:t>
      </w:r>
      <w:proofErr w:type="spellEnd"/>
      <w:r w:rsidRPr="006F36D4">
        <w:rPr>
          <w:rFonts w:ascii="Times New Roman" w:hAnsi="Times New Roman" w:cs="Times New Roman"/>
          <w:sz w:val="28"/>
          <w:szCs w:val="28"/>
          <w:lang w:val="uk-UA"/>
        </w:rPr>
        <w:t xml:space="preserve"> технології та матеріали, зокрема </w:t>
      </w:r>
      <w:proofErr w:type="spellStart"/>
      <w:r w:rsidRPr="006F36D4">
        <w:rPr>
          <w:rFonts w:ascii="Times New Roman" w:hAnsi="Times New Roman" w:cs="Times New Roman"/>
          <w:sz w:val="28"/>
          <w:szCs w:val="28"/>
          <w:lang w:val="uk-UA"/>
        </w:rPr>
        <w:t>огороджуючі</w:t>
      </w:r>
      <w:proofErr w:type="spellEnd"/>
      <w:r w:rsidRPr="006F36D4">
        <w:rPr>
          <w:rFonts w:ascii="Times New Roman" w:hAnsi="Times New Roman" w:cs="Times New Roman"/>
          <w:sz w:val="28"/>
          <w:szCs w:val="28"/>
          <w:lang w:val="uk-UA"/>
        </w:rPr>
        <w:t xml:space="preserve"> конструкції з мінімальним коефіцієнтом теплопровідності, інженерне обладнання з високим коефіцієнтом корисної дії тощо.</w:t>
      </w:r>
    </w:p>
    <w:p w:rsidR="000154D2" w:rsidRPr="000154D2" w:rsidRDefault="000154D2"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0154D2">
        <w:rPr>
          <w:rFonts w:eastAsiaTheme="minorHAnsi"/>
          <w:color w:val="000000"/>
          <w:sz w:val="28"/>
          <w:szCs w:val="28"/>
          <w:lang w:eastAsia="en-US"/>
        </w:rPr>
        <w:t>Дотримання нормативного стану навколишнього середовища при забезпечується виконанням відповідних заходів, які передбачається вжити для зменшення негативних наслідків виконання Програми</w:t>
      </w:r>
      <w:r>
        <w:rPr>
          <w:rFonts w:eastAsiaTheme="minorHAnsi"/>
          <w:color w:val="000000"/>
          <w:sz w:val="28"/>
          <w:szCs w:val="28"/>
          <w:lang w:eastAsia="en-US"/>
        </w:rPr>
        <w:t>:</w:t>
      </w:r>
      <w:r w:rsidRPr="000154D2">
        <w:rPr>
          <w:rFonts w:eastAsiaTheme="minorHAnsi"/>
          <w:color w:val="000000"/>
          <w:sz w:val="28"/>
          <w:szCs w:val="28"/>
          <w:lang w:eastAsia="en-US"/>
        </w:rPr>
        <w:t xml:space="preserve"> </w:t>
      </w:r>
    </w:p>
    <w:p w:rsidR="000154D2" w:rsidRPr="000154D2" w:rsidRDefault="000154D2"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0154D2">
        <w:rPr>
          <w:rFonts w:eastAsiaTheme="minorHAnsi"/>
          <w:color w:val="000000"/>
          <w:sz w:val="28"/>
          <w:szCs w:val="28"/>
          <w:lang w:eastAsia="en-US"/>
        </w:rPr>
        <w:t xml:space="preserve">1. Захисні заходи, спрямовані на зменшення негативного впливу на довкілля стосуються: </w:t>
      </w:r>
    </w:p>
    <w:p w:rsidR="000154D2" w:rsidRPr="000154D2" w:rsidRDefault="000154D2"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0154D2">
        <w:rPr>
          <w:rFonts w:eastAsiaTheme="minorHAnsi"/>
          <w:color w:val="000000"/>
          <w:sz w:val="28"/>
          <w:szCs w:val="28"/>
          <w:lang w:eastAsia="en-US"/>
        </w:rPr>
        <w:t xml:space="preserve">- заходів для зменшення шуму (заборона робіт у районах житлової забудови в нічний час та дотримання); </w:t>
      </w:r>
    </w:p>
    <w:p w:rsidR="000154D2" w:rsidRPr="000154D2" w:rsidRDefault="000154D2"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0154D2">
        <w:rPr>
          <w:rFonts w:eastAsiaTheme="minorHAnsi"/>
          <w:color w:val="000000"/>
          <w:sz w:val="28"/>
          <w:szCs w:val="28"/>
          <w:lang w:eastAsia="en-US"/>
        </w:rPr>
        <w:t xml:space="preserve">- дотримання вимог «сезону тиші»; </w:t>
      </w:r>
    </w:p>
    <w:p w:rsidR="000154D2" w:rsidRPr="000154D2" w:rsidRDefault="000154D2"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0154D2">
        <w:rPr>
          <w:rFonts w:eastAsiaTheme="minorHAnsi"/>
          <w:color w:val="000000"/>
          <w:sz w:val="28"/>
          <w:szCs w:val="28"/>
          <w:lang w:eastAsia="en-US"/>
        </w:rPr>
        <w:t xml:space="preserve">- заходів з охорони ґрунтів; </w:t>
      </w:r>
    </w:p>
    <w:p w:rsidR="000154D2" w:rsidRPr="000154D2" w:rsidRDefault="000154D2"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0154D2">
        <w:rPr>
          <w:rFonts w:eastAsiaTheme="minorHAnsi"/>
          <w:color w:val="000000"/>
          <w:sz w:val="28"/>
          <w:szCs w:val="28"/>
          <w:lang w:eastAsia="en-US"/>
        </w:rPr>
        <w:t xml:space="preserve">- зменшення впливу на флору і фауну; </w:t>
      </w:r>
    </w:p>
    <w:p w:rsidR="00437748" w:rsidRDefault="000154D2" w:rsidP="0075260C">
      <w:pPr>
        <w:pStyle w:val="Default"/>
        <w:ind w:firstLine="708"/>
        <w:jc w:val="both"/>
        <w:rPr>
          <w:rFonts w:ascii="Times New Roman" w:hAnsi="Times New Roman" w:cs="Times New Roman"/>
          <w:sz w:val="28"/>
          <w:szCs w:val="28"/>
          <w:lang w:val="uk-UA"/>
        </w:rPr>
      </w:pPr>
      <w:r w:rsidRPr="000154D2">
        <w:rPr>
          <w:rFonts w:ascii="Times New Roman" w:eastAsiaTheme="minorHAnsi" w:hAnsi="Times New Roman" w:cs="Times New Roman"/>
          <w:sz w:val="28"/>
          <w:szCs w:val="28"/>
          <w:lang w:val="uk-UA" w:eastAsia="en-US"/>
        </w:rPr>
        <w:t>- нагляд за відходами (регулярне транспортування будівельних матеріалів у міру просування будівництва, наявність на ділянці провадження робіт пересувних контейнерів для відходів металу, промасленого ганчір’я, нафтопродуктів тощо, обов’язковий вивіз і наступна утилізація будівельного сміття, що надходить з будівельного майданчика).</w:t>
      </w:r>
    </w:p>
    <w:p w:rsidR="0050051F" w:rsidRPr="0050051F" w:rsidRDefault="0050051F"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50051F">
        <w:rPr>
          <w:rFonts w:eastAsiaTheme="minorHAnsi"/>
          <w:color w:val="000000"/>
          <w:sz w:val="28"/>
          <w:szCs w:val="28"/>
          <w:lang w:eastAsia="en-US"/>
        </w:rPr>
        <w:t xml:space="preserve">Підрядник будівельно-монтажних робіт зобов’язаний: </w:t>
      </w:r>
    </w:p>
    <w:p w:rsidR="0050051F" w:rsidRPr="0050051F" w:rsidRDefault="0050051F"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50051F">
        <w:rPr>
          <w:rFonts w:eastAsiaTheme="minorHAnsi"/>
          <w:color w:val="000000"/>
          <w:sz w:val="28"/>
          <w:szCs w:val="28"/>
          <w:lang w:eastAsia="en-US"/>
        </w:rPr>
        <w:t xml:space="preserve">– додержуватись раціональних маршрутів перевезення робітників, комплектуючих і будівельних матеріалів; </w:t>
      </w:r>
    </w:p>
    <w:p w:rsidR="0050051F" w:rsidRPr="0050051F" w:rsidRDefault="0050051F"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50051F">
        <w:rPr>
          <w:rFonts w:eastAsiaTheme="minorHAnsi"/>
          <w:color w:val="000000"/>
          <w:sz w:val="28"/>
          <w:szCs w:val="28"/>
          <w:lang w:eastAsia="en-US"/>
        </w:rPr>
        <w:t>– допускати до експлуатації тільки справну автотракторну техніку з двигунами, що за вмістом у відпрацьованих</w:t>
      </w:r>
      <w:r>
        <w:rPr>
          <w:rFonts w:eastAsiaTheme="minorHAnsi"/>
          <w:color w:val="000000"/>
          <w:sz w:val="28"/>
          <w:szCs w:val="28"/>
          <w:lang w:eastAsia="en-US"/>
        </w:rPr>
        <w:t xml:space="preserve"> газах СО, </w:t>
      </w:r>
      <w:proofErr w:type="spellStart"/>
      <w:r>
        <w:rPr>
          <w:rFonts w:eastAsiaTheme="minorHAnsi"/>
          <w:color w:val="000000"/>
          <w:sz w:val="28"/>
          <w:szCs w:val="28"/>
          <w:lang w:eastAsia="en-US"/>
        </w:rPr>
        <w:t>NОх</w:t>
      </w:r>
      <w:proofErr w:type="spellEnd"/>
      <w:r>
        <w:rPr>
          <w:rFonts w:eastAsiaTheme="minorHAnsi"/>
          <w:color w:val="000000"/>
          <w:sz w:val="28"/>
          <w:szCs w:val="28"/>
          <w:lang w:eastAsia="en-US"/>
        </w:rPr>
        <w:t xml:space="preserve"> (карбюраторні) </w:t>
      </w:r>
      <w:r w:rsidRPr="0050051F">
        <w:rPr>
          <w:rFonts w:eastAsiaTheme="minorHAnsi"/>
          <w:sz w:val="28"/>
          <w:szCs w:val="28"/>
          <w:lang w:eastAsia="en-US"/>
        </w:rPr>
        <w:t xml:space="preserve">або за </w:t>
      </w:r>
      <w:proofErr w:type="spellStart"/>
      <w:r w:rsidRPr="0050051F">
        <w:rPr>
          <w:rFonts w:eastAsiaTheme="minorHAnsi"/>
          <w:sz w:val="28"/>
          <w:szCs w:val="28"/>
          <w:lang w:eastAsia="en-US"/>
        </w:rPr>
        <w:t>димністю</w:t>
      </w:r>
      <w:proofErr w:type="spellEnd"/>
      <w:r w:rsidRPr="0050051F">
        <w:rPr>
          <w:rFonts w:eastAsiaTheme="minorHAnsi"/>
          <w:sz w:val="28"/>
          <w:szCs w:val="28"/>
          <w:lang w:eastAsia="en-US"/>
        </w:rPr>
        <w:t xml:space="preserve"> відпрацьованих газів (дизельні) відповідають діючим в Україні екологічним нормам; </w:t>
      </w:r>
    </w:p>
    <w:p w:rsidR="0050051F" w:rsidRPr="0050051F" w:rsidRDefault="0050051F"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50051F">
        <w:rPr>
          <w:rFonts w:eastAsiaTheme="minorHAnsi"/>
          <w:sz w:val="28"/>
          <w:szCs w:val="28"/>
          <w:lang w:eastAsia="en-US"/>
        </w:rPr>
        <w:t xml:space="preserve">– звести до мінімуму порожні пробіги автотранспорту та холосту роботу двигунів; </w:t>
      </w:r>
    </w:p>
    <w:p w:rsidR="0050051F" w:rsidRPr="0050051F" w:rsidRDefault="0050051F"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50051F">
        <w:rPr>
          <w:rFonts w:eastAsiaTheme="minorHAnsi"/>
          <w:sz w:val="28"/>
          <w:szCs w:val="28"/>
          <w:lang w:eastAsia="en-US"/>
        </w:rPr>
        <w:t xml:space="preserve">– суворо дотримуватись чинних норм і правил зі збереження флори та фауни в районі будівництва (забороняється миття будівельних машин і механізмів у водоймах, злив ПММ поза спеціально відведеними для цього місцями). </w:t>
      </w:r>
    </w:p>
    <w:p w:rsidR="0050051F" w:rsidRPr="0050051F" w:rsidRDefault="0050051F"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50051F">
        <w:rPr>
          <w:rFonts w:eastAsiaTheme="minorHAnsi"/>
          <w:sz w:val="28"/>
          <w:szCs w:val="28"/>
          <w:lang w:eastAsia="en-US"/>
        </w:rPr>
        <w:t xml:space="preserve">Після закінчення будівельно-монтажних робіт виконується зачистка випадкових забруднень, прибирання будівельного сміття та його перевезення у відведені для цього місця. </w:t>
      </w:r>
    </w:p>
    <w:p w:rsidR="0050051F" w:rsidRPr="0050051F" w:rsidRDefault="0050051F"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50051F">
        <w:rPr>
          <w:rFonts w:eastAsiaTheme="minorHAnsi"/>
          <w:color w:val="000000"/>
          <w:sz w:val="28"/>
          <w:szCs w:val="28"/>
          <w:lang w:eastAsia="en-US"/>
        </w:rPr>
        <w:t xml:space="preserve">2. Ресурсозберігаючі заходи спрямовані на раціональне використання земельних та водних ресурсів, зокрема норми відводу земель. </w:t>
      </w:r>
    </w:p>
    <w:p w:rsidR="0050051F" w:rsidRPr="0050051F" w:rsidRDefault="0050051F"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50051F">
        <w:rPr>
          <w:rFonts w:eastAsiaTheme="minorHAnsi"/>
          <w:color w:val="000000"/>
          <w:sz w:val="28"/>
          <w:szCs w:val="28"/>
          <w:lang w:eastAsia="en-US"/>
        </w:rPr>
        <w:t xml:space="preserve">3. Охоронні заходи. До охоронних заходів відноситься проведення моніторингових спостережень за підтриманням нормативного стану довкілля (дотримання гранично допустимих рівнів екологічного навантаження на природне та техногенне середовище) на території зони впливу об’єкту. Моніторинг стану довкілля в районі впливу об’єкту є інструментом, що підтримує керування екологічною безпекою, і може розглядатися, як одна з </w:t>
      </w:r>
      <w:r w:rsidRPr="0050051F">
        <w:rPr>
          <w:rFonts w:eastAsiaTheme="minorHAnsi"/>
          <w:color w:val="000000"/>
          <w:sz w:val="28"/>
          <w:szCs w:val="28"/>
          <w:lang w:eastAsia="en-US"/>
        </w:rPr>
        <w:lastRenderedPageBreak/>
        <w:t xml:space="preserve">інформаційних складових, що забезпечують загальне керування експлуатації об’єкту. Він дозволяє провести аналіз відповідності стану об’єкту та навколишнього середовища екологічним вимогам для вироблення рішень із забезпечення екологічного благополуччя; знизити рівень невизначеності, який обумовлений неточністю методів розрахункових прогнозних оцінок; вирішити спірні питання, пов’язані з впливом об’єкту на екологічні умови; поповнити бази даних щодо стану навколишнього середовища в районі розташування об’єкту будівництва. </w:t>
      </w:r>
    </w:p>
    <w:p w:rsidR="00437748" w:rsidRDefault="0050051F" w:rsidP="0075260C">
      <w:pPr>
        <w:pStyle w:val="Default"/>
        <w:ind w:firstLine="708"/>
        <w:jc w:val="both"/>
        <w:rPr>
          <w:rFonts w:ascii="Times New Roman" w:hAnsi="Times New Roman" w:cs="Times New Roman"/>
          <w:color w:val="auto"/>
          <w:sz w:val="28"/>
          <w:szCs w:val="28"/>
          <w:lang w:val="uk-UA"/>
        </w:rPr>
      </w:pPr>
      <w:r w:rsidRPr="0050051F">
        <w:rPr>
          <w:rFonts w:ascii="Times New Roman" w:eastAsiaTheme="minorHAnsi" w:hAnsi="Times New Roman" w:cs="Times New Roman"/>
          <w:sz w:val="28"/>
          <w:szCs w:val="28"/>
          <w:lang w:val="uk-UA" w:eastAsia="en-US"/>
        </w:rPr>
        <w:t>На підставі моніторингу, у випадку можливої загрози довкіллю, спричиненої технічним станом об’єкту і його елементами, сповіщаються адміністративні, контролюючі органи і населення, а також здійснюються заходи з їх усунення або попередження.</w:t>
      </w:r>
    </w:p>
    <w:p w:rsidR="00402069" w:rsidRDefault="00402069"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402069">
        <w:rPr>
          <w:rFonts w:eastAsiaTheme="minorHAnsi"/>
          <w:color w:val="000000"/>
          <w:sz w:val="28"/>
          <w:szCs w:val="28"/>
          <w:lang w:eastAsia="en-US"/>
        </w:rPr>
        <w:t xml:space="preserve">4. Компенсаційні заходи. Компенсаційні заходи полягають у відшкодуванні втрат, спричинених самим процесом реалізації заходів Програми. Відшкодування, плата за користування та за будь-які відхилення від дозволених норм здійснюється згідно з вимогами діючого законодавства. </w:t>
      </w:r>
    </w:p>
    <w:p w:rsidR="00402069" w:rsidRPr="00402069" w:rsidRDefault="00402069"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402069">
        <w:rPr>
          <w:rFonts w:eastAsiaTheme="minorHAnsi"/>
          <w:sz w:val="28"/>
          <w:szCs w:val="28"/>
          <w:lang w:eastAsia="en-US"/>
        </w:rPr>
        <w:t xml:space="preserve">Такі розрахунки проводяться на основі спеціально затверджених методик згідно зі встановленими тарифами. </w:t>
      </w:r>
    </w:p>
    <w:p w:rsidR="0050051F" w:rsidRDefault="00402069" w:rsidP="0075260C">
      <w:pPr>
        <w:pStyle w:val="Default"/>
        <w:ind w:firstLine="708"/>
        <w:jc w:val="both"/>
        <w:rPr>
          <w:rFonts w:ascii="Times New Roman" w:hAnsi="Times New Roman" w:cs="Times New Roman"/>
          <w:color w:val="auto"/>
          <w:sz w:val="28"/>
          <w:szCs w:val="28"/>
          <w:lang w:val="uk-UA"/>
        </w:rPr>
      </w:pPr>
      <w:r w:rsidRPr="00402069">
        <w:rPr>
          <w:rFonts w:ascii="Times New Roman" w:eastAsiaTheme="minorHAnsi" w:hAnsi="Times New Roman" w:cs="Times New Roman"/>
          <w:color w:val="auto"/>
          <w:sz w:val="28"/>
          <w:szCs w:val="28"/>
          <w:lang w:val="uk-UA" w:eastAsia="en-US"/>
        </w:rPr>
        <w:t>На всіх етапах реалізації Програми, у тому числі для зменшення або запобігання впливу на території та об’єкти природно-заповідного фонду, заплановані рішення будуть здійснюватися у відповідності до норм і правил охорони навколишнього середовища і вимог екологічної безпеки (згідно з вимогами Водного кодексу України, Законів України «Про охорону земель», «Про охорону навколишнього природного середовища», «Про охорону атмосферного повітря», «Про природно-заповідний фонд України»).</w:t>
      </w:r>
    </w:p>
    <w:p w:rsidR="0050051F" w:rsidRDefault="0050051F" w:rsidP="0075260C">
      <w:pPr>
        <w:pStyle w:val="Default"/>
        <w:ind w:firstLine="708"/>
        <w:jc w:val="both"/>
        <w:rPr>
          <w:rFonts w:ascii="Times New Roman" w:hAnsi="Times New Roman" w:cs="Times New Roman"/>
          <w:color w:val="auto"/>
          <w:sz w:val="28"/>
          <w:szCs w:val="28"/>
          <w:lang w:val="uk-UA"/>
        </w:rPr>
      </w:pPr>
    </w:p>
    <w:p w:rsidR="004A602D" w:rsidRPr="0026154F" w:rsidRDefault="004A602D" w:rsidP="0075260C">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45" w:name="_Toc52807598"/>
      <w:bookmarkStart w:id="46" w:name="_Toc90470161"/>
      <w:r w:rsidRPr="0026154F">
        <w:rPr>
          <w:rFonts w:eastAsiaTheme="minorHAnsi"/>
          <w:b/>
          <w:bCs/>
          <w:sz w:val="28"/>
          <w:szCs w:val="28"/>
          <w:lang w:eastAsia="en-US"/>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bookmarkEnd w:id="45"/>
      <w:bookmarkEnd w:id="46"/>
      <w:r w:rsidRPr="0026154F">
        <w:rPr>
          <w:rFonts w:eastAsiaTheme="minorHAnsi"/>
          <w:b/>
          <w:bCs/>
          <w:sz w:val="28"/>
          <w:szCs w:val="28"/>
          <w:lang w:eastAsia="en-US"/>
        </w:rPr>
        <w:t xml:space="preserve"> </w:t>
      </w:r>
    </w:p>
    <w:p w:rsidR="00564E72" w:rsidRPr="0026154F" w:rsidRDefault="00564E72" w:rsidP="0075260C">
      <w:pPr>
        <w:widowControl/>
        <w:tabs>
          <w:tab w:val="left" w:pos="993"/>
        </w:tabs>
        <w:suppressAutoHyphens w:val="0"/>
        <w:autoSpaceDE w:val="0"/>
        <w:autoSpaceDN w:val="0"/>
        <w:adjustRightInd w:val="0"/>
        <w:spacing w:line="240" w:lineRule="auto"/>
        <w:textAlignment w:val="auto"/>
        <w:outlineLvl w:val="0"/>
        <w:rPr>
          <w:rFonts w:eastAsiaTheme="minorHAnsi"/>
          <w:b/>
          <w:i/>
          <w:sz w:val="28"/>
          <w:szCs w:val="28"/>
          <w:lang w:eastAsia="en-US"/>
        </w:rPr>
      </w:pPr>
    </w:p>
    <w:p w:rsidR="00A0355A" w:rsidRPr="00A0355A" w:rsidRDefault="00A0355A" w:rsidP="0075260C">
      <w:pPr>
        <w:widowControl/>
        <w:suppressAutoHyphens w:val="0"/>
        <w:autoSpaceDE w:val="0"/>
        <w:autoSpaceDN w:val="0"/>
        <w:adjustRightInd w:val="0"/>
        <w:spacing w:line="240" w:lineRule="auto"/>
        <w:ind w:firstLine="708"/>
        <w:jc w:val="left"/>
        <w:textAlignment w:val="auto"/>
        <w:rPr>
          <w:rFonts w:eastAsiaTheme="minorHAnsi"/>
          <w:color w:val="000000"/>
          <w:sz w:val="28"/>
          <w:szCs w:val="28"/>
          <w:lang w:eastAsia="en-US"/>
        </w:rPr>
      </w:pPr>
      <w:r w:rsidRPr="00A0355A">
        <w:rPr>
          <w:rFonts w:eastAsiaTheme="minorHAnsi"/>
          <w:color w:val="000000"/>
          <w:sz w:val="28"/>
          <w:szCs w:val="28"/>
          <w:lang w:eastAsia="en-US"/>
        </w:rPr>
        <w:t xml:space="preserve">Проєкт Програми економічного </w:t>
      </w:r>
      <w:r>
        <w:rPr>
          <w:rFonts w:eastAsiaTheme="minorHAnsi"/>
          <w:color w:val="000000"/>
          <w:sz w:val="28"/>
          <w:szCs w:val="28"/>
          <w:lang w:eastAsia="en-US"/>
        </w:rPr>
        <w:t xml:space="preserve">і соціального </w:t>
      </w:r>
      <w:r w:rsidRPr="00A0355A">
        <w:rPr>
          <w:rFonts w:eastAsiaTheme="minorHAnsi"/>
          <w:color w:val="000000"/>
          <w:sz w:val="28"/>
          <w:szCs w:val="28"/>
          <w:lang w:eastAsia="en-US"/>
        </w:rPr>
        <w:t xml:space="preserve">розвитку </w:t>
      </w:r>
      <w:r>
        <w:rPr>
          <w:rFonts w:eastAsiaTheme="minorHAnsi"/>
          <w:color w:val="000000"/>
          <w:sz w:val="28"/>
          <w:szCs w:val="28"/>
          <w:lang w:eastAsia="en-US"/>
        </w:rPr>
        <w:t>м. Прилуки</w:t>
      </w:r>
      <w:r w:rsidRPr="00A0355A">
        <w:rPr>
          <w:rFonts w:eastAsiaTheme="minorHAnsi"/>
          <w:color w:val="000000"/>
          <w:sz w:val="28"/>
          <w:szCs w:val="28"/>
          <w:lang w:eastAsia="en-US"/>
        </w:rPr>
        <w:t xml:space="preserve"> ради на 202</w:t>
      </w:r>
      <w:r w:rsidR="00F34D48">
        <w:rPr>
          <w:rFonts w:eastAsiaTheme="minorHAnsi"/>
          <w:color w:val="000000"/>
          <w:sz w:val="28"/>
          <w:szCs w:val="28"/>
          <w:lang w:eastAsia="en-US"/>
        </w:rPr>
        <w:t>3</w:t>
      </w:r>
      <w:r>
        <w:rPr>
          <w:rFonts w:eastAsiaTheme="minorHAnsi"/>
          <w:color w:val="000000"/>
          <w:sz w:val="28"/>
          <w:szCs w:val="28"/>
          <w:lang w:eastAsia="en-US"/>
        </w:rPr>
        <w:t xml:space="preserve"> рік</w:t>
      </w:r>
      <w:r w:rsidRPr="00A0355A">
        <w:rPr>
          <w:rFonts w:eastAsiaTheme="minorHAnsi"/>
          <w:color w:val="000000"/>
          <w:sz w:val="28"/>
          <w:szCs w:val="28"/>
          <w:lang w:eastAsia="en-US"/>
        </w:rPr>
        <w:t xml:space="preserve"> є плановим документом. </w:t>
      </w:r>
    </w:p>
    <w:p w:rsidR="00A0355A" w:rsidRDefault="00A0355A"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A0355A">
        <w:rPr>
          <w:rFonts w:eastAsiaTheme="minorHAnsi"/>
          <w:color w:val="000000"/>
          <w:sz w:val="28"/>
          <w:szCs w:val="28"/>
          <w:lang w:eastAsia="en-US"/>
        </w:rPr>
        <w:t>Програма спрямована на дотримання екологічних стандартів. Оцінка ймовірних наслідків для довкілля від реалізації Програми вказує на те, що реалізація Програми позитивно вплине на стан атмосферного повітря, водних об'єктів, ситуацію з відходами, земе</w:t>
      </w:r>
      <w:r>
        <w:rPr>
          <w:rFonts w:eastAsiaTheme="minorHAnsi"/>
          <w:color w:val="000000"/>
          <w:sz w:val="28"/>
          <w:szCs w:val="28"/>
          <w:lang w:eastAsia="en-US"/>
        </w:rPr>
        <w:t xml:space="preserve">льні </w:t>
      </w:r>
      <w:r>
        <w:rPr>
          <w:sz w:val="28"/>
          <w:szCs w:val="28"/>
        </w:rPr>
        <w:t>ресурси, біорізноманіття, рекреаційні зони та культурну спадщину.</w:t>
      </w:r>
    </w:p>
    <w:p w:rsidR="00564E72" w:rsidRPr="0026154F" w:rsidRDefault="00564E72"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Під час підготовки </w:t>
      </w:r>
      <w:r w:rsidR="00EB48F3" w:rsidRPr="0026154F">
        <w:rPr>
          <w:rFonts w:eastAsiaTheme="minorHAnsi"/>
          <w:sz w:val="28"/>
          <w:szCs w:val="28"/>
          <w:lang w:eastAsia="en-US"/>
        </w:rPr>
        <w:t>З</w:t>
      </w:r>
      <w:r w:rsidRPr="0026154F">
        <w:rPr>
          <w:rFonts w:eastAsiaTheme="minorHAnsi"/>
          <w:sz w:val="28"/>
          <w:szCs w:val="28"/>
          <w:lang w:eastAsia="en-US"/>
        </w:rPr>
        <w:t xml:space="preserve">віту стратегічної екологічної оцінки визначено доцільність і прийнятність планованої діяльності і обґрунтування економічних, технічних, організаційних, державно-правових та інших заходів щодо забезпечення безпеки довкілля, а також оцінено вплив на навколишнє середовище, прогноз впливу на навколишнє середовище, виходячи із особливостей планованої діяльності з урахуванням природних, соціальних та техногенних умов. </w:t>
      </w:r>
    </w:p>
    <w:p w:rsidR="00564E72" w:rsidRDefault="00564E72"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У контексті стратегічної екологічної оцінки Програми </w:t>
      </w:r>
      <w:r w:rsidR="00962ABD">
        <w:rPr>
          <w:rFonts w:eastAsiaTheme="minorHAnsi"/>
          <w:sz w:val="28"/>
          <w:szCs w:val="28"/>
          <w:lang w:eastAsia="en-US"/>
        </w:rPr>
        <w:t xml:space="preserve"> </w:t>
      </w:r>
      <w:r w:rsidR="00962ABD" w:rsidRPr="00962ABD">
        <w:rPr>
          <w:sz w:val="28"/>
          <w:szCs w:val="28"/>
        </w:rPr>
        <w:t>було розглянуто наступні альтернативи</w:t>
      </w:r>
      <w:r w:rsidRPr="00962ABD">
        <w:rPr>
          <w:rFonts w:eastAsiaTheme="minorHAnsi"/>
          <w:sz w:val="28"/>
          <w:szCs w:val="28"/>
          <w:lang w:eastAsia="en-US"/>
        </w:rPr>
        <w:t xml:space="preserve">: </w:t>
      </w:r>
    </w:p>
    <w:p w:rsidR="00962ABD" w:rsidRPr="00962ABD" w:rsidRDefault="00962ABD"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962ABD">
        <w:rPr>
          <w:rFonts w:eastAsiaTheme="minorHAnsi"/>
          <w:color w:val="000000"/>
          <w:sz w:val="28"/>
          <w:szCs w:val="28"/>
          <w:lang w:eastAsia="en-US"/>
        </w:rPr>
        <w:lastRenderedPageBreak/>
        <w:t xml:space="preserve">Альтернатива 1 «Нульовий сценарій» – опис, прогнозування та оцінка ситуації у випадку </w:t>
      </w:r>
      <w:proofErr w:type="spellStart"/>
      <w:r w:rsidRPr="00962ABD">
        <w:rPr>
          <w:rFonts w:eastAsiaTheme="minorHAnsi"/>
          <w:color w:val="000000"/>
          <w:sz w:val="28"/>
          <w:szCs w:val="28"/>
          <w:lang w:eastAsia="en-US"/>
        </w:rPr>
        <w:t>незатвердження</w:t>
      </w:r>
      <w:proofErr w:type="spellEnd"/>
      <w:r w:rsidRPr="00962ABD">
        <w:rPr>
          <w:rFonts w:eastAsiaTheme="minorHAnsi"/>
          <w:color w:val="000000"/>
          <w:sz w:val="28"/>
          <w:szCs w:val="28"/>
          <w:lang w:eastAsia="en-US"/>
        </w:rPr>
        <w:t xml:space="preserve"> Програми. </w:t>
      </w:r>
    </w:p>
    <w:p w:rsidR="00962ABD" w:rsidRPr="00962ABD" w:rsidRDefault="00962ABD"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962ABD">
        <w:rPr>
          <w:rFonts w:eastAsiaTheme="minorHAnsi"/>
          <w:color w:val="000000"/>
          <w:sz w:val="28"/>
          <w:szCs w:val="28"/>
          <w:lang w:eastAsia="en-US"/>
        </w:rPr>
        <w:t xml:space="preserve">Заходи з покращення довкілля будуть здійснюватися без чітко визначеного плану, яким передбачено цілі та завдання з охорони довкілля. Це призведе до збереження тенденцій, що сформувалися у </w:t>
      </w:r>
      <w:r w:rsidR="006A4D50">
        <w:rPr>
          <w:rFonts w:eastAsiaTheme="minorHAnsi"/>
          <w:color w:val="000000"/>
          <w:sz w:val="28"/>
          <w:szCs w:val="28"/>
          <w:lang w:eastAsia="en-US"/>
        </w:rPr>
        <w:t>Прилуцькій</w:t>
      </w:r>
      <w:r w:rsidRPr="00962ABD">
        <w:rPr>
          <w:rFonts w:eastAsiaTheme="minorHAnsi"/>
          <w:color w:val="000000"/>
          <w:sz w:val="28"/>
          <w:szCs w:val="28"/>
          <w:lang w:eastAsia="en-US"/>
        </w:rPr>
        <w:t xml:space="preserve"> громаді стосовно стану довкілля та здоров’я населення. Такий подальший розвиток не відповідає пріоритетам державної екологічної політики. </w:t>
      </w:r>
    </w:p>
    <w:p w:rsidR="00962ABD" w:rsidRPr="00962ABD" w:rsidRDefault="00962ABD"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962ABD">
        <w:rPr>
          <w:rFonts w:eastAsiaTheme="minorHAnsi"/>
          <w:color w:val="000000"/>
          <w:sz w:val="28"/>
          <w:szCs w:val="28"/>
          <w:lang w:eastAsia="en-US"/>
        </w:rPr>
        <w:t xml:space="preserve">Альтернатива 2 «Прийняття Програми» – опис, прогнозування та оцінка ситуації у випадку затвердження Програми. </w:t>
      </w:r>
    </w:p>
    <w:p w:rsidR="00962ABD" w:rsidRPr="00962ABD" w:rsidRDefault="00962ABD"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962ABD">
        <w:rPr>
          <w:rFonts w:eastAsiaTheme="minorHAnsi"/>
          <w:color w:val="000000"/>
          <w:sz w:val="28"/>
          <w:szCs w:val="28"/>
          <w:lang w:eastAsia="en-US"/>
        </w:rPr>
        <w:t xml:space="preserve">Заходи з покращення довкілля будуть здійснюватися відповідно до стратегічних цілей та завдань. Це призведе до зміни тенденцій, що сформувалися у регіоні стосовно стану довкілля та здоров’я населення. Такий сценарій відповідає пріоритетам державної екологічної політики. </w:t>
      </w:r>
    </w:p>
    <w:p w:rsidR="00962ABD" w:rsidRDefault="00962ABD"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962ABD">
        <w:rPr>
          <w:rFonts w:eastAsiaTheme="minorHAnsi"/>
          <w:color w:val="000000"/>
          <w:sz w:val="28"/>
          <w:szCs w:val="28"/>
          <w:lang w:eastAsia="en-US"/>
        </w:rPr>
        <w:t>Оцінка ймовірного негативного впливу на довкілля та стан здоров’я населення відповідно до контрольного переліку за альтернативними варіантами</w:t>
      </w:r>
    </w:p>
    <w:p w:rsidR="00F47D6C" w:rsidRDefault="00F47D6C"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p>
    <w:p w:rsidR="00F21ED7" w:rsidRDefault="00F47D6C" w:rsidP="0075260C">
      <w:pPr>
        <w:widowControl/>
        <w:suppressAutoHyphens w:val="0"/>
        <w:autoSpaceDE w:val="0"/>
        <w:autoSpaceDN w:val="0"/>
        <w:adjustRightInd w:val="0"/>
        <w:spacing w:line="240" w:lineRule="auto"/>
        <w:ind w:firstLine="708"/>
        <w:jc w:val="center"/>
        <w:textAlignment w:val="auto"/>
        <w:rPr>
          <w:rFonts w:eastAsiaTheme="minorHAnsi"/>
          <w:b/>
          <w:color w:val="000000"/>
          <w:sz w:val="28"/>
          <w:szCs w:val="28"/>
          <w:lang w:eastAsia="en-US"/>
        </w:rPr>
      </w:pPr>
      <w:r w:rsidRPr="00F47D6C">
        <w:rPr>
          <w:rFonts w:eastAsiaTheme="minorHAnsi"/>
          <w:b/>
          <w:color w:val="000000"/>
          <w:sz w:val="28"/>
          <w:szCs w:val="28"/>
          <w:lang w:eastAsia="en-US"/>
        </w:rPr>
        <w:t>Табл. 2</w:t>
      </w:r>
      <w:r w:rsidR="00DD07F4">
        <w:rPr>
          <w:rFonts w:eastAsiaTheme="minorHAnsi"/>
          <w:b/>
          <w:color w:val="000000"/>
          <w:sz w:val="28"/>
          <w:szCs w:val="28"/>
          <w:lang w:eastAsia="en-US"/>
        </w:rPr>
        <w:t>0</w:t>
      </w:r>
      <w:r w:rsidRPr="00F47D6C">
        <w:rPr>
          <w:rFonts w:eastAsiaTheme="minorHAnsi"/>
          <w:b/>
          <w:color w:val="000000"/>
          <w:sz w:val="28"/>
          <w:szCs w:val="28"/>
          <w:lang w:eastAsia="en-US"/>
        </w:rPr>
        <w:t>. Оцінка ймовірного негативного впливу</w:t>
      </w:r>
    </w:p>
    <w:p w:rsidR="00F47D6C" w:rsidRPr="00F47D6C" w:rsidRDefault="00F47D6C" w:rsidP="0075260C">
      <w:pPr>
        <w:widowControl/>
        <w:suppressAutoHyphens w:val="0"/>
        <w:autoSpaceDE w:val="0"/>
        <w:autoSpaceDN w:val="0"/>
        <w:adjustRightInd w:val="0"/>
        <w:spacing w:line="240" w:lineRule="auto"/>
        <w:ind w:firstLine="708"/>
        <w:jc w:val="center"/>
        <w:textAlignment w:val="auto"/>
        <w:rPr>
          <w:rFonts w:eastAsiaTheme="minorHAnsi"/>
          <w:b/>
          <w:sz w:val="28"/>
          <w:szCs w:val="28"/>
          <w:lang w:eastAsia="en-US"/>
        </w:rPr>
      </w:pPr>
    </w:p>
    <w:tbl>
      <w:tblPr>
        <w:tblStyle w:val="ad"/>
        <w:tblW w:w="0" w:type="auto"/>
        <w:tblLook w:val="04A0"/>
      </w:tblPr>
      <w:tblGrid>
        <w:gridCol w:w="6903"/>
        <w:gridCol w:w="1402"/>
        <w:gridCol w:w="1550"/>
      </w:tblGrid>
      <w:tr w:rsidR="00F21ED7" w:rsidRPr="007531FC" w:rsidTr="007531FC">
        <w:tc>
          <w:tcPr>
            <w:tcW w:w="7097" w:type="dxa"/>
            <w:vMerge w:val="restart"/>
            <w:shd w:val="clear" w:color="auto" w:fill="CCECFF"/>
            <w:vAlign w:val="center"/>
          </w:tcPr>
          <w:p w:rsidR="00F21ED7" w:rsidRPr="007531FC" w:rsidRDefault="00F21ED7" w:rsidP="0075260C">
            <w:pPr>
              <w:pStyle w:val="Default"/>
              <w:jc w:val="center"/>
              <w:rPr>
                <w:rFonts w:ascii="Times New Roman" w:hAnsi="Times New Roman" w:cs="Times New Roman"/>
                <w:b/>
                <w:sz w:val="26"/>
                <w:szCs w:val="26"/>
              </w:rPr>
            </w:pPr>
            <w:proofErr w:type="spellStart"/>
            <w:r w:rsidRPr="007531FC">
              <w:rPr>
                <w:rFonts w:ascii="Times New Roman" w:hAnsi="Times New Roman" w:cs="Times New Roman"/>
                <w:b/>
                <w:sz w:val="26"/>
                <w:szCs w:val="26"/>
              </w:rPr>
              <w:t>Чи</w:t>
            </w:r>
            <w:proofErr w:type="spellEnd"/>
            <w:r w:rsidRPr="007531FC">
              <w:rPr>
                <w:rFonts w:ascii="Times New Roman" w:hAnsi="Times New Roman" w:cs="Times New Roman"/>
                <w:b/>
                <w:sz w:val="26"/>
                <w:szCs w:val="26"/>
              </w:rPr>
              <w:t xml:space="preserve"> </w:t>
            </w:r>
            <w:proofErr w:type="spellStart"/>
            <w:r w:rsidRPr="007531FC">
              <w:rPr>
                <w:rFonts w:ascii="Times New Roman" w:hAnsi="Times New Roman" w:cs="Times New Roman"/>
                <w:b/>
                <w:sz w:val="26"/>
                <w:szCs w:val="26"/>
              </w:rPr>
              <w:t>може</w:t>
            </w:r>
            <w:proofErr w:type="spellEnd"/>
            <w:r w:rsidRPr="007531FC">
              <w:rPr>
                <w:rFonts w:ascii="Times New Roman" w:hAnsi="Times New Roman" w:cs="Times New Roman"/>
                <w:b/>
                <w:sz w:val="26"/>
                <w:szCs w:val="26"/>
              </w:rPr>
              <w:t xml:space="preserve"> </w:t>
            </w:r>
            <w:proofErr w:type="spellStart"/>
            <w:r w:rsidRPr="007531FC">
              <w:rPr>
                <w:rFonts w:ascii="Times New Roman" w:hAnsi="Times New Roman" w:cs="Times New Roman"/>
                <w:b/>
                <w:sz w:val="26"/>
                <w:szCs w:val="26"/>
              </w:rPr>
              <w:t>реалізація</w:t>
            </w:r>
            <w:proofErr w:type="spellEnd"/>
            <w:r w:rsidRPr="007531FC">
              <w:rPr>
                <w:rFonts w:ascii="Times New Roman" w:hAnsi="Times New Roman" w:cs="Times New Roman"/>
                <w:b/>
                <w:sz w:val="26"/>
                <w:szCs w:val="26"/>
              </w:rPr>
              <w:t xml:space="preserve"> </w:t>
            </w:r>
            <w:proofErr w:type="spellStart"/>
            <w:r w:rsidRPr="007531FC">
              <w:rPr>
                <w:rFonts w:ascii="Times New Roman" w:hAnsi="Times New Roman" w:cs="Times New Roman"/>
                <w:b/>
                <w:sz w:val="26"/>
                <w:szCs w:val="26"/>
              </w:rPr>
              <w:t>спричинити</w:t>
            </w:r>
            <w:proofErr w:type="spellEnd"/>
          </w:p>
        </w:tc>
        <w:tc>
          <w:tcPr>
            <w:tcW w:w="2758" w:type="dxa"/>
            <w:gridSpan w:val="2"/>
            <w:shd w:val="clear" w:color="auto" w:fill="CCECFF"/>
            <w:vAlign w:val="center"/>
          </w:tcPr>
          <w:p w:rsidR="00F21ED7" w:rsidRPr="007531FC" w:rsidRDefault="00F21ED7" w:rsidP="0075260C">
            <w:pPr>
              <w:pStyle w:val="Default"/>
              <w:jc w:val="center"/>
              <w:rPr>
                <w:rFonts w:ascii="Times New Roman" w:hAnsi="Times New Roman" w:cs="Times New Roman"/>
                <w:b/>
                <w:sz w:val="26"/>
                <w:szCs w:val="26"/>
              </w:rPr>
            </w:pPr>
            <w:proofErr w:type="spellStart"/>
            <w:r w:rsidRPr="007531FC">
              <w:rPr>
                <w:rFonts w:ascii="Times New Roman" w:hAnsi="Times New Roman" w:cs="Times New Roman"/>
                <w:b/>
                <w:sz w:val="26"/>
                <w:szCs w:val="26"/>
              </w:rPr>
              <w:t>Негативний</w:t>
            </w:r>
            <w:proofErr w:type="spellEnd"/>
            <w:r w:rsidRPr="007531FC">
              <w:rPr>
                <w:rFonts w:ascii="Times New Roman" w:hAnsi="Times New Roman" w:cs="Times New Roman"/>
                <w:b/>
                <w:sz w:val="26"/>
                <w:szCs w:val="26"/>
              </w:rPr>
              <w:t xml:space="preserve"> </w:t>
            </w:r>
            <w:proofErr w:type="spellStart"/>
            <w:r w:rsidRPr="007531FC">
              <w:rPr>
                <w:rFonts w:ascii="Times New Roman" w:hAnsi="Times New Roman" w:cs="Times New Roman"/>
                <w:b/>
                <w:sz w:val="26"/>
                <w:szCs w:val="26"/>
              </w:rPr>
              <w:t>вплив</w:t>
            </w:r>
            <w:proofErr w:type="spellEnd"/>
          </w:p>
        </w:tc>
      </w:tr>
      <w:tr w:rsidR="00F21ED7" w:rsidRPr="007531FC" w:rsidTr="007531FC">
        <w:tc>
          <w:tcPr>
            <w:tcW w:w="7097" w:type="dxa"/>
            <w:vMerge/>
            <w:shd w:val="clear" w:color="auto" w:fill="CCECFF"/>
            <w:vAlign w:val="center"/>
          </w:tcPr>
          <w:p w:rsidR="00F21ED7" w:rsidRPr="007531FC" w:rsidRDefault="00F21ED7" w:rsidP="0075260C">
            <w:pPr>
              <w:widowControl/>
              <w:suppressAutoHyphens w:val="0"/>
              <w:autoSpaceDE w:val="0"/>
              <w:autoSpaceDN w:val="0"/>
              <w:adjustRightInd w:val="0"/>
              <w:spacing w:line="240" w:lineRule="auto"/>
              <w:jc w:val="center"/>
              <w:textAlignment w:val="auto"/>
              <w:rPr>
                <w:rFonts w:eastAsiaTheme="minorHAnsi"/>
                <w:b/>
                <w:sz w:val="26"/>
                <w:szCs w:val="26"/>
                <w:lang w:eastAsia="en-US"/>
              </w:rPr>
            </w:pPr>
          </w:p>
        </w:tc>
        <w:tc>
          <w:tcPr>
            <w:tcW w:w="1311" w:type="dxa"/>
            <w:shd w:val="clear" w:color="auto" w:fill="CCECFF"/>
            <w:vAlign w:val="center"/>
          </w:tcPr>
          <w:p w:rsidR="00F21ED7" w:rsidRPr="007531FC" w:rsidRDefault="00F21ED7" w:rsidP="0075260C">
            <w:pPr>
              <w:pStyle w:val="Default"/>
              <w:jc w:val="center"/>
              <w:rPr>
                <w:rFonts w:ascii="Times New Roman" w:hAnsi="Times New Roman" w:cs="Times New Roman"/>
                <w:b/>
                <w:sz w:val="26"/>
                <w:szCs w:val="26"/>
              </w:rPr>
            </w:pPr>
            <w:proofErr w:type="spellStart"/>
            <w:r w:rsidRPr="007531FC">
              <w:rPr>
                <w:rFonts w:ascii="Times New Roman" w:hAnsi="Times New Roman" w:cs="Times New Roman"/>
                <w:b/>
                <w:sz w:val="26"/>
                <w:szCs w:val="26"/>
              </w:rPr>
              <w:t>Нульовий</w:t>
            </w:r>
            <w:proofErr w:type="spellEnd"/>
            <w:r w:rsidRPr="007531FC">
              <w:rPr>
                <w:rFonts w:ascii="Times New Roman" w:hAnsi="Times New Roman" w:cs="Times New Roman"/>
                <w:b/>
                <w:sz w:val="26"/>
                <w:szCs w:val="26"/>
              </w:rPr>
              <w:t xml:space="preserve"> </w:t>
            </w:r>
            <w:proofErr w:type="spellStart"/>
            <w:r w:rsidRPr="007531FC">
              <w:rPr>
                <w:rFonts w:ascii="Times New Roman" w:hAnsi="Times New Roman" w:cs="Times New Roman"/>
                <w:b/>
                <w:sz w:val="26"/>
                <w:szCs w:val="26"/>
              </w:rPr>
              <w:t>сценарій</w:t>
            </w:r>
            <w:proofErr w:type="spellEnd"/>
          </w:p>
        </w:tc>
        <w:tc>
          <w:tcPr>
            <w:tcW w:w="1447" w:type="dxa"/>
            <w:shd w:val="clear" w:color="auto" w:fill="CCECFF"/>
            <w:vAlign w:val="center"/>
          </w:tcPr>
          <w:p w:rsidR="00F21ED7" w:rsidRPr="007531FC" w:rsidRDefault="00F21ED7" w:rsidP="0075260C">
            <w:pPr>
              <w:pStyle w:val="Default"/>
              <w:jc w:val="center"/>
              <w:rPr>
                <w:rFonts w:ascii="Times New Roman" w:hAnsi="Times New Roman" w:cs="Times New Roman"/>
                <w:b/>
                <w:sz w:val="26"/>
                <w:szCs w:val="26"/>
              </w:rPr>
            </w:pPr>
            <w:proofErr w:type="spellStart"/>
            <w:r w:rsidRPr="007531FC">
              <w:rPr>
                <w:rFonts w:ascii="Times New Roman" w:hAnsi="Times New Roman" w:cs="Times New Roman"/>
                <w:b/>
                <w:sz w:val="26"/>
                <w:szCs w:val="26"/>
              </w:rPr>
              <w:t>Прийняття</w:t>
            </w:r>
            <w:proofErr w:type="spellEnd"/>
            <w:r w:rsidRPr="007531FC">
              <w:rPr>
                <w:rFonts w:ascii="Times New Roman" w:hAnsi="Times New Roman" w:cs="Times New Roman"/>
                <w:b/>
                <w:sz w:val="26"/>
                <w:szCs w:val="26"/>
              </w:rPr>
              <w:t xml:space="preserve"> Програми</w:t>
            </w:r>
          </w:p>
        </w:tc>
      </w:tr>
      <w:tr w:rsidR="00F21ED7" w:rsidRPr="007531FC" w:rsidTr="00095264">
        <w:tc>
          <w:tcPr>
            <w:tcW w:w="9855" w:type="dxa"/>
            <w:gridSpan w:val="3"/>
          </w:tcPr>
          <w:p w:rsidR="00F21ED7" w:rsidRPr="007531FC" w:rsidRDefault="00F21ED7" w:rsidP="0075260C">
            <w:pPr>
              <w:widowControl/>
              <w:suppressAutoHyphens w:val="0"/>
              <w:autoSpaceDE w:val="0"/>
              <w:autoSpaceDN w:val="0"/>
              <w:adjustRightInd w:val="0"/>
              <w:spacing w:line="240" w:lineRule="auto"/>
              <w:jc w:val="center"/>
              <w:textAlignment w:val="auto"/>
              <w:rPr>
                <w:rFonts w:eastAsiaTheme="minorHAnsi"/>
                <w:b/>
                <w:sz w:val="26"/>
                <w:szCs w:val="26"/>
                <w:lang w:eastAsia="en-US"/>
              </w:rPr>
            </w:pPr>
            <w:r w:rsidRPr="007531FC">
              <w:rPr>
                <w:rFonts w:eastAsiaTheme="minorHAnsi"/>
                <w:b/>
                <w:sz w:val="26"/>
                <w:szCs w:val="26"/>
                <w:lang w:eastAsia="en-US"/>
              </w:rPr>
              <w:t>Повітря</w:t>
            </w:r>
          </w:p>
        </w:tc>
      </w:tr>
      <w:tr w:rsidR="00F21ED7" w:rsidRPr="007531FC" w:rsidTr="00095264">
        <w:tc>
          <w:tcPr>
            <w:tcW w:w="7097" w:type="dxa"/>
          </w:tcPr>
          <w:p w:rsidR="00F21ED7" w:rsidRPr="007531FC" w:rsidRDefault="00567CCA" w:rsidP="0075260C">
            <w:pPr>
              <w:pStyle w:val="Default"/>
              <w:jc w:val="both"/>
              <w:rPr>
                <w:rFonts w:ascii="Times New Roman" w:hAnsi="Times New Roman" w:cs="Times New Roman"/>
                <w:sz w:val="26"/>
                <w:szCs w:val="26"/>
                <w:lang w:val="uk-UA"/>
              </w:rPr>
            </w:pPr>
            <w:r w:rsidRPr="007531FC">
              <w:rPr>
                <w:rFonts w:ascii="Times New Roman" w:hAnsi="Times New Roman" w:cs="Times New Roman"/>
                <w:sz w:val="26"/>
                <w:szCs w:val="26"/>
                <w:lang w:val="uk-UA"/>
              </w:rPr>
              <w:t xml:space="preserve">Збільшення викидів забруднюючих речовин від стаціонарних джерел? </w:t>
            </w:r>
          </w:p>
        </w:tc>
        <w:tc>
          <w:tcPr>
            <w:tcW w:w="1311" w:type="dxa"/>
            <w:vAlign w:val="center"/>
          </w:tcPr>
          <w:p w:rsidR="00F21ED7" w:rsidRPr="007531FC" w:rsidRDefault="00567CCA" w:rsidP="0075260C">
            <w:pPr>
              <w:pStyle w:val="Default"/>
              <w:jc w:val="center"/>
              <w:rPr>
                <w:rFonts w:ascii="Times New Roman" w:hAnsi="Times New Roman" w:cs="Times New Roman"/>
                <w:sz w:val="26"/>
                <w:szCs w:val="26"/>
              </w:rPr>
            </w:pPr>
            <w:r w:rsidRPr="007531FC">
              <w:rPr>
                <w:rFonts w:ascii="Times New Roman" w:hAnsi="Times New Roman" w:cs="Times New Roman"/>
                <w:sz w:val="26"/>
                <w:szCs w:val="26"/>
              </w:rPr>
              <w:t>+/–</w:t>
            </w:r>
          </w:p>
        </w:tc>
        <w:tc>
          <w:tcPr>
            <w:tcW w:w="1447" w:type="dxa"/>
            <w:vAlign w:val="center"/>
          </w:tcPr>
          <w:p w:rsidR="00F21ED7" w:rsidRPr="007531FC" w:rsidRDefault="00567CCA" w:rsidP="0075260C">
            <w:pPr>
              <w:pStyle w:val="Default"/>
              <w:jc w:val="center"/>
              <w:rPr>
                <w:rFonts w:ascii="Times New Roman" w:hAnsi="Times New Roman" w:cs="Times New Roman"/>
                <w:sz w:val="26"/>
                <w:szCs w:val="26"/>
              </w:rPr>
            </w:pPr>
            <w:r w:rsidRPr="007531FC">
              <w:rPr>
                <w:rFonts w:ascii="Times New Roman" w:hAnsi="Times New Roman" w:cs="Times New Roman"/>
                <w:sz w:val="26"/>
                <w:szCs w:val="26"/>
              </w:rPr>
              <w:t>+/–</w:t>
            </w:r>
          </w:p>
        </w:tc>
      </w:tr>
      <w:tr w:rsidR="00D67B22" w:rsidRPr="007531FC" w:rsidTr="00095264">
        <w:tc>
          <w:tcPr>
            <w:tcW w:w="7097" w:type="dxa"/>
          </w:tcPr>
          <w:p w:rsidR="00D67B22" w:rsidRPr="007531FC" w:rsidRDefault="00567CCA" w:rsidP="0075260C">
            <w:pPr>
              <w:pStyle w:val="Default"/>
              <w:jc w:val="both"/>
              <w:rPr>
                <w:rFonts w:ascii="Times New Roman" w:hAnsi="Times New Roman" w:cs="Times New Roman"/>
                <w:sz w:val="26"/>
                <w:szCs w:val="26"/>
              </w:rPr>
            </w:pPr>
            <w:proofErr w:type="spellStart"/>
            <w:r w:rsidRPr="007531FC">
              <w:rPr>
                <w:rFonts w:ascii="Times New Roman" w:hAnsi="Times New Roman" w:cs="Times New Roman"/>
                <w:sz w:val="26"/>
                <w:szCs w:val="26"/>
              </w:rPr>
              <w:t>Збільшення</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викидів</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забруднюючих</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речовин</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від</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пересувних</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джерел</w:t>
            </w:r>
            <w:proofErr w:type="spellEnd"/>
            <w:r w:rsidRPr="007531FC">
              <w:rPr>
                <w:rFonts w:ascii="Times New Roman" w:hAnsi="Times New Roman" w:cs="Times New Roman"/>
                <w:sz w:val="26"/>
                <w:szCs w:val="26"/>
              </w:rPr>
              <w:t xml:space="preserve">? </w:t>
            </w:r>
          </w:p>
        </w:tc>
        <w:tc>
          <w:tcPr>
            <w:tcW w:w="1311" w:type="dxa"/>
            <w:vAlign w:val="center"/>
          </w:tcPr>
          <w:p w:rsidR="00D67B22" w:rsidRPr="007531FC" w:rsidRDefault="00567CCA"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c>
          <w:tcPr>
            <w:tcW w:w="1447" w:type="dxa"/>
            <w:vAlign w:val="center"/>
          </w:tcPr>
          <w:p w:rsidR="00D67B22" w:rsidRPr="007531FC" w:rsidRDefault="00567CCA"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r>
      <w:tr w:rsidR="00D67B22" w:rsidRPr="007531FC" w:rsidTr="00095264">
        <w:tc>
          <w:tcPr>
            <w:tcW w:w="7097" w:type="dxa"/>
          </w:tcPr>
          <w:p w:rsidR="00D67B22" w:rsidRPr="007531FC" w:rsidRDefault="00EB07A8" w:rsidP="0075260C">
            <w:pPr>
              <w:pStyle w:val="Default"/>
              <w:jc w:val="both"/>
              <w:rPr>
                <w:rFonts w:ascii="Times New Roman" w:hAnsi="Times New Roman" w:cs="Times New Roman"/>
                <w:sz w:val="26"/>
                <w:szCs w:val="26"/>
              </w:rPr>
            </w:pPr>
            <w:proofErr w:type="spellStart"/>
            <w:r w:rsidRPr="007531FC">
              <w:rPr>
                <w:rFonts w:ascii="Times New Roman" w:hAnsi="Times New Roman" w:cs="Times New Roman"/>
                <w:sz w:val="26"/>
                <w:szCs w:val="26"/>
              </w:rPr>
              <w:t>Погіршення</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якості</w:t>
            </w:r>
            <w:proofErr w:type="spellEnd"/>
            <w:r w:rsidRPr="007531FC">
              <w:rPr>
                <w:rFonts w:ascii="Times New Roman" w:hAnsi="Times New Roman" w:cs="Times New Roman"/>
                <w:sz w:val="26"/>
                <w:szCs w:val="26"/>
              </w:rPr>
              <w:t xml:space="preserve"> атмосферного </w:t>
            </w:r>
            <w:proofErr w:type="spellStart"/>
            <w:r w:rsidRPr="007531FC">
              <w:rPr>
                <w:rFonts w:ascii="Times New Roman" w:hAnsi="Times New Roman" w:cs="Times New Roman"/>
                <w:sz w:val="26"/>
                <w:szCs w:val="26"/>
              </w:rPr>
              <w:t>повітря</w:t>
            </w:r>
            <w:proofErr w:type="spellEnd"/>
            <w:r w:rsidRPr="007531FC">
              <w:rPr>
                <w:rFonts w:ascii="Times New Roman" w:hAnsi="Times New Roman" w:cs="Times New Roman"/>
                <w:sz w:val="26"/>
                <w:szCs w:val="26"/>
              </w:rPr>
              <w:t xml:space="preserve">? </w:t>
            </w:r>
          </w:p>
        </w:tc>
        <w:tc>
          <w:tcPr>
            <w:tcW w:w="1311" w:type="dxa"/>
            <w:vAlign w:val="center"/>
          </w:tcPr>
          <w:p w:rsidR="00D67B22" w:rsidRPr="007531FC" w:rsidRDefault="00EB07A8"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c>
          <w:tcPr>
            <w:tcW w:w="1447" w:type="dxa"/>
            <w:vAlign w:val="center"/>
          </w:tcPr>
          <w:p w:rsidR="00D67B22" w:rsidRPr="007531FC" w:rsidRDefault="00EB07A8"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r>
      <w:tr w:rsidR="00D67B22" w:rsidRPr="007531FC" w:rsidTr="00095264">
        <w:tc>
          <w:tcPr>
            <w:tcW w:w="7097" w:type="dxa"/>
          </w:tcPr>
          <w:p w:rsidR="00D67B22" w:rsidRPr="007531FC" w:rsidRDefault="00EB07A8" w:rsidP="0075260C">
            <w:pPr>
              <w:pStyle w:val="Default"/>
              <w:jc w:val="both"/>
              <w:rPr>
                <w:rFonts w:ascii="Times New Roman" w:hAnsi="Times New Roman" w:cs="Times New Roman"/>
                <w:sz w:val="26"/>
                <w:szCs w:val="26"/>
              </w:rPr>
            </w:pPr>
            <w:proofErr w:type="spellStart"/>
            <w:r w:rsidRPr="007531FC">
              <w:rPr>
                <w:rFonts w:ascii="Times New Roman" w:hAnsi="Times New Roman" w:cs="Times New Roman"/>
                <w:sz w:val="26"/>
                <w:szCs w:val="26"/>
              </w:rPr>
              <w:t>Появу</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джерел</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неприємних</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запахів</w:t>
            </w:r>
            <w:proofErr w:type="spellEnd"/>
            <w:r w:rsidRPr="007531FC">
              <w:rPr>
                <w:rFonts w:ascii="Times New Roman" w:hAnsi="Times New Roman" w:cs="Times New Roman"/>
                <w:sz w:val="26"/>
                <w:szCs w:val="26"/>
              </w:rPr>
              <w:t xml:space="preserve">? </w:t>
            </w:r>
          </w:p>
        </w:tc>
        <w:tc>
          <w:tcPr>
            <w:tcW w:w="1311" w:type="dxa"/>
            <w:vAlign w:val="center"/>
          </w:tcPr>
          <w:p w:rsidR="00D67B22" w:rsidRPr="007531FC" w:rsidRDefault="00EB07A8"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sz w:val="26"/>
                <w:szCs w:val="26"/>
              </w:rPr>
              <w:t>+/–</w:t>
            </w:r>
          </w:p>
        </w:tc>
        <w:tc>
          <w:tcPr>
            <w:tcW w:w="1447" w:type="dxa"/>
            <w:vAlign w:val="center"/>
          </w:tcPr>
          <w:p w:rsidR="00D67B22" w:rsidRPr="007531FC" w:rsidRDefault="00EB07A8"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r>
      <w:tr w:rsidR="00D67B22" w:rsidRPr="007531FC" w:rsidTr="00095264">
        <w:tc>
          <w:tcPr>
            <w:tcW w:w="7097" w:type="dxa"/>
          </w:tcPr>
          <w:p w:rsidR="00D67B22" w:rsidRPr="007531FC" w:rsidRDefault="00DB53A6" w:rsidP="0075260C">
            <w:pPr>
              <w:pStyle w:val="Default"/>
              <w:jc w:val="both"/>
              <w:rPr>
                <w:rFonts w:ascii="Times New Roman" w:hAnsi="Times New Roman" w:cs="Times New Roman"/>
                <w:sz w:val="26"/>
                <w:szCs w:val="26"/>
                <w:lang w:val="uk-UA"/>
              </w:rPr>
            </w:pPr>
            <w:r w:rsidRPr="007531FC">
              <w:rPr>
                <w:rFonts w:ascii="Times New Roman" w:hAnsi="Times New Roman" w:cs="Times New Roman"/>
                <w:sz w:val="26"/>
                <w:szCs w:val="26"/>
                <w:lang w:val="uk-UA"/>
              </w:rPr>
              <w:t xml:space="preserve">Зміни повітряних потоків, вологості, температури або ж будь-які локальні чи регіональні зміни клімату? </w:t>
            </w:r>
          </w:p>
        </w:tc>
        <w:tc>
          <w:tcPr>
            <w:tcW w:w="1311" w:type="dxa"/>
            <w:vAlign w:val="center"/>
          </w:tcPr>
          <w:p w:rsidR="00D67B22" w:rsidRPr="007531FC" w:rsidRDefault="00DB53A6"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c>
          <w:tcPr>
            <w:tcW w:w="1447" w:type="dxa"/>
            <w:vAlign w:val="center"/>
          </w:tcPr>
          <w:p w:rsidR="00D67B22" w:rsidRPr="007531FC" w:rsidRDefault="00DB53A6"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r>
      <w:tr w:rsidR="001F1D90" w:rsidRPr="007531FC" w:rsidTr="00095264">
        <w:tc>
          <w:tcPr>
            <w:tcW w:w="9855" w:type="dxa"/>
            <w:gridSpan w:val="3"/>
          </w:tcPr>
          <w:p w:rsidR="001F1D90" w:rsidRPr="007531FC" w:rsidRDefault="001F1D90" w:rsidP="0075260C">
            <w:pPr>
              <w:widowControl/>
              <w:suppressAutoHyphens w:val="0"/>
              <w:autoSpaceDE w:val="0"/>
              <w:autoSpaceDN w:val="0"/>
              <w:adjustRightInd w:val="0"/>
              <w:spacing w:line="240" w:lineRule="auto"/>
              <w:jc w:val="center"/>
              <w:textAlignment w:val="auto"/>
              <w:rPr>
                <w:rFonts w:eastAsiaTheme="minorHAnsi"/>
                <w:b/>
                <w:sz w:val="26"/>
                <w:szCs w:val="26"/>
                <w:lang w:eastAsia="en-US"/>
              </w:rPr>
            </w:pPr>
            <w:r w:rsidRPr="007531FC">
              <w:rPr>
                <w:rFonts w:eastAsiaTheme="minorHAnsi"/>
                <w:b/>
                <w:sz w:val="26"/>
                <w:szCs w:val="26"/>
                <w:lang w:eastAsia="en-US"/>
              </w:rPr>
              <w:t>Водні ресурси</w:t>
            </w:r>
          </w:p>
        </w:tc>
      </w:tr>
      <w:tr w:rsidR="000A02ED" w:rsidRPr="007531FC" w:rsidTr="00095264">
        <w:tc>
          <w:tcPr>
            <w:tcW w:w="7097" w:type="dxa"/>
          </w:tcPr>
          <w:p w:rsidR="000A02ED" w:rsidRPr="007531FC" w:rsidRDefault="000A02ED" w:rsidP="0075260C">
            <w:pPr>
              <w:pStyle w:val="Default"/>
              <w:jc w:val="both"/>
              <w:rPr>
                <w:rFonts w:ascii="Times New Roman" w:hAnsi="Times New Roman" w:cs="Times New Roman"/>
                <w:sz w:val="26"/>
                <w:szCs w:val="26"/>
              </w:rPr>
            </w:pPr>
            <w:proofErr w:type="spellStart"/>
            <w:r w:rsidRPr="007531FC">
              <w:rPr>
                <w:rFonts w:ascii="Times New Roman" w:hAnsi="Times New Roman" w:cs="Times New Roman"/>
                <w:sz w:val="26"/>
                <w:szCs w:val="26"/>
              </w:rPr>
              <w:t>Збільшення</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обсягів</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скидів</w:t>
            </w:r>
            <w:proofErr w:type="spellEnd"/>
            <w:r w:rsidRPr="007531FC">
              <w:rPr>
                <w:rFonts w:ascii="Times New Roman" w:hAnsi="Times New Roman" w:cs="Times New Roman"/>
                <w:sz w:val="26"/>
                <w:szCs w:val="26"/>
              </w:rPr>
              <w:t xml:space="preserve"> у </w:t>
            </w:r>
            <w:proofErr w:type="spellStart"/>
            <w:r w:rsidRPr="007531FC">
              <w:rPr>
                <w:rFonts w:ascii="Times New Roman" w:hAnsi="Times New Roman" w:cs="Times New Roman"/>
                <w:sz w:val="26"/>
                <w:szCs w:val="26"/>
              </w:rPr>
              <w:t>поверхневі</w:t>
            </w:r>
            <w:proofErr w:type="spellEnd"/>
            <w:r w:rsidRPr="007531FC">
              <w:rPr>
                <w:rFonts w:ascii="Times New Roman" w:hAnsi="Times New Roman" w:cs="Times New Roman"/>
                <w:sz w:val="26"/>
                <w:szCs w:val="26"/>
              </w:rPr>
              <w:t xml:space="preserve"> води? </w:t>
            </w:r>
          </w:p>
        </w:tc>
        <w:tc>
          <w:tcPr>
            <w:tcW w:w="1311" w:type="dxa"/>
            <w:vAlign w:val="center"/>
          </w:tcPr>
          <w:p w:rsidR="000A02ED" w:rsidRPr="007531FC" w:rsidRDefault="000A02ED" w:rsidP="0075260C">
            <w:pPr>
              <w:pStyle w:val="Default"/>
              <w:jc w:val="center"/>
              <w:rPr>
                <w:rFonts w:ascii="Times New Roman" w:hAnsi="Times New Roman" w:cs="Times New Roman"/>
                <w:sz w:val="26"/>
                <w:szCs w:val="26"/>
              </w:rPr>
            </w:pPr>
            <w:r w:rsidRPr="007531FC">
              <w:rPr>
                <w:rFonts w:ascii="Times New Roman" w:hAnsi="Times New Roman" w:cs="Times New Roman"/>
                <w:sz w:val="26"/>
                <w:szCs w:val="26"/>
              </w:rPr>
              <w:t>+/–</w:t>
            </w:r>
          </w:p>
        </w:tc>
        <w:tc>
          <w:tcPr>
            <w:tcW w:w="1447" w:type="dxa"/>
            <w:vAlign w:val="center"/>
          </w:tcPr>
          <w:p w:rsidR="000A02ED" w:rsidRPr="007531FC" w:rsidRDefault="000A02ED" w:rsidP="0075260C">
            <w:pPr>
              <w:pStyle w:val="Default"/>
              <w:jc w:val="center"/>
              <w:rPr>
                <w:rFonts w:ascii="Times New Roman" w:hAnsi="Times New Roman" w:cs="Times New Roman"/>
                <w:sz w:val="26"/>
                <w:szCs w:val="26"/>
              </w:rPr>
            </w:pPr>
            <w:r w:rsidRPr="007531FC">
              <w:rPr>
                <w:rFonts w:ascii="Times New Roman" w:hAnsi="Times New Roman" w:cs="Times New Roman"/>
                <w:sz w:val="26"/>
                <w:szCs w:val="26"/>
              </w:rPr>
              <w:t>+/–</w:t>
            </w:r>
          </w:p>
        </w:tc>
      </w:tr>
      <w:tr w:rsidR="000A02ED" w:rsidRPr="007531FC" w:rsidTr="00095264">
        <w:tc>
          <w:tcPr>
            <w:tcW w:w="7097" w:type="dxa"/>
          </w:tcPr>
          <w:p w:rsidR="000A02ED" w:rsidRPr="007531FC" w:rsidRDefault="000A02ED" w:rsidP="0075260C">
            <w:pPr>
              <w:pStyle w:val="Default"/>
              <w:jc w:val="both"/>
              <w:rPr>
                <w:rFonts w:ascii="Times New Roman" w:hAnsi="Times New Roman" w:cs="Times New Roman"/>
                <w:sz w:val="26"/>
                <w:szCs w:val="26"/>
              </w:rPr>
            </w:pPr>
            <w:proofErr w:type="spellStart"/>
            <w:r w:rsidRPr="007531FC">
              <w:rPr>
                <w:rFonts w:ascii="Times New Roman" w:hAnsi="Times New Roman" w:cs="Times New Roman"/>
                <w:sz w:val="26"/>
                <w:szCs w:val="26"/>
              </w:rPr>
              <w:t>Будь-які</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зміни</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якості</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поверхневих</w:t>
            </w:r>
            <w:proofErr w:type="spellEnd"/>
            <w:r w:rsidRPr="007531FC">
              <w:rPr>
                <w:rFonts w:ascii="Times New Roman" w:hAnsi="Times New Roman" w:cs="Times New Roman"/>
                <w:sz w:val="26"/>
                <w:szCs w:val="26"/>
              </w:rPr>
              <w:t xml:space="preserve"> вод (</w:t>
            </w:r>
            <w:proofErr w:type="spellStart"/>
            <w:r w:rsidRPr="007531FC">
              <w:rPr>
                <w:rFonts w:ascii="Times New Roman" w:hAnsi="Times New Roman" w:cs="Times New Roman"/>
                <w:sz w:val="26"/>
                <w:szCs w:val="26"/>
              </w:rPr>
              <w:t>зокрема</w:t>
            </w:r>
            <w:proofErr w:type="spellEnd"/>
            <w:r w:rsidRPr="007531FC">
              <w:rPr>
                <w:rFonts w:ascii="Times New Roman" w:hAnsi="Times New Roman" w:cs="Times New Roman"/>
                <w:sz w:val="26"/>
                <w:szCs w:val="26"/>
              </w:rPr>
              <w:t xml:space="preserve">, таких показників, як температура, </w:t>
            </w:r>
            <w:proofErr w:type="spellStart"/>
            <w:r w:rsidRPr="007531FC">
              <w:rPr>
                <w:rFonts w:ascii="Times New Roman" w:hAnsi="Times New Roman" w:cs="Times New Roman"/>
                <w:sz w:val="26"/>
                <w:szCs w:val="26"/>
              </w:rPr>
              <w:t>розчинений</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кисень</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прозорість</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але</w:t>
            </w:r>
            <w:proofErr w:type="spellEnd"/>
            <w:r w:rsidRPr="007531FC">
              <w:rPr>
                <w:rFonts w:ascii="Times New Roman" w:hAnsi="Times New Roman" w:cs="Times New Roman"/>
                <w:sz w:val="26"/>
                <w:szCs w:val="26"/>
              </w:rPr>
              <w:t xml:space="preserve"> не </w:t>
            </w:r>
            <w:proofErr w:type="spellStart"/>
            <w:r w:rsidRPr="007531FC">
              <w:rPr>
                <w:rFonts w:ascii="Times New Roman" w:hAnsi="Times New Roman" w:cs="Times New Roman"/>
                <w:sz w:val="26"/>
                <w:szCs w:val="26"/>
              </w:rPr>
              <w:t>обмежуючись</w:t>
            </w:r>
            <w:proofErr w:type="spellEnd"/>
            <w:r w:rsidRPr="007531FC">
              <w:rPr>
                <w:rFonts w:ascii="Times New Roman" w:hAnsi="Times New Roman" w:cs="Times New Roman"/>
                <w:sz w:val="26"/>
                <w:szCs w:val="26"/>
              </w:rPr>
              <w:t xml:space="preserve"> ними)? </w:t>
            </w:r>
          </w:p>
        </w:tc>
        <w:tc>
          <w:tcPr>
            <w:tcW w:w="1311" w:type="dxa"/>
            <w:vAlign w:val="center"/>
          </w:tcPr>
          <w:p w:rsidR="000A02ED" w:rsidRPr="007531FC" w:rsidRDefault="000A02ED"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c>
          <w:tcPr>
            <w:tcW w:w="1447" w:type="dxa"/>
            <w:vAlign w:val="center"/>
          </w:tcPr>
          <w:p w:rsidR="000A02ED" w:rsidRPr="007531FC" w:rsidRDefault="000A02ED"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sz w:val="26"/>
                <w:szCs w:val="26"/>
              </w:rPr>
              <w:t>+/–</w:t>
            </w:r>
          </w:p>
        </w:tc>
      </w:tr>
      <w:tr w:rsidR="000A02ED" w:rsidRPr="007531FC" w:rsidTr="00095264">
        <w:tc>
          <w:tcPr>
            <w:tcW w:w="7097" w:type="dxa"/>
          </w:tcPr>
          <w:p w:rsidR="000A02ED" w:rsidRPr="007531FC" w:rsidRDefault="000A02ED" w:rsidP="0075260C">
            <w:pPr>
              <w:pStyle w:val="Default"/>
              <w:jc w:val="both"/>
              <w:rPr>
                <w:rFonts w:ascii="Times New Roman" w:hAnsi="Times New Roman" w:cs="Times New Roman"/>
                <w:sz w:val="26"/>
                <w:szCs w:val="26"/>
              </w:rPr>
            </w:pPr>
            <w:proofErr w:type="spellStart"/>
            <w:r w:rsidRPr="007531FC">
              <w:rPr>
                <w:rFonts w:ascii="Times New Roman" w:hAnsi="Times New Roman" w:cs="Times New Roman"/>
                <w:sz w:val="26"/>
                <w:szCs w:val="26"/>
              </w:rPr>
              <w:t>Збільшення</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скидання</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шахтних</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і</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кар’єрних</w:t>
            </w:r>
            <w:proofErr w:type="spellEnd"/>
            <w:r w:rsidRPr="007531FC">
              <w:rPr>
                <w:rFonts w:ascii="Times New Roman" w:hAnsi="Times New Roman" w:cs="Times New Roman"/>
                <w:sz w:val="26"/>
                <w:szCs w:val="26"/>
              </w:rPr>
              <w:t xml:space="preserve"> вод у </w:t>
            </w:r>
            <w:proofErr w:type="spellStart"/>
            <w:r w:rsidRPr="007531FC">
              <w:rPr>
                <w:rFonts w:ascii="Times New Roman" w:hAnsi="Times New Roman" w:cs="Times New Roman"/>
                <w:sz w:val="26"/>
                <w:szCs w:val="26"/>
              </w:rPr>
              <w:t>водні</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об’єкти</w:t>
            </w:r>
            <w:proofErr w:type="spellEnd"/>
            <w:r w:rsidRPr="007531FC">
              <w:rPr>
                <w:rFonts w:ascii="Times New Roman" w:hAnsi="Times New Roman" w:cs="Times New Roman"/>
                <w:sz w:val="26"/>
                <w:szCs w:val="26"/>
              </w:rPr>
              <w:t xml:space="preserve">? </w:t>
            </w:r>
          </w:p>
        </w:tc>
        <w:tc>
          <w:tcPr>
            <w:tcW w:w="1311" w:type="dxa"/>
            <w:vAlign w:val="center"/>
          </w:tcPr>
          <w:p w:rsidR="000A02ED" w:rsidRPr="007531FC" w:rsidRDefault="000A02ED"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c>
          <w:tcPr>
            <w:tcW w:w="1447" w:type="dxa"/>
            <w:vAlign w:val="center"/>
          </w:tcPr>
          <w:p w:rsidR="000A02ED" w:rsidRPr="007531FC" w:rsidRDefault="000A02ED"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r>
      <w:tr w:rsidR="000A02ED" w:rsidRPr="007531FC" w:rsidTr="00095264">
        <w:tc>
          <w:tcPr>
            <w:tcW w:w="7097" w:type="dxa"/>
          </w:tcPr>
          <w:p w:rsidR="000A02ED" w:rsidRPr="007531FC" w:rsidRDefault="000A02ED" w:rsidP="0075260C">
            <w:pPr>
              <w:pStyle w:val="Default"/>
              <w:jc w:val="both"/>
              <w:rPr>
                <w:rFonts w:ascii="Times New Roman" w:hAnsi="Times New Roman" w:cs="Times New Roman"/>
                <w:sz w:val="26"/>
                <w:szCs w:val="26"/>
              </w:rPr>
            </w:pPr>
            <w:proofErr w:type="spellStart"/>
            <w:r w:rsidRPr="007531FC">
              <w:rPr>
                <w:rFonts w:ascii="Times New Roman" w:hAnsi="Times New Roman" w:cs="Times New Roman"/>
                <w:sz w:val="26"/>
                <w:szCs w:val="26"/>
              </w:rPr>
              <w:t>Значне</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зменшення</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кількості</w:t>
            </w:r>
            <w:proofErr w:type="spellEnd"/>
            <w:r w:rsidRPr="007531FC">
              <w:rPr>
                <w:rFonts w:ascii="Times New Roman" w:hAnsi="Times New Roman" w:cs="Times New Roman"/>
                <w:sz w:val="26"/>
                <w:szCs w:val="26"/>
              </w:rPr>
              <w:t xml:space="preserve"> вод, </w:t>
            </w:r>
            <w:proofErr w:type="spellStart"/>
            <w:r w:rsidRPr="007531FC">
              <w:rPr>
                <w:rFonts w:ascii="Times New Roman" w:hAnsi="Times New Roman" w:cs="Times New Roman"/>
                <w:sz w:val="26"/>
                <w:szCs w:val="26"/>
              </w:rPr>
              <w:t>що</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використовуються</w:t>
            </w:r>
            <w:proofErr w:type="spellEnd"/>
            <w:r w:rsidRPr="007531FC">
              <w:rPr>
                <w:rFonts w:ascii="Times New Roman" w:hAnsi="Times New Roman" w:cs="Times New Roman"/>
                <w:sz w:val="26"/>
                <w:szCs w:val="26"/>
              </w:rPr>
              <w:t xml:space="preserve"> для </w:t>
            </w:r>
            <w:proofErr w:type="spellStart"/>
            <w:r w:rsidRPr="007531FC">
              <w:rPr>
                <w:rFonts w:ascii="Times New Roman" w:hAnsi="Times New Roman" w:cs="Times New Roman"/>
                <w:sz w:val="26"/>
                <w:szCs w:val="26"/>
              </w:rPr>
              <w:t>водопостачання</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населенню</w:t>
            </w:r>
            <w:proofErr w:type="spellEnd"/>
            <w:r w:rsidRPr="007531FC">
              <w:rPr>
                <w:rFonts w:ascii="Times New Roman" w:hAnsi="Times New Roman" w:cs="Times New Roman"/>
                <w:sz w:val="26"/>
                <w:szCs w:val="26"/>
              </w:rPr>
              <w:t xml:space="preserve">? </w:t>
            </w:r>
          </w:p>
        </w:tc>
        <w:tc>
          <w:tcPr>
            <w:tcW w:w="1311" w:type="dxa"/>
            <w:vAlign w:val="center"/>
          </w:tcPr>
          <w:p w:rsidR="000A02ED" w:rsidRPr="007531FC" w:rsidRDefault="000A02ED"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c>
          <w:tcPr>
            <w:tcW w:w="1447" w:type="dxa"/>
            <w:vAlign w:val="center"/>
          </w:tcPr>
          <w:p w:rsidR="000A02ED" w:rsidRPr="007531FC" w:rsidRDefault="000A02ED"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r>
      <w:tr w:rsidR="000A02ED" w:rsidRPr="007531FC" w:rsidTr="00095264">
        <w:tc>
          <w:tcPr>
            <w:tcW w:w="7097" w:type="dxa"/>
          </w:tcPr>
          <w:p w:rsidR="000A02ED" w:rsidRPr="007531FC" w:rsidRDefault="000A02ED" w:rsidP="0075260C">
            <w:pPr>
              <w:pStyle w:val="Default"/>
              <w:jc w:val="both"/>
              <w:rPr>
                <w:rFonts w:ascii="Times New Roman" w:hAnsi="Times New Roman" w:cs="Times New Roman"/>
                <w:sz w:val="26"/>
                <w:szCs w:val="26"/>
              </w:rPr>
            </w:pPr>
            <w:proofErr w:type="spellStart"/>
            <w:r w:rsidRPr="007531FC">
              <w:rPr>
                <w:rFonts w:ascii="Times New Roman" w:hAnsi="Times New Roman" w:cs="Times New Roman"/>
                <w:sz w:val="26"/>
                <w:szCs w:val="26"/>
              </w:rPr>
              <w:t>Збільшення</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навантаження</w:t>
            </w:r>
            <w:proofErr w:type="spellEnd"/>
            <w:r w:rsidRPr="007531FC">
              <w:rPr>
                <w:rFonts w:ascii="Times New Roman" w:hAnsi="Times New Roman" w:cs="Times New Roman"/>
                <w:sz w:val="26"/>
                <w:szCs w:val="26"/>
              </w:rPr>
              <w:t xml:space="preserve"> на </w:t>
            </w:r>
            <w:proofErr w:type="spellStart"/>
            <w:r w:rsidRPr="007531FC">
              <w:rPr>
                <w:rFonts w:ascii="Times New Roman" w:hAnsi="Times New Roman" w:cs="Times New Roman"/>
                <w:sz w:val="26"/>
                <w:szCs w:val="26"/>
              </w:rPr>
              <w:t>каналізаційні</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системи</w:t>
            </w:r>
            <w:proofErr w:type="spellEnd"/>
            <w:r w:rsidRPr="007531FC">
              <w:rPr>
                <w:rFonts w:ascii="Times New Roman" w:hAnsi="Times New Roman" w:cs="Times New Roman"/>
                <w:sz w:val="26"/>
                <w:szCs w:val="26"/>
              </w:rPr>
              <w:t xml:space="preserve"> та </w:t>
            </w:r>
            <w:proofErr w:type="spellStart"/>
            <w:r w:rsidRPr="007531FC">
              <w:rPr>
                <w:rFonts w:ascii="Times New Roman" w:hAnsi="Times New Roman" w:cs="Times New Roman"/>
                <w:sz w:val="26"/>
                <w:szCs w:val="26"/>
              </w:rPr>
              <w:t>погіршення</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якості</w:t>
            </w:r>
            <w:proofErr w:type="spellEnd"/>
            <w:r w:rsidRPr="007531FC">
              <w:rPr>
                <w:rFonts w:ascii="Times New Roman" w:hAnsi="Times New Roman" w:cs="Times New Roman"/>
                <w:sz w:val="26"/>
                <w:szCs w:val="26"/>
              </w:rPr>
              <w:t xml:space="preserve"> очистки </w:t>
            </w:r>
            <w:proofErr w:type="spellStart"/>
            <w:r w:rsidRPr="007531FC">
              <w:rPr>
                <w:rFonts w:ascii="Times New Roman" w:hAnsi="Times New Roman" w:cs="Times New Roman"/>
                <w:sz w:val="26"/>
                <w:szCs w:val="26"/>
              </w:rPr>
              <w:t>стічних</w:t>
            </w:r>
            <w:proofErr w:type="spellEnd"/>
            <w:r w:rsidRPr="007531FC">
              <w:rPr>
                <w:rFonts w:ascii="Times New Roman" w:hAnsi="Times New Roman" w:cs="Times New Roman"/>
                <w:sz w:val="26"/>
                <w:szCs w:val="26"/>
              </w:rPr>
              <w:t xml:space="preserve"> вод? </w:t>
            </w:r>
          </w:p>
        </w:tc>
        <w:tc>
          <w:tcPr>
            <w:tcW w:w="1311" w:type="dxa"/>
            <w:vAlign w:val="center"/>
          </w:tcPr>
          <w:p w:rsidR="000A02ED" w:rsidRPr="007531FC" w:rsidRDefault="006F64C9"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c>
          <w:tcPr>
            <w:tcW w:w="1447" w:type="dxa"/>
            <w:vAlign w:val="center"/>
          </w:tcPr>
          <w:p w:rsidR="000A02ED" w:rsidRPr="007531FC" w:rsidRDefault="006F64C9"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r>
      <w:tr w:rsidR="006F64C9" w:rsidRPr="007531FC" w:rsidTr="00095264">
        <w:tc>
          <w:tcPr>
            <w:tcW w:w="7097" w:type="dxa"/>
          </w:tcPr>
          <w:p w:rsidR="006F64C9" w:rsidRPr="007531FC" w:rsidRDefault="006F64C9" w:rsidP="0075260C">
            <w:pPr>
              <w:pStyle w:val="Default"/>
              <w:jc w:val="both"/>
              <w:rPr>
                <w:rFonts w:ascii="Times New Roman" w:hAnsi="Times New Roman" w:cs="Times New Roman"/>
                <w:sz w:val="26"/>
                <w:szCs w:val="26"/>
              </w:rPr>
            </w:pPr>
            <w:proofErr w:type="spellStart"/>
            <w:r w:rsidRPr="007531FC">
              <w:rPr>
                <w:rFonts w:ascii="Times New Roman" w:hAnsi="Times New Roman" w:cs="Times New Roman"/>
                <w:sz w:val="26"/>
                <w:szCs w:val="26"/>
              </w:rPr>
              <w:t>Появу</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загроз</w:t>
            </w:r>
            <w:proofErr w:type="spellEnd"/>
            <w:r w:rsidRPr="007531FC">
              <w:rPr>
                <w:rFonts w:ascii="Times New Roman" w:hAnsi="Times New Roman" w:cs="Times New Roman"/>
                <w:sz w:val="26"/>
                <w:szCs w:val="26"/>
              </w:rPr>
              <w:t xml:space="preserve"> для людей </w:t>
            </w:r>
            <w:proofErr w:type="spellStart"/>
            <w:r w:rsidRPr="007531FC">
              <w:rPr>
                <w:rFonts w:ascii="Times New Roman" w:hAnsi="Times New Roman" w:cs="Times New Roman"/>
                <w:sz w:val="26"/>
                <w:szCs w:val="26"/>
              </w:rPr>
              <w:t>і</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матеріальних</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об’єктів</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пов’язаних</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з</w:t>
            </w:r>
            <w:proofErr w:type="spellEnd"/>
            <w:r w:rsidRPr="007531FC">
              <w:rPr>
                <w:rFonts w:ascii="Times New Roman" w:hAnsi="Times New Roman" w:cs="Times New Roman"/>
                <w:sz w:val="26"/>
                <w:szCs w:val="26"/>
              </w:rPr>
              <w:t xml:space="preserve"> водою (</w:t>
            </w:r>
            <w:proofErr w:type="spellStart"/>
            <w:r w:rsidRPr="007531FC">
              <w:rPr>
                <w:rFonts w:ascii="Times New Roman" w:hAnsi="Times New Roman" w:cs="Times New Roman"/>
                <w:sz w:val="26"/>
                <w:szCs w:val="26"/>
              </w:rPr>
              <w:t>зокрема</w:t>
            </w:r>
            <w:proofErr w:type="spellEnd"/>
            <w:r w:rsidRPr="007531FC">
              <w:rPr>
                <w:rFonts w:ascii="Times New Roman" w:hAnsi="Times New Roman" w:cs="Times New Roman"/>
                <w:sz w:val="26"/>
                <w:szCs w:val="26"/>
              </w:rPr>
              <w:t xml:space="preserve"> таких, як паводки </w:t>
            </w:r>
            <w:proofErr w:type="spellStart"/>
            <w:r w:rsidRPr="007531FC">
              <w:rPr>
                <w:rFonts w:ascii="Times New Roman" w:hAnsi="Times New Roman" w:cs="Times New Roman"/>
                <w:sz w:val="26"/>
                <w:szCs w:val="26"/>
              </w:rPr>
              <w:t>або</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підтоплення</w:t>
            </w:r>
            <w:proofErr w:type="spellEnd"/>
            <w:r w:rsidRPr="007531FC">
              <w:rPr>
                <w:rFonts w:ascii="Times New Roman" w:hAnsi="Times New Roman" w:cs="Times New Roman"/>
                <w:sz w:val="26"/>
                <w:szCs w:val="26"/>
              </w:rPr>
              <w:t xml:space="preserve">)? </w:t>
            </w:r>
          </w:p>
        </w:tc>
        <w:tc>
          <w:tcPr>
            <w:tcW w:w="1311" w:type="dxa"/>
            <w:vAlign w:val="center"/>
          </w:tcPr>
          <w:p w:rsidR="006F64C9" w:rsidRPr="007531FC" w:rsidRDefault="006F64C9" w:rsidP="0075260C">
            <w:pPr>
              <w:pStyle w:val="Default"/>
              <w:jc w:val="center"/>
              <w:rPr>
                <w:rFonts w:ascii="Times New Roman" w:hAnsi="Times New Roman" w:cs="Times New Roman"/>
                <w:sz w:val="26"/>
                <w:szCs w:val="26"/>
              </w:rPr>
            </w:pPr>
            <w:r w:rsidRPr="007531FC">
              <w:rPr>
                <w:rFonts w:ascii="Times New Roman" w:hAnsi="Times New Roman" w:cs="Times New Roman"/>
                <w:sz w:val="26"/>
                <w:szCs w:val="26"/>
              </w:rPr>
              <w:t>+/–</w:t>
            </w:r>
          </w:p>
        </w:tc>
        <w:tc>
          <w:tcPr>
            <w:tcW w:w="1447" w:type="dxa"/>
            <w:vAlign w:val="center"/>
          </w:tcPr>
          <w:p w:rsidR="006F64C9" w:rsidRPr="007531FC" w:rsidRDefault="006F64C9" w:rsidP="0075260C">
            <w:pPr>
              <w:pStyle w:val="Default"/>
              <w:jc w:val="center"/>
              <w:rPr>
                <w:rFonts w:ascii="Times New Roman" w:hAnsi="Times New Roman" w:cs="Times New Roman"/>
                <w:sz w:val="26"/>
                <w:szCs w:val="26"/>
              </w:rPr>
            </w:pPr>
            <w:r w:rsidRPr="007531FC">
              <w:rPr>
                <w:rFonts w:ascii="Times New Roman" w:hAnsi="Times New Roman" w:cs="Times New Roman"/>
                <w:sz w:val="26"/>
                <w:szCs w:val="26"/>
              </w:rPr>
              <w:t>+/–</w:t>
            </w:r>
          </w:p>
        </w:tc>
      </w:tr>
      <w:tr w:rsidR="00794B9D" w:rsidRPr="007531FC" w:rsidTr="00095264">
        <w:tc>
          <w:tcPr>
            <w:tcW w:w="7097" w:type="dxa"/>
          </w:tcPr>
          <w:p w:rsidR="00794B9D" w:rsidRPr="007531FC" w:rsidRDefault="00794B9D" w:rsidP="0075260C">
            <w:pPr>
              <w:pStyle w:val="Default"/>
              <w:jc w:val="both"/>
              <w:rPr>
                <w:rFonts w:ascii="Times New Roman" w:hAnsi="Times New Roman" w:cs="Times New Roman"/>
                <w:sz w:val="26"/>
                <w:szCs w:val="26"/>
              </w:rPr>
            </w:pPr>
            <w:proofErr w:type="spellStart"/>
            <w:r w:rsidRPr="007531FC">
              <w:rPr>
                <w:rFonts w:ascii="Times New Roman" w:hAnsi="Times New Roman" w:cs="Times New Roman"/>
                <w:sz w:val="26"/>
                <w:szCs w:val="26"/>
              </w:rPr>
              <w:t>Зміни</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напрямів</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і</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швидкості</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течії</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поверхневих</w:t>
            </w:r>
            <w:proofErr w:type="spellEnd"/>
            <w:r w:rsidRPr="007531FC">
              <w:rPr>
                <w:rFonts w:ascii="Times New Roman" w:hAnsi="Times New Roman" w:cs="Times New Roman"/>
                <w:sz w:val="26"/>
                <w:szCs w:val="26"/>
              </w:rPr>
              <w:t xml:space="preserve"> вод </w:t>
            </w:r>
            <w:proofErr w:type="spellStart"/>
            <w:r w:rsidRPr="007531FC">
              <w:rPr>
                <w:rFonts w:ascii="Times New Roman" w:hAnsi="Times New Roman" w:cs="Times New Roman"/>
                <w:sz w:val="26"/>
                <w:szCs w:val="26"/>
              </w:rPr>
              <w:t>або</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зміни</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обсягів</w:t>
            </w:r>
            <w:proofErr w:type="spellEnd"/>
            <w:r w:rsidRPr="007531FC">
              <w:rPr>
                <w:rFonts w:ascii="Times New Roman" w:hAnsi="Times New Roman" w:cs="Times New Roman"/>
                <w:sz w:val="26"/>
                <w:szCs w:val="26"/>
              </w:rPr>
              <w:t xml:space="preserve"> води </w:t>
            </w:r>
            <w:proofErr w:type="spellStart"/>
            <w:r w:rsidRPr="007531FC">
              <w:rPr>
                <w:rFonts w:ascii="Times New Roman" w:hAnsi="Times New Roman" w:cs="Times New Roman"/>
                <w:sz w:val="26"/>
                <w:szCs w:val="26"/>
              </w:rPr>
              <w:t>будь-якого</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поверхневого</w:t>
            </w:r>
            <w:proofErr w:type="spellEnd"/>
            <w:r w:rsidRPr="007531FC">
              <w:rPr>
                <w:rFonts w:ascii="Times New Roman" w:hAnsi="Times New Roman" w:cs="Times New Roman"/>
                <w:sz w:val="26"/>
                <w:szCs w:val="26"/>
              </w:rPr>
              <w:t xml:space="preserve"> водного </w:t>
            </w:r>
            <w:proofErr w:type="spellStart"/>
            <w:r w:rsidRPr="007531FC">
              <w:rPr>
                <w:rFonts w:ascii="Times New Roman" w:hAnsi="Times New Roman" w:cs="Times New Roman"/>
                <w:sz w:val="26"/>
                <w:szCs w:val="26"/>
              </w:rPr>
              <w:t>об’єкту</w:t>
            </w:r>
            <w:proofErr w:type="spellEnd"/>
            <w:r w:rsidRPr="007531FC">
              <w:rPr>
                <w:rFonts w:ascii="Times New Roman" w:hAnsi="Times New Roman" w:cs="Times New Roman"/>
                <w:sz w:val="26"/>
                <w:szCs w:val="26"/>
              </w:rPr>
              <w:t xml:space="preserve">? </w:t>
            </w:r>
          </w:p>
        </w:tc>
        <w:tc>
          <w:tcPr>
            <w:tcW w:w="1311" w:type="dxa"/>
            <w:vAlign w:val="center"/>
          </w:tcPr>
          <w:p w:rsidR="00794B9D" w:rsidRPr="007531FC" w:rsidRDefault="00794B9D" w:rsidP="0075260C">
            <w:pPr>
              <w:pStyle w:val="Default"/>
              <w:jc w:val="center"/>
              <w:rPr>
                <w:rFonts w:ascii="Times New Roman" w:hAnsi="Times New Roman" w:cs="Times New Roman"/>
                <w:sz w:val="26"/>
                <w:szCs w:val="26"/>
              </w:rPr>
            </w:pPr>
            <w:r w:rsidRPr="007531FC">
              <w:rPr>
                <w:rFonts w:ascii="Times New Roman" w:hAnsi="Times New Roman" w:cs="Times New Roman"/>
                <w:sz w:val="26"/>
                <w:szCs w:val="26"/>
              </w:rPr>
              <w:t>+/–</w:t>
            </w:r>
          </w:p>
        </w:tc>
        <w:tc>
          <w:tcPr>
            <w:tcW w:w="1447" w:type="dxa"/>
            <w:vAlign w:val="center"/>
          </w:tcPr>
          <w:p w:rsidR="00794B9D" w:rsidRPr="007531FC" w:rsidRDefault="00794B9D" w:rsidP="0075260C">
            <w:pPr>
              <w:pStyle w:val="Default"/>
              <w:jc w:val="center"/>
              <w:rPr>
                <w:rFonts w:ascii="Times New Roman" w:hAnsi="Times New Roman" w:cs="Times New Roman"/>
                <w:sz w:val="26"/>
                <w:szCs w:val="26"/>
              </w:rPr>
            </w:pPr>
            <w:r w:rsidRPr="007531FC">
              <w:rPr>
                <w:rFonts w:ascii="Times New Roman" w:hAnsi="Times New Roman" w:cs="Times New Roman"/>
                <w:sz w:val="26"/>
                <w:szCs w:val="26"/>
              </w:rPr>
              <w:t>+/–</w:t>
            </w:r>
          </w:p>
        </w:tc>
      </w:tr>
      <w:tr w:rsidR="00794B9D" w:rsidRPr="007531FC" w:rsidTr="00095264">
        <w:tc>
          <w:tcPr>
            <w:tcW w:w="7097" w:type="dxa"/>
          </w:tcPr>
          <w:p w:rsidR="00794B9D" w:rsidRPr="007531FC" w:rsidRDefault="00511CAB" w:rsidP="0075260C">
            <w:pPr>
              <w:pStyle w:val="Default"/>
              <w:jc w:val="both"/>
              <w:rPr>
                <w:rFonts w:ascii="Times New Roman" w:hAnsi="Times New Roman" w:cs="Times New Roman"/>
                <w:sz w:val="26"/>
                <w:szCs w:val="26"/>
              </w:rPr>
            </w:pPr>
            <w:proofErr w:type="spellStart"/>
            <w:r w:rsidRPr="007531FC">
              <w:rPr>
                <w:rFonts w:ascii="Times New Roman" w:hAnsi="Times New Roman" w:cs="Times New Roman"/>
                <w:sz w:val="26"/>
                <w:szCs w:val="26"/>
              </w:rPr>
              <w:t>Порушення</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гідрологічного</w:t>
            </w:r>
            <w:proofErr w:type="spellEnd"/>
            <w:r w:rsidRPr="007531FC">
              <w:rPr>
                <w:rFonts w:ascii="Times New Roman" w:hAnsi="Times New Roman" w:cs="Times New Roman"/>
                <w:sz w:val="26"/>
                <w:szCs w:val="26"/>
              </w:rPr>
              <w:t xml:space="preserve"> та </w:t>
            </w:r>
            <w:proofErr w:type="spellStart"/>
            <w:r w:rsidRPr="007531FC">
              <w:rPr>
                <w:rFonts w:ascii="Times New Roman" w:hAnsi="Times New Roman" w:cs="Times New Roman"/>
                <w:sz w:val="26"/>
                <w:szCs w:val="26"/>
              </w:rPr>
              <w:t>гідрохімічного</w:t>
            </w:r>
            <w:proofErr w:type="spellEnd"/>
            <w:r w:rsidRPr="007531FC">
              <w:rPr>
                <w:rFonts w:ascii="Times New Roman" w:hAnsi="Times New Roman" w:cs="Times New Roman"/>
                <w:sz w:val="26"/>
                <w:szCs w:val="26"/>
              </w:rPr>
              <w:t xml:space="preserve"> режиму </w:t>
            </w:r>
            <w:proofErr w:type="spellStart"/>
            <w:r w:rsidRPr="007531FC">
              <w:rPr>
                <w:rFonts w:ascii="Times New Roman" w:hAnsi="Times New Roman" w:cs="Times New Roman"/>
                <w:sz w:val="26"/>
                <w:szCs w:val="26"/>
              </w:rPr>
              <w:t>малих</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річок</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регіону</w:t>
            </w:r>
            <w:proofErr w:type="spellEnd"/>
            <w:r w:rsidRPr="007531FC">
              <w:rPr>
                <w:rFonts w:ascii="Times New Roman" w:hAnsi="Times New Roman" w:cs="Times New Roman"/>
                <w:sz w:val="26"/>
                <w:szCs w:val="26"/>
              </w:rPr>
              <w:t xml:space="preserve">? </w:t>
            </w:r>
          </w:p>
        </w:tc>
        <w:tc>
          <w:tcPr>
            <w:tcW w:w="1311" w:type="dxa"/>
            <w:vAlign w:val="center"/>
          </w:tcPr>
          <w:p w:rsidR="00794B9D" w:rsidRPr="007531FC" w:rsidRDefault="00511CAB"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c>
          <w:tcPr>
            <w:tcW w:w="1447" w:type="dxa"/>
            <w:vAlign w:val="center"/>
          </w:tcPr>
          <w:p w:rsidR="00794B9D" w:rsidRPr="007531FC" w:rsidRDefault="00511CAB"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r>
      <w:tr w:rsidR="00794B9D" w:rsidRPr="007531FC" w:rsidTr="00095264">
        <w:tc>
          <w:tcPr>
            <w:tcW w:w="7097" w:type="dxa"/>
          </w:tcPr>
          <w:p w:rsidR="00794B9D" w:rsidRPr="007531FC" w:rsidRDefault="00511CAB" w:rsidP="0075260C">
            <w:pPr>
              <w:pStyle w:val="Default"/>
              <w:jc w:val="both"/>
              <w:rPr>
                <w:rFonts w:ascii="Times New Roman" w:hAnsi="Times New Roman" w:cs="Times New Roman"/>
                <w:sz w:val="26"/>
                <w:szCs w:val="26"/>
              </w:rPr>
            </w:pPr>
            <w:proofErr w:type="spellStart"/>
            <w:r w:rsidRPr="007531FC">
              <w:rPr>
                <w:rFonts w:ascii="Times New Roman" w:hAnsi="Times New Roman" w:cs="Times New Roman"/>
                <w:sz w:val="26"/>
                <w:szCs w:val="26"/>
              </w:rPr>
              <w:lastRenderedPageBreak/>
              <w:t>Зміни</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напряму</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або</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швидкості</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потоків</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підземних</w:t>
            </w:r>
            <w:proofErr w:type="spellEnd"/>
            <w:r w:rsidRPr="007531FC">
              <w:rPr>
                <w:rFonts w:ascii="Times New Roman" w:hAnsi="Times New Roman" w:cs="Times New Roman"/>
                <w:sz w:val="26"/>
                <w:szCs w:val="26"/>
              </w:rPr>
              <w:t xml:space="preserve"> вод? </w:t>
            </w:r>
          </w:p>
        </w:tc>
        <w:tc>
          <w:tcPr>
            <w:tcW w:w="1311" w:type="dxa"/>
            <w:vAlign w:val="center"/>
          </w:tcPr>
          <w:p w:rsidR="00794B9D" w:rsidRPr="007531FC" w:rsidRDefault="00511CAB"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c>
          <w:tcPr>
            <w:tcW w:w="1447" w:type="dxa"/>
            <w:vAlign w:val="center"/>
          </w:tcPr>
          <w:p w:rsidR="00794B9D" w:rsidRPr="007531FC" w:rsidRDefault="00511CAB"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r>
      <w:tr w:rsidR="00794B9D" w:rsidRPr="007531FC" w:rsidTr="00095264">
        <w:tc>
          <w:tcPr>
            <w:tcW w:w="7097" w:type="dxa"/>
          </w:tcPr>
          <w:p w:rsidR="00794B9D" w:rsidRPr="007531FC" w:rsidRDefault="00B60D94" w:rsidP="0075260C">
            <w:pPr>
              <w:pStyle w:val="Default"/>
              <w:jc w:val="both"/>
              <w:rPr>
                <w:rFonts w:ascii="Times New Roman" w:hAnsi="Times New Roman" w:cs="Times New Roman"/>
                <w:sz w:val="26"/>
                <w:szCs w:val="26"/>
                <w:lang w:val="uk-UA"/>
              </w:rPr>
            </w:pPr>
            <w:r w:rsidRPr="007531FC">
              <w:rPr>
                <w:rFonts w:ascii="Times New Roman" w:hAnsi="Times New Roman" w:cs="Times New Roman"/>
                <w:sz w:val="26"/>
                <w:szCs w:val="26"/>
                <w:lang w:val="uk-UA"/>
              </w:rPr>
              <w:t xml:space="preserve">Зміни обсягів підземних вод (шляхом відбору чи скидів або ж шляхом порушення водоносних горизонтів)? </w:t>
            </w:r>
          </w:p>
        </w:tc>
        <w:tc>
          <w:tcPr>
            <w:tcW w:w="1311" w:type="dxa"/>
            <w:vAlign w:val="center"/>
          </w:tcPr>
          <w:p w:rsidR="00794B9D" w:rsidRPr="007531FC" w:rsidRDefault="00B60D94"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sz w:val="26"/>
                <w:szCs w:val="26"/>
              </w:rPr>
              <w:t>+/–</w:t>
            </w:r>
          </w:p>
        </w:tc>
        <w:tc>
          <w:tcPr>
            <w:tcW w:w="1447" w:type="dxa"/>
            <w:vAlign w:val="center"/>
          </w:tcPr>
          <w:p w:rsidR="00B60D94" w:rsidRPr="007531FC" w:rsidRDefault="00B60D94"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r>
      <w:tr w:rsidR="00B60D94" w:rsidRPr="007531FC" w:rsidTr="00095264">
        <w:tc>
          <w:tcPr>
            <w:tcW w:w="7097" w:type="dxa"/>
          </w:tcPr>
          <w:p w:rsidR="00B60D94" w:rsidRPr="007531FC" w:rsidRDefault="00B60D94" w:rsidP="0075260C">
            <w:pPr>
              <w:pStyle w:val="Default"/>
              <w:jc w:val="both"/>
              <w:rPr>
                <w:rFonts w:ascii="Times New Roman" w:hAnsi="Times New Roman" w:cs="Times New Roman"/>
                <w:sz w:val="26"/>
                <w:szCs w:val="26"/>
              </w:rPr>
            </w:pPr>
            <w:proofErr w:type="spellStart"/>
            <w:r w:rsidRPr="007531FC">
              <w:rPr>
                <w:rFonts w:ascii="Times New Roman" w:hAnsi="Times New Roman" w:cs="Times New Roman"/>
                <w:sz w:val="26"/>
                <w:szCs w:val="26"/>
              </w:rPr>
              <w:t>Забруднення</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підземних</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водоносних</w:t>
            </w:r>
            <w:proofErr w:type="spellEnd"/>
            <w:r w:rsidRPr="007531FC">
              <w:rPr>
                <w:rFonts w:ascii="Times New Roman" w:hAnsi="Times New Roman" w:cs="Times New Roman"/>
                <w:sz w:val="26"/>
                <w:szCs w:val="26"/>
              </w:rPr>
              <w:t xml:space="preserve"> </w:t>
            </w:r>
            <w:proofErr w:type="spellStart"/>
            <w:r w:rsidRPr="007531FC">
              <w:rPr>
                <w:rFonts w:ascii="Times New Roman" w:hAnsi="Times New Roman" w:cs="Times New Roman"/>
                <w:sz w:val="26"/>
                <w:szCs w:val="26"/>
              </w:rPr>
              <w:t>горизонтів</w:t>
            </w:r>
            <w:proofErr w:type="spellEnd"/>
            <w:r w:rsidRPr="007531FC">
              <w:rPr>
                <w:rFonts w:ascii="Times New Roman" w:hAnsi="Times New Roman" w:cs="Times New Roman"/>
                <w:sz w:val="26"/>
                <w:szCs w:val="26"/>
              </w:rPr>
              <w:t xml:space="preserve">? </w:t>
            </w:r>
          </w:p>
        </w:tc>
        <w:tc>
          <w:tcPr>
            <w:tcW w:w="1311" w:type="dxa"/>
            <w:vAlign w:val="center"/>
          </w:tcPr>
          <w:p w:rsidR="00B60D94" w:rsidRPr="007531FC" w:rsidRDefault="00B60D94"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sz w:val="26"/>
                <w:szCs w:val="26"/>
              </w:rPr>
              <w:t>+/–</w:t>
            </w:r>
          </w:p>
        </w:tc>
        <w:tc>
          <w:tcPr>
            <w:tcW w:w="1447" w:type="dxa"/>
            <w:vAlign w:val="center"/>
          </w:tcPr>
          <w:p w:rsidR="00B60D94" w:rsidRPr="007531FC" w:rsidRDefault="00B60D94"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sz w:val="26"/>
                <w:szCs w:val="26"/>
                <w:lang w:eastAsia="en-US"/>
              </w:rPr>
              <w:t>-</w:t>
            </w:r>
          </w:p>
        </w:tc>
      </w:tr>
      <w:tr w:rsidR="00B60D94" w:rsidRPr="007531FC" w:rsidTr="00095264">
        <w:tc>
          <w:tcPr>
            <w:tcW w:w="9855" w:type="dxa"/>
            <w:gridSpan w:val="3"/>
          </w:tcPr>
          <w:p w:rsidR="00B60D94" w:rsidRPr="007531FC" w:rsidRDefault="00B60D94" w:rsidP="0075260C">
            <w:pPr>
              <w:widowControl/>
              <w:suppressAutoHyphens w:val="0"/>
              <w:autoSpaceDE w:val="0"/>
              <w:autoSpaceDN w:val="0"/>
              <w:adjustRightInd w:val="0"/>
              <w:spacing w:line="240" w:lineRule="auto"/>
              <w:jc w:val="center"/>
              <w:textAlignment w:val="auto"/>
              <w:rPr>
                <w:rFonts w:eastAsiaTheme="minorHAnsi"/>
                <w:b/>
                <w:sz w:val="26"/>
                <w:szCs w:val="26"/>
                <w:lang w:eastAsia="en-US"/>
              </w:rPr>
            </w:pPr>
            <w:r w:rsidRPr="007531FC">
              <w:rPr>
                <w:rFonts w:eastAsiaTheme="minorHAnsi"/>
                <w:b/>
                <w:sz w:val="26"/>
                <w:szCs w:val="26"/>
                <w:lang w:eastAsia="en-US"/>
              </w:rPr>
              <w:t>Відходи</w:t>
            </w:r>
          </w:p>
        </w:tc>
      </w:tr>
      <w:tr w:rsidR="00B60D94" w:rsidRPr="007531FC" w:rsidTr="00095264">
        <w:trPr>
          <w:trHeight w:val="109"/>
        </w:trPr>
        <w:tc>
          <w:tcPr>
            <w:tcW w:w="0" w:type="auto"/>
          </w:tcPr>
          <w:p w:rsidR="00B60D94" w:rsidRPr="007531FC" w:rsidRDefault="00B60D94"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Збільшення кількості утворюваних твердих побутових відходів? </w:t>
            </w:r>
          </w:p>
        </w:tc>
        <w:tc>
          <w:tcPr>
            <w:tcW w:w="0" w:type="auto"/>
          </w:tcPr>
          <w:p w:rsidR="00B60D94" w:rsidRPr="007531FC" w:rsidRDefault="00B60D9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tcPr>
          <w:p w:rsidR="00B60D94" w:rsidRPr="007531FC" w:rsidRDefault="00B60D9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B60D94" w:rsidRPr="007531FC" w:rsidTr="00095264">
        <w:trPr>
          <w:trHeight w:val="247"/>
        </w:trPr>
        <w:tc>
          <w:tcPr>
            <w:tcW w:w="0" w:type="auto"/>
          </w:tcPr>
          <w:p w:rsidR="00B60D94" w:rsidRPr="007531FC" w:rsidRDefault="00B60D94"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Збільшення кількості утворюваних чи накопичених промислових відходів IV класу небезпеки? </w:t>
            </w:r>
          </w:p>
        </w:tc>
        <w:tc>
          <w:tcPr>
            <w:tcW w:w="0" w:type="auto"/>
          </w:tcPr>
          <w:p w:rsidR="00B60D94" w:rsidRPr="007531FC" w:rsidRDefault="00B60D9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tcPr>
          <w:p w:rsidR="00B60D94" w:rsidRPr="007531FC" w:rsidRDefault="00B60D9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B60D94" w:rsidRPr="007531FC" w:rsidTr="00095264">
        <w:trPr>
          <w:trHeight w:val="109"/>
        </w:trPr>
        <w:tc>
          <w:tcPr>
            <w:tcW w:w="0" w:type="auto"/>
          </w:tcPr>
          <w:p w:rsidR="00B60D94" w:rsidRPr="007531FC" w:rsidRDefault="00B60D94"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Збільшення кількості відходів I-III класу небезпеки? </w:t>
            </w:r>
          </w:p>
        </w:tc>
        <w:tc>
          <w:tcPr>
            <w:tcW w:w="0" w:type="auto"/>
          </w:tcPr>
          <w:p w:rsidR="00B60D94" w:rsidRPr="007531FC" w:rsidRDefault="00B60D9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tcPr>
          <w:p w:rsidR="00B60D94" w:rsidRPr="007531FC" w:rsidRDefault="00B60D9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B60D94" w:rsidRPr="007531FC" w:rsidTr="00095264">
        <w:trPr>
          <w:trHeight w:val="247"/>
        </w:trPr>
        <w:tc>
          <w:tcPr>
            <w:tcW w:w="0" w:type="auto"/>
          </w:tcPr>
          <w:p w:rsidR="00B60D94" w:rsidRPr="007531FC" w:rsidRDefault="00B60D94"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Спорудження </w:t>
            </w:r>
            <w:proofErr w:type="spellStart"/>
            <w:r w:rsidRPr="007531FC">
              <w:rPr>
                <w:rFonts w:eastAsiaTheme="minorHAnsi"/>
                <w:color w:val="000000"/>
                <w:sz w:val="26"/>
                <w:szCs w:val="26"/>
                <w:lang w:eastAsia="en-US"/>
              </w:rPr>
              <w:t>еколого-небезпечних</w:t>
            </w:r>
            <w:proofErr w:type="spellEnd"/>
            <w:r w:rsidRPr="007531FC">
              <w:rPr>
                <w:rFonts w:eastAsiaTheme="minorHAnsi"/>
                <w:color w:val="000000"/>
                <w:sz w:val="26"/>
                <w:szCs w:val="26"/>
                <w:lang w:eastAsia="en-US"/>
              </w:rPr>
              <w:t xml:space="preserve"> об’єктів поводження з відходами? </w:t>
            </w:r>
          </w:p>
        </w:tc>
        <w:tc>
          <w:tcPr>
            <w:tcW w:w="0" w:type="auto"/>
          </w:tcPr>
          <w:p w:rsidR="00B60D94" w:rsidRPr="007531FC" w:rsidRDefault="00B60D9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tcPr>
          <w:p w:rsidR="00B60D94" w:rsidRPr="007531FC" w:rsidRDefault="00B60D9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B60D94" w:rsidRPr="007531FC" w:rsidTr="00095264">
        <w:trPr>
          <w:trHeight w:val="109"/>
        </w:trPr>
        <w:tc>
          <w:tcPr>
            <w:tcW w:w="0" w:type="auto"/>
          </w:tcPr>
          <w:p w:rsidR="00B60D94" w:rsidRPr="007531FC" w:rsidRDefault="00B60D94"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Утворення або накопичення радіоактивних відходів? </w:t>
            </w:r>
          </w:p>
        </w:tc>
        <w:tc>
          <w:tcPr>
            <w:tcW w:w="0" w:type="auto"/>
          </w:tcPr>
          <w:p w:rsidR="00B60D94" w:rsidRPr="007531FC" w:rsidRDefault="00B60D9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tcPr>
          <w:p w:rsidR="00B60D94" w:rsidRPr="007531FC" w:rsidRDefault="00B60D9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215ECC" w:rsidRPr="007531FC" w:rsidTr="00095264">
        <w:tc>
          <w:tcPr>
            <w:tcW w:w="9855" w:type="dxa"/>
            <w:gridSpan w:val="3"/>
          </w:tcPr>
          <w:p w:rsidR="00215ECC" w:rsidRPr="007531FC" w:rsidRDefault="00215ECC" w:rsidP="0075260C">
            <w:pPr>
              <w:pStyle w:val="Default"/>
              <w:jc w:val="center"/>
              <w:rPr>
                <w:rFonts w:ascii="Times New Roman" w:hAnsi="Times New Roman" w:cs="Times New Roman"/>
                <w:sz w:val="26"/>
                <w:szCs w:val="26"/>
              </w:rPr>
            </w:pPr>
            <w:proofErr w:type="spellStart"/>
            <w:r w:rsidRPr="007531FC">
              <w:rPr>
                <w:rFonts w:ascii="Times New Roman" w:hAnsi="Times New Roman" w:cs="Times New Roman"/>
                <w:b/>
                <w:bCs/>
                <w:sz w:val="26"/>
                <w:szCs w:val="26"/>
              </w:rPr>
              <w:t>Земельні</w:t>
            </w:r>
            <w:proofErr w:type="spellEnd"/>
            <w:r w:rsidRPr="007531FC">
              <w:rPr>
                <w:rFonts w:ascii="Times New Roman" w:hAnsi="Times New Roman" w:cs="Times New Roman"/>
                <w:b/>
                <w:bCs/>
                <w:sz w:val="26"/>
                <w:szCs w:val="26"/>
              </w:rPr>
              <w:t xml:space="preserve"> </w:t>
            </w:r>
            <w:proofErr w:type="spellStart"/>
            <w:r w:rsidRPr="007531FC">
              <w:rPr>
                <w:rFonts w:ascii="Times New Roman" w:hAnsi="Times New Roman" w:cs="Times New Roman"/>
                <w:b/>
                <w:bCs/>
                <w:sz w:val="26"/>
                <w:szCs w:val="26"/>
              </w:rPr>
              <w:t>ресурси</w:t>
            </w:r>
            <w:proofErr w:type="spellEnd"/>
          </w:p>
        </w:tc>
      </w:tr>
      <w:tr w:rsidR="002A4E85" w:rsidRPr="007531FC" w:rsidTr="00095264">
        <w:tc>
          <w:tcPr>
            <w:tcW w:w="7097" w:type="dxa"/>
          </w:tcPr>
          <w:p w:rsidR="002A4E85" w:rsidRPr="007531FC" w:rsidRDefault="002A4E85" w:rsidP="0075260C">
            <w:pPr>
              <w:widowControl/>
              <w:suppressAutoHyphens w:val="0"/>
              <w:autoSpaceDE w:val="0"/>
              <w:autoSpaceDN w:val="0"/>
              <w:adjustRightInd w:val="0"/>
              <w:spacing w:line="240" w:lineRule="auto"/>
              <w:textAlignment w:val="auto"/>
              <w:rPr>
                <w:rFonts w:eastAsiaTheme="minorHAnsi"/>
                <w:sz w:val="26"/>
                <w:szCs w:val="26"/>
                <w:lang w:eastAsia="en-US"/>
              </w:rPr>
            </w:pPr>
            <w:r w:rsidRPr="007531FC">
              <w:rPr>
                <w:rFonts w:eastAsiaTheme="minorHAnsi"/>
                <w:color w:val="000000"/>
                <w:sz w:val="26"/>
                <w:szCs w:val="26"/>
                <w:lang w:eastAsia="en-US"/>
              </w:rPr>
              <w:t xml:space="preserve">Порушення, переміщення, ущільнення ґрунтового шару? </w:t>
            </w:r>
          </w:p>
        </w:tc>
        <w:tc>
          <w:tcPr>
            <w:tcW w:w="1311" w:type="dxa"/>
            <w:vAlign w:val="center"/>
          </w:tcPr>
          <w:p w:rsidR="002A4E85" w:rsidRPr="007531FC" w:rsidRDefault="002A4E85"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color w:val="000000"/>
                <w:sz w:val="26"/>
                <w:szCs w:val="26"/>
                <w:lang w:eastAsia="en-US"/>
              </w:rPr>
              <w:t>+</w:t>
            </w:r>
          </w:p>
        </w:tc>
        <w:tc>
          <w:tcPr>
            <w:tcW w:w="1447" w:type="dxa"/>
            <w:vAlign w:val="center"/>
          </w:tcPr>
          <w:p w:rsidR="002A4E85" w:rsidRPr="007531FC" w:rsidRDefault="002A4E85" w:rsidP="0075260C">
            <w:pPr>
              <w:widowControl/>
              <w:suppressAutoHyphens w:val="0"/>
              <w:autoSpaceDE w:val="0"/>
              <w:autoSpaceDN w:val="0"/>
              <w:adjustRightInd w:val="0"/>
              <w:spacing w:line="240" w:lineRule="auto"/>
              <w:jc w:val="center"/>
              <w:textAlignment w:val="auto"/>
              <w:rPr>
                <w:rFonts w:eastAsiaTheme="minorHAnsi"/>
                <w:sz w:val="26"/>
                <w:szCs w:val="26"/>
                <w:lang w:eastAsia="en-US"/>
              </w:rPr>
            </w:pPr>
            <w:r w:rsidRPr="007531FC">
              <w:rPr>
                <w:rFonts w:eastAsiaTheme="minorHAnsi"/>
                <w:color w:val="000000"/>
                <w:sz w:val="26"/>
                <w:szCs w:val="26"/>
                <w:lang w:eastAsia="en-US"/>
              </w:rPr>
              <w:t>+/–</w:t>
            </w:r>
          </w:p>
        </w:tc>
      </w:tr>
      <w:tr w:rsidR="002A4E85" w:rsidRPr="007531FC" w:rsidTr="00095264">
        <w:trPr>
          <w:trHeight w:val="109"/>
        </w:trPr>
        <w:tc>
          <w:tcPr>
            <w:tcW w:w="0" w:type="auto"/>
          </w:tcPr>
          <w:p w:rsidR="002A4E85" w:rsidRPr="007531FC" w:rsidRDefault="002A4E85"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Будь-яке посилення вітрової або водної ерозії ґрунтів? </w:t>
            </w:r>
          </w:p>
        </w:tc>
        <w:tc>
          <w:tcPr>
            <w:tcW w:w="0" w:type="auto"/>
            <w:vAlign w:val="center"/>
          </w:tcPr>
          <w:p w:rsidR="002A4E85" w:rsidRPr="007531FC" w:rsidRDefault="002A4E85"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2A4E85" w:rsidRPr="007531FC" w:rsidRDefault="002A4E85"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2A4E85" w:rsidRPr="007531FC" w:rsidTr="00095264">
        <w:trPr>
          <w:trHeight w:val="109"/>
        </w:trPr>
        <w:tc>
          <w:tcPr>
            <w:tcW w:w="0" w:type="auto"/>
          </w:tcPr>
          <w:p w:rsidR="002A4E85" w:rsidRPr="007531FC" w:rsidRDefault="002A4E85"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Зміни в топографії або в характеристиках рельєфу? </w:t>
            </w:r>
          </w:p>
        </w:tc>
        <w:tc>
          <w:tcPr>
            <w:tcW w:w="0" w:type="auto"/>
            <w:vAlign w:val="center"/>
          </w:tcPr>
          <w:p w:rsidR="002A4E85" w:rsidRPr="007531FC" w:rsidRDefault="002A4E85"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2A4E85" w:rsidRPr="007531FC" w:rsidRDefault="002A4E85"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2A4E85" w:rsidRPr="007531FC" w:rsidTr="00095264">
        <w:trPr>
          <w:trHeight w:val="109"/>
        </w:trPr>
        <w:tc>
          <w:tcPr>
            <w:tcW w:w="0" w:type="auto"/>
          </w:tcPr>
          <w:p w:rsidR="002A4E85" w:rsidRPr="007531FC" w:rsidRDefault="002A4E85"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Появу таких загроз, як землетруси, зсуви, селеві потоки, провали землі та інші подібні загрози через нестабільність </w:t>
            </w:r>
            <w:proofErr w:type="spellStart"/>
            <w:r w:rsidRPr="007531FC">
              <w:rPr>
                <w:rFonts w:eastAsiaTheme="minorHAnsi"/>
                <w:color w:val="000000"/>
                <w:sz w:val="26"/>
                <w:szCs w:val="26"/>
                <w:lang w:eastAsia="en-US"/>
              </w:rPr>
              <w:t>літогенної</w:t>
            </w:r>
            <w:proofErr w:type="spellEnd"/>
            <w:r w:rsidRPr="007531FC">
              <w:rPr>
                <w:rFonts w:eastAsiaTheme="minorHAnsi"/>
                <w:color w:val="000000"/>
                <w:sz w:val="26"/>
                <w:szCs w:val="26"/>
                <w:lang w:eastAsia="en-US"/>
              </w:rPr>
              <w:t xml:space="preserve"> основи або зміни геологічної структури? </w:t>
            </w:r>
          </w:p>
        </w:tc>
        <w:tc>
          <w:tcPr>
            <w:tcW w:w="0" w:type="auto"/>
            <w:vAlign w:val="center"/>
          </w:tcPr>
          <w:p w:rsidR="002A4E85" w:rsidRPr="007531FC" w:rsidRDefault="002A4E85"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2A4E85" w:rsidRPr="007531FC" w:rsidRDefault="002A4E85"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2A4E85" w:rsidRPr="007531FC" w:rsidTr="00095264">
        <w:trPr>
          <w:trHeight w:val="385"/>
        </w:trPr>
        <w:tc>
          <w:tcPr>
            <w:tcW w:w="0" w:type="auto"/>
          </w:tcPr>
          <w:p w:rsidR="002A4E85" w:rsidRPr="007531FC" w:rsidRDefault="002A4E85"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Суттєві зміни в структурі земельного фонду, чинній або планованій практиці використання земель? </w:t>
            </w:r>
          </w:p>
        </w:tc>
        <w:tc>
          <w:tcPr>
            <w:tcW w:w="0" w:type="auto"/>
            <w:vAlign w:val="center"/>
          </w:tcPr>
          <w:p w:rsidR="002A4E85" w:rsidRPr="007531FC" w:rsidRDefault="002A4E85"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2A4E85" w:rsidRPr="007531FC" w:rsidRDefault="002A4E85"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6A4559" w:rsidRPr="007531FC" w:rsidTr="00095264">
        <w:trPr>
          <w:trHeight w:val="247"/>
        </w:trPr>
        <w:tc>
          <w:tcPr>
            <w:tcW w:w="0" w:type="auto"/>
            <w:gridSpan w:val="3"/>
          </w:tcPr>
          <w:p w:rsidR="006A4559" w:rsidRPr="007531FC" w:rsidRDefault="006A4559" w:rsidP="0075260C">
            <w:pPr>
              <w:pStyle w:val="Default"/>
              <w:jc w:val="center"/>
              <w:rPr>
                <w:rFonts w:ascii="Times New Roman" w:hAnsi="Times New Roman" w:cs="Times New Roman"/>
                <w:sz w:val="26"/>
                <w:szCs w:val="26"/>
              </w:rPr>
            </w:pPr>
            <w:proofErr w:type="spellStart"/>
            <w:r w:rsidRPr="007531FC">
              <w:rPr>
                <w:rFonts w:ascii="Times New Roman" w:hAnsi="Times New Roman" w:cs="Times New Roman"/>
                <w:b/>
                <w:bCs/>
                <w:sz w:val="26"/>
                <w:szCs w:val="26"/>
              </w:rPr>
              <w:t>Населення</w:t>
            </w:r>
            <w:proofErr w:type="spellEnd"/>
            <w:r w:rsidRPr="007531FC">
              <w:rPr>
                <w:rFonts w:ascii="Times New Roman" w:hAnsi="Times New Roman" w:cs="Times New Roman"/>
                <w:b/>
                <w:bCs/>
                <w:sz w:val="26"/>
                <w:szCs w:val="26"/>
              </w:rPr>
              <w:t xml:space="preserve"> та </w:t>
            </w:r>
            <w:proofErr w:type="spellStart"/>
            <w:r w:rsidRPr="007531FC">
              <w:rPr>
                <w:rFonts w:ascii="Times New Roman" w:hAnsi="Times New Roman" w:cs="Times New Roman"/>
                <w:b/>
                <w:bCs/>
                <w:sz w:val="26"/>
                <w:szCs w:val="26"/>
              </w:rPr>
              <w:t>інфраструктура</w:t>
            </w:r>
            <w:proofErr w:type="spellEnd"/>
          </w:p>
        </w:tc>
      </w:tr>
      <w:tr w:rsidR="002C1E28" w:rsidRPr="007531FC" w:rsidTr="00095264">
        <w:trPr>
          <w:trHeight w:val="247"/>
        </w:trPr>
        <w:tc>
          <w:tcPr>
            <w:tcW w:w="0" w:type="auto"/>
            <w:vAlign w:val="center"/>
          </w:tcPr>
          <w:p w:rsidR="002C1E28" w:rsidRPr="007531FC" w:rsidRDefault="002C1E28"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Зміни в локалізації, розміщенні, щільності та зростанні кількості населення території?</w:t>
            </w:r>
          </w:p>
        </w:tc>
        <w:tc>
          <w:tcPr>
            <w:tcW w:w="0" w:type="auto"/>
            <w:vAlign w:val="center"/>
          </w:tcPr>
          <w:p w:rsidR="002C1E28" w:rsidRPr="007531FC" w:rsidRDefault="002C1E28"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2C1E28" w:rsidRPr="007531FC" w:rsidRDefault="002C1E28"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BD73EC" w:rsidRPr="007531FC" w:rsidTr="00095264">
        <w:trPr>
          <w:trHeight w:val="247"/>
        </w:trPr>
        <w:tc>
          <w:tcPr>
            <w:tcW w:w="0" w:type="auto"/>
          </w:tcPr>
          <w:p w:rsidR="00BD73EC" w:rsidRPr="007531FC" w:rsidRDefault="00BD73EC"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Вплив на нинішній стан забезпечення житлом або виникнення нових потреб у житлі? </w:t>
            </w:r>
          </w:p>
        </w:tc>
        <w:tc>
          <w:tcPr>
            <w:tcW w:w="0" w:type="auto"/>
            <w:vAlign w:val="center"/>
          </w:tcPr>
          <w:p w:rsidR="00BD73EC" w:rsidRPr="007531FC" w:rsidRDefault="00BD73EC"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BD73EC" w:rsidRPr="007531FC" w:rsidRDefault="00BD73EC"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BD73EC" w:rsidRPr="007531FC" w:rsidTr="00095264">
        <w:trPr>
          <w:trHeight w:val="247"/>
        </w:trPr>
        <w:tc>
          <w:tcPr>
            <w:tcW w:w="0" w:type="auto"/>
          </w:tcPr>
          <w:p w:rsidR="00BD73EC" w:rsidRPr="007531FC" w:rsidRDefault="00BD73EC"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Суттєвий вплив на нинішню транспортну систему? Зміни в структурі транспортних потоків? </w:t>
            </w:r>
          </w:p>
        </w:tc>
        <w:tc>
          <w:tcPr>
            <w:tcW w:w="0" w:type="auto"/>
            <w:vAlign w:val="center"/>
          </w:tcPr>
          <w:p w:rsidR="00BD73EC" w:rsidRPr="007531FC" w:rsidRDefault="00BD73EC"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BD73EC" w:rsidRPr="007531FC" w:rsidRDefault="00BD73EC"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BD73EC" w:rsidRPr="007531FC" w:rsidTr="00095264">
        <w:trPr>
          <w:trHeight w:val="247"/>
        </w:trPr>
        <w:tc>
          <w:tcPr>
            <w:tcW w:w="0" w:type="auto"/>
          </w:tcPr>
          <w:p w:rsidR="00BD73EC" w:rsidRPr="007531FC" w:rsidRDefault="00BD73EC"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Необхідність будівництва нових об’єктів для забезпечення транспортних сполучень? </w:t>
            </w:r>
          </w:p>
        </w:tc>
        <w:tc>
          <w:tcPr>
            <w:tcW w:w="0" w:type="auto"/>
            <w:vAlign w:val="center"/>
          </w:tcPr>
          <w:p w:rsidR="00BD73EC" w:rsidRPr="007531FC" w:rsidRDefault="00BD73EC"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BD73EC" w:rsidRPr="007531FC" w:rsidRDefault="00BD73EC"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BD73EC" w:rsidRPr="007531FC" w:rsidTr="00095264">
        <w:trPr>
          <w:trHeight w:val="109"/>
        </w:trPr>
        <w:tc>
          <w:tcPr>
            <w:tcW w:w="0" w:type="auto"/>
          </w:tcPr>
          <w:p w:rsidR="00BD73EC" w:rsidRPr="007531FC" w:rsidRDefault="00BD73EC"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Потреби в нових або суттєвий вплив на наявні комунальні послуги? </w:t>
            </w:r>
          </w:p>
        </w:tc>
        <w:tc>
          <w:tcPr>
            <w:tcW w:w="0" w:type="auto"/>
            <w:vAlign w:val="center"/>
          </w:tcPr>
          <w:p w:rsidR="00BD73EC" w:rsidRPr="007531FC" w:rsidRDefault="00BD73EC"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BD73EC" w:rsidRPr="007531FC" w:rsidRDefault="00BD73EC"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BD73EC" w:rsidRPr="007531FC" w:rsidTr="00095264">
        <w:trPr>
          <w:trHeight w:val="247"/>
        </w:trPr>
        <w:tc>
          <w:tcPr>
            <w:tcW w:w="0" w:type="auto"/>
          </w:tcPr>
          <w:p w:rsidR="00BD73EC" w:rsidRPr="007531FC" w:rsidRDefault="00BD73EC"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Появу будь-яких реальних або потенційних загроз для здоров’я людей? </w:t>
            </w:r>
          </w:p>
        </w:tc>
        <w:tc>
          <w:tcPr>
            <w:tcW w:w="0" w:type="auto"/>
            <w:vAlign w:val="center"/>
          </w:tcPr>
          <w:p w:rsidR="00BD73EC" w:rsidRPr="007531FC" w:rsidRDefault="00BD73EC"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BD73EC" w:rsidRPr="007531FC" w:rsidRDefault="00BD73EC"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CC4334" w:rsidRPr="007531FC" w:rsidTr="00095264">
        <w:tc>
          <w:tcPr>
            <w:tcW w:w="9855" w:type="dxa"/>
            <w:gridSpan w:val="3"/>
          </w:tcPr>
          <w:p w:rsidR="00CC4334" w:rsidRPr="007531FC" w:rsidRDefault="00CC4334" w:rsidP="0075260C">
            <w:pPr>
              <w:pStyle w:val="Default"/>
              <w:jc w:val="center"/>
              <w:rPr>
                <w:rFonts w:ascii="Times New Roman" w:hAnsi="Times New Roman" w:cs="Times New Roman"/>
                <w:sz w:val="26"/>
                <w:szCs w:val="26"/>
              </w:rPr>
            </w:pPr>
            <w:proofErr w:type="spellStart"/>
            <w:r w:rsidRPr="007531FC">
              <w:rPr>
                <w:rFonts w:ascii="Times New Roman" w:hAnsi="Times New Roman" w:cs="Times New Roman"/>
                <w:b/>
                <w:bCs/>
                <w:sz w:val="26"/>
                <w:szCs w:val="26"/>
              </w:rPr>
              <w:t>Екологічне</w:t>
            </w:r>
            <w:proofErr w:type="spellEnd"/>
            <w:r w:rsidRPr="007531FC">
              <w:rPr>
                <w:rFonts w:ascii="Times New Roman" w:hAnsi="Times New Roman" w:cs="Times New Roman"/>
                <w:b/>
                <w:bCs/>
                <w:sz w:val="26"/>
                <w:szCs w:val="26"/>
              </w:rPr>
              <w:t xml:space="preserve"> </w:t>
            </w:r>
            <w:proofErr w:type="spellStart"/>
            <w:r w:rsidRPr="007531FC">
              <w:rPr>
                <w:rFonts w:ascii="Times New Roman" w:hAnsi="Times New Roman" w:cs="Times New Roman"/>
                <w:b/>
                <w:bCs/>
                <w:sz w:val="26"/>
                <w:szCs w:val="26"/>
              </w:rPr>
              <w:t>управління</w:t>
            </w:r>
            <w:proofErr w:type="spellEnd"/>
            <w:r w:rsidRPr="007531FC">
              <w:rPr>
                <w:rFonts w:ascii="Times New Roman" w:hAnsi="Times New Roman" w:cs="Times New Roman"/>
                <w:b/>
                <w:bCs/>
                <w:sz w:val="26"/>
                <w:szCs w:val="26"/>
              </w:rPr>
              <w:t xml:space="preserve"> та </w:t>
            </w:r>
            <w:proofErr w:type="spellStart"/>
            <w:r w:rsidRPr="007531FC">
              <w:rPr>
                <w:rFonts w:ascii="Times New Roman" w:hAnsi="Times New Roman" w:cs="Times New Roman"/>
                <w:b/>
                <w:bCs/>
                <w:sz w:val="26"/>
                <w:szCs w:val="26"/>
              </w:rPr>
              <w:t>моніторинг</w:t>
            </w:r>
            <w:proofErr w:type="spellEnd"/>
          </w:p>
        </w:tc>
      </w:tr>
      <w:tr w:rsidR="00095264" w:rsidRPr="007531FC" w:rsidTr="00095264">
        <w:trPr>
          <w:trHeight w:val="109"/>
        </w:trPr>
        <w:tc>
          <w:tcPr>
            <w:tcW w:w="0" w:type="auto"/>
          </w:tcPr>
          <w:p w:rsidR="00095264" w:rsidRPr="007531FC" w:rsidRDefault="00095264"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Погіршення екологічного моніторингу? </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095264" w:rsidRPr="007531FC" w:rsidTr="00095264">
        <w:trPr>
          <w:trHeight w:val="247"/>
        </w:trPr>
        <w:tc>
          <w:tcPr>
            <w:tcW w:w="0" w:type="auto"/>
          </w:tcPr>
          <w:p w:rsidR="00095264" w:rsidRPr="007531FC" w:rsidRDefault="00095264"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Усунення наявних механізмів впливу органів місцевого самоврядування на процеси техногенного навантаження? </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095264" w:rsidRPr="007531FC" w:rsidTr="00095264">
        <w:trPr>
          <w:trHeight w:val="247"/>
        </w:trPr>
        <w:tc>
          <w:tcPr>
            <w:tcW w:w="0" w:type="auto"/>
          </w:tcPr>
          <w:p w:rsidR="00095264" w:rsidRPr="007531FC" w:rsidRDefault="00095264"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Стимулювання розвитку екологічно небезпечних галузей виробництва? </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095264" w:rsidRPr="007531FC" w:rsidTr="00095264">
        <w:tc>
          <w:tcPr>
            <w:tcW w:w="9855" w:type="dxa"/>
            <w:gridSpan w:val="3"/>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b/>
                <w:sz w:val="26"/>
                <w:szCs w:val="26"/>
                <w:lang w:eastAsia="en-US"/>
              </w:rPr>
            </w:pPr>
            <w:r w:rsidRPr="007531FC">
              <w:rPr>
                <w:rFonts w:eastAsiaTheme="minorHAnsi"/>
                <w:b/>
                <w:sz w:val="26"/>
                <w:szCs w:val="26"/>
                <w:lang w:eastAsia="en-US"/>
              </w:rPr>
              <w:t>Інше</w:t>
            </w:r>
          </w:p>
        </w:tc>
      </w:tr>
      <w:tr w:rsidR="00095264" w:rsidRPr="007531FC" w:rsidTr="00095264">
        <w:trPr>
          <w:trHeight w:val="247"/>
        </w:trPr>
        <w:tc>
          <w:tcPr>
            <w:tcW w:w="0" w:type="auto"/>
          </w:tcPr>
          <w:p w:rsidR="00095264" w:rsidRPr="007531FC" w:rsidRDefault="00095264"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Підвищення рівня використання будь-якого виду природних ресурсів? </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095264" w:rsidRPr="007531FC" w:rsidTr="00095264">
        <w:trPr>
          <w:trHeight w:val="109"/>
        </w:trPr>
        <w:tc>
          <w:tcPr>
            <w:tcW w:w="0" w:type="auto"/>
          </w:tcPr>
          <w:p w:rsidR="00095264" w:rsidRPr="007531FC" w:rsidRDefault="00095264"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Суттєве вилучення будь-якого невідновного ресурсу? </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095264" w:rsidRPr="007531FC" w:rsidTr="00095264">
        <w:trPr>
          <w:trHeight w:val="109"/>
        </w:trPr>
        <w:tc>
          <w:tcPr>
            <w:tcW w:w="0" w:type="auto"/>
          </w:tcPr>
          <w:p w:rsidR="00095264" w:rsidRPr="007531FC" w:rsidRDefault="00095264"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Збільшення споживання значних обсягів палива або енергії? </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095264" w:rsidRPr="007531FC" w:rsidTr="00095264">
        <w:trPr>
          <w:trHeight w:val="109"/>
        </w:trPr>
        <w:tc>
          <w:tcPr>
            <w:tcW w:w="0" w:type="auto"/>
          </w:tcPr>
          <w:p w:rsidR="00095264" w:rsidRPr="007531FC" w:rsidRDefault="00095264"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Суттєве порушення якості природного середовища? </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095264" w:rsidRPr="007531FC" w:rsidTr="00095264">
        <w:trPr>
          <w:trHeight w:val="385"/>
        </w:trPr>
        <w:tc>
          <w:tcPr>
            <w:tcW w:w="0" w:type="auto"/>
          </w:tcPr>
          <w:p w:rsidR="00095264" w:rsidRPr="007531FC" w:rsidRDefault="00095264"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Появу можливостей досягнення короткотермінових цілей, </w:t>
            </w:r>
            <w:r w:rsidRPr="007531FC">
              <w:rPr>
                <w:rFonts w:eastAsiaTheme="minorHAnsi"/>
                <w:color w:val="000000"/>
                <w:sz w:val="26"/>
                <w:szCs w:val="26"/>
                <w:lang w:eastAsia="en-US"/>
              </w:rPr>
              <w:lastRenderedPageBreak/>
              <w:t xml:space="preserve">які ускладнюватимуть досягнення довготривалих цілей у майбутньому? </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lastRenderedPageBreak/>
              <w:t>+</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r w:rsidR="00095264" w:rsidRPr="007531FC" w:rsidTr="00095264">
        <w:trPr>
          <w:trHeight w:val="523"/>
        </w:trPr>
        <w:tc>
          <w:tcPr>
            <w:tcW w:w="0" w:type="auto"/>
          </w:tcPr>
          <w:p w:rsidR="00095264" w:rsidRPr="007531FC" w:rsidRDefault="00095264"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lastRenderedPageBreak/>
              <w:t xml:space="preserve">Такі впливи на довкілля або здоров’я людей, які самі по собі будуть незначними, але у сукупності викличуть значний негативний екологічний ефект, що матиме значний негативний прямий або опосередкований вплив на добробут людей? </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c>
          <w:tcPr>
            <w:tcW w:w="0" w:type="auto"/>
            <w:vAlign w:val="center"/>
          </w:tcPr>
          <w:p w:rsidR="00095264" w:rsidRPr="007531FC" w:rsidRDefault="00095264"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color w:val="000000"/>
                <w:sz w:val="26"/>
                <w:szCs w:val="26"/>
                <w:lang w:eastAsia="en-US"/>
              </w:rPr>
              <w:t>+/–</w:t>
            </w:r>
          </w:p>
        </w:tc>
      </w:tr>
    </w:tbl>
    <w:p w:rsidR="00FB6FFA" w:rsidRDefault="00FB6FFA" w:rsidP="0075260C">
      <w:pPr>
        <w:widowControl/>
        <w:suppressAutoHyphens w:val="0"/>
        <w:autoSpaceDE w:val="0"/>
        <w:autoSpaceDN w:val="0"/>
        <w:adjustRightInd w:val="0"/>
        <w:spacing w:line="240" w:lineRule="auto"/>
        <w:textAlignment w:val="auto"/>
        <w:rPr>
          <w:rFonts w:eastAsiaTheme="minorHAnsi"/>
          <w:color w:val="000000"/>
          <w:sz w:val="28"/>
          <w:szCs w:val="28"/>
          <w:lang w:eastAsia="en-US"/>
        </w:rPr>
      </w:pPr>
    </w:p>
    <w:p w:rsidR="00FB6FFA" w:rsidRPr="00FB6FFA" w:rsidRDefault="00FB6FFA"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FB6FFA">
        <w:rPr>
          <w:rFonts w:eastAsiaTheme="minorHAnsi"/>
          <w:color w:val="000000"/>
          <w:sz w:val="28"/>
          <w:szCs w:val="28"/>
          <w:lang w:eastAsia="en-US"/>
        </w:rPr>
        <w:t xml:space="preserve">Стратегічна екологічна оцінка Програми здійснювалася в спосіб, що передбачав такий алгоритм дій: визначення ключових екологічних проблем, що стосуються сталого розвитку </w:t>
      </w:r>
      <w:r w:rsidR="007762F5">
        <w:rPr>
          <w:rFonts w:eastAsiaTheme="minorHAnsi"/>
          <w:color w:val="000000"/>
          <w:sz w:val="28"/>
          <w:szCs w:val="28"/>
          <w:lang w:eastAsia="en-US"/>
        </w:rPr>
        <w:t>Прилуцької</w:t>
      </w:r>
      <w:r w:rsidRPr="00FB6FFA">
        <w:rPr>
          <w:rFonts w:eastAsiaTheme="minorHAnsi"/>
          <w:color w:val="000000"/>
          <w:sz w:val="28"/>
          <w:szCs w:val="28"/>
          <w:lang w:eastAsia="en-US"/>
        </w:rPr>
        <w:t xml:space="preserve"> громади; проведення оцінки стану довкілля й виявлення трендів, характерних для окремих компонент навколишнього середовища та стану здоров’я населення громади; аналіз відповідності цілей Програми стратегічним цілям державної екологічної політики; розробка заходів з пом’якшення ймовірних негативних впливів реалізації Програми; формулювання пропозицій щодо моніторингу; підготовка звіту про СЕО Програми. </w:t>
      </w:r>
    </w:p>
    <w:p w:rsidR="00FB6FFA" w:rsidRPr="00FB6FFA" w:rsidRDefault="00FB6FFA"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FB6FFA">
        <w:rPr>
          <w:rFonts w:eastAsiaTheme="minorHAnsi"/>
          <w:color w:val="000000"/>
          <w:sz w:val="28"/>
          <w:szCs w:val="28"/>
          <w:lang w:eastAsia="en-US"/>
        </w:rPr>
        <w:t xml:space="preserve">У ході виконання СЕО Робоча група зіткнулася з рядом проблем, які суттєво ускладнюють більш повне і глибоке здійснення СЕО для Програми, зокрема – обмеженість статистичної інформації для аналізу. Державна служба статистики України не збирає, не структурує і не аналізує достатньо глибоко і повно статистичну інформацію у розрізі основних компонентів сфери охорони довкілля, природокористування та охорони здоров’я на регіональному та місцевому рівнях. Значна частина інформації збирається методом вибіркових обстежень, що знижую її точність. </w:t>
      </w:r>
    </w:p>
    <w:p w:rsidR="00962ABD" w:rsidRDefault="00FB6FFA"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FB6FFA">
        <w:rPr>
          <w:rFonts w:eastAsiaTheme="minorHAnsi"/>
          <w:color w:val="000000"/>
          <w:sz w:val="28"/>
          <w:szCs w:val="28"/>
          <w:lang w:eastAsia="en-US"/>
        </w:rPr>
        <w:t>На основі проведеного аналізу Робоча група встановила, що найсприятливішим варіантом буде затвердження запропонованої Програми.</w:t>
      </w:r>
    </w:p>
    <w:p w:rsidR="004A602D" w:rsidRPr="0026154F" w:rsidRDefault="004A602D" w:rsidP="0075260C">
      <w:pPr>
        <w:widowControl/>
        <w:tabs>
          <w:tab w:val="left" w:pos="993"/>
        </w:tabs>
        <w:suppressAutoHyphens w:val="0"/>
        <w:autoSpaceDE w:val="0"/>
        <w:autoSpaceDN w:val="0"/>
        <w:adjustRightInd w:val="0"/>
        <w:spacing w:line="240" w:lineRule="auto"/>
        <w:ind w:firstLine="709"/>
        <w:textAlignment w:val="auto"/>
        <w:outlineLvl w:val="0"/>
        <w:rPr>
          <w:rFonts w:eastAsiaTheme="minorHAnsi"/>
          <w:b/>
          <w:i/>
          <w:sz w:val="28"/>
          <w:szCs w:val="28"/>
          <w:lang w:eastAsia="en-US"/>
        </w:rPr>
      </w:pPr>
    </w:p>
    <w:p w:rsidR="004A602D" w:rsidRPr="0026154F" w:rsidRDefault="004A602D" w:rsidP="0075260C">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47" w:name="_Toc52807599"/>
      <w:bookmarkStart w:id="48" w:name="_Toc90470162"/>
      <w:r w:rsidRPr="0026154F">
        <w:rPr>
          <w:rFonts w:eastAsiaTheme="minorHAnsi"/>
          <w:b/>
          <w:bCs/>
          <w:sz w:val="28"/>
          <w:szCs w:val="28"/>
          <w:lang w:eastAsia="en-US"/>
        </w:rPr>
        <w:t>Заходи, передбачені для здійснення моніторингу наслідків виконання документа державного планування, у тому числі для здоров’я населення</w:t>
      </w:r>
      <w:bookmarkEnd w:id="47"/>
      <w:bookmarkEnd w:id="48"/>
      <w:r w:rsidRPr="0026154F">
        <w:rPr>
          <w:rFonts w:eastAsiaTheme="minorHAnsi"/>
          <w:b/>
          <w:bCs/>
          <w:sz w:val="28"/>
          <w:szCs w:val="28"/>
          <w:lang w:eastAsia="en-US"/>
        </w:rPr>
        <w:t xml:space="preserve"> </w:t>
      </w:r>
    </w:p>
    <w:p w:rsidR="00C71190" w:rsidRPr="0026154F" w:rsidRDefault="00C71190" w:rsidP="0075260C">
      <w:pPr>
        <w:widowControl/>
        <w:tabs>
          <w:tab w:val="left" w:pos="993"/>
        </w:tabs>
        <w:suppressAutoHyphens w:val="0"/>
        <w:autoSpaceDE w:val="0"/>
        <w:autoSpaceDN w:val="0"/>
        <w:adjustRightInd w:val="0"/>
        <w:spacing w:line="240" w:lineRule="auto"/>
        <w:textAlignment w:val="auto"/>
        <w:outlineLvl w:val="0"/>
        <w:rPr>
          <w:rFonts w:eastAsiaTheme="minorHAnsi"/>
          <w:b/>
          <w:sz w:val="28"/>
          <w:szCs w:val="28"/>
          <w:lang w:eastAsia="en-US"/>
        </w:rPr>
      </w:pPr>
    </w:p>
    <w:p w:rsidR="00C71190" w:rsidRPr="0026154F" w:rsidRDefault="00C71190"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Значущі наслідки для довкілля, в тому числі для здоров'я населення, повинні відслідковуватися під час реалізації Програми, зокрема, з метою виявлення непередбачених несприятливих наслідків і вжиття заходів щодо їх усунення. </w:t>
      </w:r>
    </w:p>
    <w:p w:rsidR="00C71190" w:rsidRPr="0026154F" w:rsidRDefault="00C71190" w:rsidP="0075260C">
      <w:pPr>
        <w:widowControl/>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Результати моніторингу мають бути доступними для органів влади та громадськості. Згідно розділу 5 статті 17 Закону України «Про стратегічну екологічну оцінку» замовник здійснює моніторинг наслідків виконання документу державного планування для довкілля. </w:t>
      </w:r>
    </w:p>
    <w:p w:rsidR="001D6EBC" w:rsidRPr="0026154F" w:rsidRDefault="00C71190"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Замовник у межах своєї компетенції здійснює моніторинг наслідків виконання документа (Програми) для довкілля, у тому числі для здоров’я населення, один раз на рік оприлюднює його результати на своєму офіційному </w:t>
      </w:r>
      <w:proofErr w:type="spellStart"/>
      <w:r w:rsidRPr="0026154F">
        <w:rPr>
          <w:rFonts w:eastAsiaTheme="minorHAnsi"/>
          <w:sz w:val="28"/>
          <w:szCs w:val="28"/>
          <w:lang w:eastAsia="en-US"/>
        </w:rPr>
        <w:t>веб-сайті</w:t>
      </w:r>
      <w:proofErr w:type="spellEnd"/>
      <w:r w:rsidRPr="0026154F">
        <w:rPr>
          <w:rFonts w:eastAsiaTheme="minorHAnsi"/>
          <w:sz w:val="28"/>
          <w:szCs w:val="28"/>
          <w:lang w:eastAsia="en-US"/>
        </w:rPr>
        <w:t xml:space="preserve"> у мережі Інтернет та у разі виявлення непередбачених звітом про СЕО негативних наслідків для довкілля, у тому числі для здоров’я населення, вживає заходів щодо їх усунення. </w:t>
      </w:r>
    </w:p>
    <w:p w:rsidR="00C71190" w:rsidRPr="0026154F" w:rsidRDefault="00C71190"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Моніторинг може бути використаний для: </w:t>
      </w:r>
    </w:p>
    <w:p w:rsidR="00C71190" w:rsidRPr="0026154F" w:rsidRDefault="00C71190"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lastRenderedPageBreak/>
        <w:t xml:space="preserve">- порівняння очікуваних і фактичних наслідків, що дає можливість отримати інформацію про реалізацію Програми; </w:t>
      </w:r>
    </w:p>
    <w:p w:rsidR="00C71190" w:rsidRPr="0026154F" w:rsidRDefault="00C71190"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перевірки дотримання екологічних вимог, встановлених відповідними органами виконавчої влади; </w:t>
      </w:r>
    </w:p>
    <w:p w:rsidR="00C71190" w:rsidRPr="0026154F" w:rsidRDefault="00C71190"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перевірки того, що Програма виконується відповідно до ухваленого документа, включаючи передбачені заходи із запобігання, скорочення або пом'якшення несприятливих наслідків. </w:t>
      </w:r>
    </w:p>
    <w:p w:rsidR="00C71190" w:rsidRPr="0026154F" w:rsidRDefault="00C71190" w:rsidP="0075260C">
      <w:pPr>
        <w:widowControl/>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При здійсненні моніторингу основну увагу належить приділяти заходам передбаченим в сфері охорони довкілля для досягнення стійкості природного середовища до антропогенних навантажень та забезпечення сприятливих санітарно-гігієнічних умов життєдіяльності населення: </w:t>
      </w:r>
    </w:p>
    <w:p w:rsidR="00C71190" w:rsidRPr="0026154F" w:rsidRDefault="00C71190"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стан виконання Програми заходів шляхом порівняння фактично отриманих значень індикаторів оцінки результативності виконання завдань і їх прогнозних значень; </w:t>
      </w:r>
    </w:p>
    <w:p w:rsidR="00C71190" w:rsidRPr="0026154F" w:rsidRDefault="00C71190"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обсяг фінансування заходів з охорони навколишнього природного середовища; </w:t>
      </w:r>
    </w:p>
    <w:p w:rsidR="00C71190" w:rsidRPr="0026154F" w:rsidRDefault="00C71190"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обсяги коштів міжнародної технічної допомоги, кредитів</w:t>
      </w:r>
      <w:r w:rsidRPr="0026154F">
        <w:rPr>
          <w:rFonts w:eastAsiaTheme="minorHAnsi"/>
          <w:sz w:val="23"/>
          <w:szCs w:val="23"/>
          <w:lang w:eastAsia="en-US"/>
        </w:rPr>
        <w:t xml:space="preserve">, </w:t>
      </w:r>
      <w:r w:rsidRPr="0026154F">
        <w:rPr>
          <w:rFonts w:eastAsiaTheme="minorHAnsi"/>
          <w:sz w:val="28"/>
          <w:szCs w:val="28"/>
          <w:lang w:eastAsia="en-US"/>
        </w:rPr>
        <w:t xml:space="preserve">інвестиційних ресурсів фінансових установ спрямованих у заходи з енергоефективності, залучені громадою. </w:t>
      </w:r>
    </w:p>
    <w:p w:rsidR="00C71190" w:rsidRPr="0026154F" w:rsidRDefault="00C71190"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У сфері охорони повітряного басейну необхідно перевіряти: </w:t>
      </w:r>
    </w:p>
    <w:p w:rsidR="00C71190" w:rsidRPr="0026154F" w:rsidRDefault="00C71190"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виконання технологічних та санітарно-технічних заходів (впровадження нових </w:t>
      </w:r>
      <w:proofErr w:type="spellStart"/>
      <w:r w:rsidRPr="0026154F">
        <w:rPr>
          <w:rFonts w:eastAsiaTheme="minorHAnsi"/>
          <w:sz w:val="28"/>
          <w:szCs w:val="28"/>
          <w:lang w:eastAsia="en-US"/>
        </w:rPr>
        <w:t>мало-</w:t>
      </w:r>
      <w:proofErr w:type="spellEnd"/>
      <w:r w:rsidRPr="0026154F">
        <w:rPr>
          <w:rFonts w:eastAsiaTheme="minorHAnsi"/>
          <w:sz w:val="28"/>
          <w:szCs w:val="28"/>
          <w:lang w:eastAsia="en-US"/>
        </w:rPr>
        <w:t xml:space="preserve"> та безвідходних технологій на промислових підприємствах, модернізація існуючих об’єктів тепло-енергопостачання, впровадження теплових установок сучасного типу з використанням природних джерел енергії, тощо); </w:t>
      </w:r>
    </w:p>
    <w:p w:rsidR="00C71190" w:rsidRPr="0026154F" w:rsidRDefault="00C71190"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зменшення / збільшення обсягів викидів шкідливих речовин в атмосферне повітря стаціонарними та пересувними джерелами забруднення. </w:t>
      </w:r>
    </w:p>
    <w:p w:rsidR="00C71190" w:rsidRPr="0026154F" w:rsidRDefault="00C71190"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Контроль за охороною водних ресурсів включає нагляд за відведенням та очищенням поверхневих стічних вод </w:t>
      </w:r>
      <w:r w:rsidR="001D6EBC" w:rsidRPr="0026154F">
        <w:rPr>
          <w:rFonts w:eastAsiaTheme="minorHAnsi"/>
          <w:sz w:val="28"/>
          <w:szCs w:val="28"/>
          <w:lang w:eastAsia="en-US"/>
        </w:rPr>
        <w:t>в м. Прилуки</w:t>
      </w:r>
      <w:r w:rsidRPr="0026154F">
        <w:rPr>
          <w:rFonts w:eastAsiaTheme="minorHAnsi"/>
          <w:sz w:val="28"/>
          <w:szCs w:val="28"/>
          <w:lang w:eastAsia="en-US"/>
        </w:rPr>
        <w:t>, встановленням меж прибережних захисних смуг та додержанням на їх території режимів госпо</w:t>
      </w:r>
      <w:r w:rsidR="00B1344E" w:rsidRPr="0026154F">
        <w:rPr>
          <w:rFonts w:eastAsiaTheme="minorHAnsi"/>
          <w:sz w:val="28"/>
          <w:szCs w:val="28"/>
          <w:lang w:eastAsia="en-US"/>
        </w:rPr>
        <w:t>дарської діяльності, благоустроє</w:t>
      </w:r>
      <w:r w:rsidRPr="0026154F">
        <w:rPr>
          <w:rFonts w:eastAsiaTheme="minorHAnsi"/>
          <w:sz w:val="28"/>
          <w:szCs w:val="28"/>
          <w:lang w:eastAsia="en-US"/>
        </w:rPr>
        <w:t>м водних рекреаційних зон, а також за виконанням технологічних та технічних заходів на промислових об'єктах (впровадження зворотних систем водопостачання, безстічних виробництв із замкнутими циклами водопостачання</w:t>
      </w:r>
      <w:r w:rsidR="001D6EBC" w:rsidRPr="0026154F">
        <w:rPr>
          <w:rFonts w:eastAsiaTheme="minorHAnsi"/>
          <w:sz w:val="28"/>
          <w:szCs w:val="28"/>
          <w:lang w:eastAsia="en-US"/>
        </w:rPr>
        <w:t>, тощо</w:t>
      </w:r>
      <w:r w:rsidRPr="0026154F">
        <w:rPr>
          <w:rFonts w:eastAsiaTheme="minorHAnsi"/>
          <w:sz w:val="28"/>
          <w:szCs w:val="28"/>
          <w:lang w:eastAsia="en-US"/>
        </w:rPr>
        <w:t xml:space="preserve">). </w:t>
      </w:r>
    </w:p>
    <w:p w:rsidR="0082372C" w:rsidRPr="0026154F" w:rsidRDefault="00C71190"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Ефективність роботи систем водопостачання та каналізування (в тому числі зливова каналізація) визначається за результатами лабораторних досліджень якості питної води та води водних об'єктів у пунктах водокористування населення (пляжі) за хімічними та бактеріологічними показниками. </w:t>
      </w:r>
    </w:p>
    <w:p w:rsidR="00C71190" w:rsidRPr="0026154F" w:rsidRDefault="00C71190"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Спеціалізовані лабораторії органів санітарно-гігієнічного контролю повинні вести облік найбільш потужних джерел шуму, вібрації та електромагнітного випромінювання на території </w:t>
      </w:r>
      <w:r w:rsidR="0082372C" w:rsidRPr="0026154F">
        <w:rPr>
          <w:rFonts w:eastAsiaTheme="minorHAnsi"/>
          <w:sz w:val="28"/>
          <w:szCs w:val="28"/>
          <w:lang w:eastAsia="en-US"/>
        </w:rPr>
        <w:t>міста</w:t>
      </w:r>
      <w:r w:rsidRPr="0026154F">
        <w:rPr>
          <w:rFonts w:eastAsiaTheme="minorHAnsi"/>
          <w:sz w:val="28"/>
          <w:szCs w:val="28"/>
          <w:lang w:eastAsia="en-US"/>
        </w:rPr>
        <w:t xml:space="preserve">. </w:t>
      </w:r>
    </w:p>
    <w:p w:rsidR="00B84771" w:rsidRDefault="00C71190"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Впливи виконання документа державного планування на довкілля, у тому числі на здоров’я населення, можуть бути виявлені в результаті моніторингу реалізації проектних рішень документу державного планування, які мають прямі наслідки на стан навколишнього середовища, умови життєдіяльності та здоров'я населення. </w:t>
      </w:r>
    </w:p>
    <w:p w:rsidR="00B84771" w:rsidRPr="00B84771" w:rsidRDefault="00B84771"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B84771">
        <w:rPr>
          <w:rFonts w:eastAsiaTheme="minorHAnsi"/>
          <w:color w:val="000000"/>
          <w:sz w:val="28"/>
          <w:szCs w:val="28"/>
          <w:lang w:eastAsia="en-US"/>
        </w:rPr>
        <w:lastRenderedPageBreak/>
        <w:t xml:space="preserve">Моніторинг фактичного впливу на довкілля, умови життєдіяльності населення та стан його здоров’я у ході реалізації Програми здійснюється </w:t>
      </w:r>
      <w:r>
        <w:rPr>
          <w:rFonts w:eastAsiaTheme="minorHAnsi"/>
          <w:color w:val="000000"/>
          <w:sz w:val="28"/>
          <w:szCs w:val="28"/>
          <w:lang w:eastAsia="en-US"/>
        </w:rPr>
        <w:t>Прилуцькою</w:t>
      </w:r>
      <w:r w:rsidRPr="00B84771">
        <w:rPr>
          <w:rFonts w:eastAsiaTheme="minorHAnsi"/>
          <w:color w:val="000000"/>
          <w:sz w:val="28"/>
          <w:szCs w:val="28"/>
          <w:lang w:eastAsia="en-US"/>
        </w:rPr>
        <w:t xml:space="preserve"> міською радою, яка визначає періодичність моніторингу, перелік індикаторів, забезпечує доступ до вихідних даних та результатів моніторингу. Із заздалегідь визначеною та доведеною до відома громадськості періодичністю відповідно до встановлених строків оприлюднює результати проведених моніторингів. </w:t>
      </w:r>
    </w:p>
    <w:p w:rsidR="00B84771" w:rsidRPr="00B84771" w:rsidRDefault="00B84771"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B84771">
        <w:rPr>
          <w:rFonts w:eastAsiaTheme="minorHAnsi"/>
          <w:color w:val="000000"/>
          <w:sz w:val="28"/>
          <w:szCs w:val="28"/>
          <w:lang w:eastAsia="en-US"/>
        </w:rPr>
        <w:t xml:space="preserve">Для проведення моніторингу можуть бути використані як існуючі засоби та методи, так і спеціально удосконалені та удосконалені для цілей СЕО інструменти. </w:t>
      </w:r>
    </w:p>
    <w:p w:rsidR="00B84771" w:rsidRPr="00B84771" w:rsidRDefault="00B84771" w:rsidP="0075260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Pr>
          <w:rFonts w:eastAsiaTheme="minorHAnsi"/>
          <w:color w:val="000000"/>
          <w:sz w:val="28"/>
          <w:szCs w:val="28"/>
          <w:lang w:eastAsia="en-US"/>
        </w:rPr>
        <w:t>Прилуцька</w:t>
      </w:r>
      <w:r w:rsidRPr="00B84771">
        <w:rPr>
          <w:rFonts w:eastAsiaTheme="minorHAnsi"/>
          <w:color w:val="000000"/>
          <w:sz w:val="28"/>
          <w:szCs w:val="28"/>
          <w:lang w:eastAsia="en-US"/>
        </w:rPr>
        <w:t xml:space="preserve"> міська рада може залучати до моніторингу представників органів місцевого самоврядування, науковців, громадськість і бізнес. </w:t>
      </w:r>
    </w:p>
    <w:p w:rsidR="00B84771" w:rsidRDefault="00B84771"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B84771">
        <w:rPr>
          <w:rFonts w:eastAsiaTheme="minorHAnsi"/>
          <w:color w:val="000000"/>
          <w:sz w:val="28"/>
          <w:szCs w:val="28"/>
          <w:lang w:eastAsia="en-US"/>
        </w:rPr>
        <w:t>Кількість індикаторів може бути розширено шляхом включення до моніторингу додаткових показників відповідно до запитів або умов реалізації Програми.</w:t>
      </w:r>
    </w:p>
    <w:p w:rsidR="00B84771" w:rsidRDefault="00B84771"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p>
    <w:p w:rsidR="00B84771" w:rsidRDefault="00F47D6C" w:rsidP="0075260C">
      <w:pPr>
        <w:widowControl/>
        <w:suppressAutoHyphens w:val="0"/>
        <w:autoSpaceDE w:val="0"/>
        <w:autoSpaceDN w:val="0"/>
        <w:adjustRightInd w:val="0"/>
        <w:spacing w:line="240" w:lineRule="auto"/>
        <w:ind w:firstLine="708"/>
        <w:jc w:val="center"/>
        <w:textAlignment w:val="auto"/>
        <w:rPr>
          <w:rFonts w:eastAsiaTheme="minorHAnsi"/>
          <w:sz w:val="28"/>
          <w:szCs w:val="28"/>
          <w:lang w:eastAsia="en-US"/>
        </w:rPr>
      </w:pPr>
      <w:r w:rsidRPr="00F47D6C">
        <w:rPr>
          <w:b/>
          <w:bCs/>
          <w:sz w:val="28"/>
          <w:szCs w:val="28"/>
        </w:rPr>
        <w:t>Табл. 2</w:t>
      </w:r>
      <w:r w:rsidR="00F67D32">
        <w:rPr>
          <w:b/>
          <w:bCs/>
          <w:sz w:val="28"/>
          <w:szCs w:val="28"/>
        </w:rPr>
        <w:t>1</w:t>
      </w:r>
      <w:r w:rsidRPr="00F47D6C">
        <w:rPr>
          <w:b/>
          <w:bCs/>
          <w:sz w:val="28"/>
          <w:szCs w:val="28"/>
        </w:rPr>
        <w:t xml:space="preserve">. </w:t>
      </w:r>
      <w:r w:rsidR="009B36FA" w:rsidRPr="00F47D6C">
        <w:rPr>
          <w:b/>
          <w:bCs/>
          <w:sz w:val="28"/>
          <w:szCs w:val="28"/>
        </w:rPr>
        <w:t>Індикатори для моніторингу виконання Програми</w:t>
      </w:r>
    </w:p>
    <w:p w:rsidR="00B84771" w:rsidRDefault="00B84771"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p>
    <w:tbl>
      <w:tblPr>
        <w:tblStyle w:val="ad"/>
        <w:tblW w:w="0" w:type="auto"/>
        <w:tblLook w:val="04A0"/>
      </w:tblPr>
      <w:tblGrid>
        <w:gridCol w:w="9855"/>
      </w:tblGrid>
      <w:tr w:rsidR="009B36FA" w:rsidRPr="009B36FA" w:rsidTr="007531FC">
        <w:trPr>
          <w:trHeight w:val="107"/>
        </w:trPr>
        <w:tc>
          <w:tcPr>
            <w:tcW w:w="0" w:type="auto"/>
            <w:shd w:val="clear" w:color="auto" w:fill="CCECFF"/>
            <w:vAlign w:val="center"/>
          </w:tcPr>
          <w:p w:rsidR="009B36FA" w:rsidRPr="007531FC" w:rsidRDefault="009B36FA" w:rsidP="0075260C">
            <w:pPr>
              <w:widowControl/>
              <w:suppressAutoHyphens w:val="0"/>
              <w:autoSpaceDE w:val="0"/>
              <w:autoSpaceDN w:val="0"/>
              <w:adjustRightInd w:val="0"/>
              <w:spacing w:line="240" w:lineRule="auto"/>
              <w:jc w:val="center"/>
              <w:textAlignment w:val="auto"/>
              <w:rPr>
                <w:rFonts w:eastAsiaTheme="minorHAnsi"/>
                <w:color w:val="000000"/>
                <w:sz w:val="26"/>
                <w:szCs w:val="26"/>
                <w:lang w:eastAsia="en-US"/>
              </w:rPr>
            </w:pPr>
            <w:r w:rsidRPr="007531FC">
              <w:rPr>
                <w:rFonts w:eastAsiaTheme="minorHAnsi"/>
                <w:b/>
                <w:bCs/>
                <w:color w:val="000000"/>
                <w:sz w:val="26"/>
                <w:szCs w:val="26"/>
                <w:lang w:eastAsia="en-US"/>
              </w:rPr>
              <w:t>Показники</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Кількість об‘єктів природно-заповідного фонду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Площа земель природно-заповідного фонду </w:t>
            </w:r>
          </w:p>
        </w:tc>
      </w:tr>
      <w:tr w:rsidR="009B36FA" w:rsidRPr="009B36FA" w:rsidTr="009B36FA">
        <w:trPr>
          <w:trHeight w:val="247"/>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Питома вага фактичної площі природно-заповідного фонду </w:t>
            </w:r>
            <w:r w:rsidR="007531FC">
              <w:rPr>
                <w:rFonts w:eastAsiaTheme="minorHAnsi"/>
                <w:color w:val="000000"/>
                <w:sz w:val="26"/>
                <w:szCs w:val="26"/>
                <w:lang w:eastAsia="en-US"/>
              </w:rPr>
              <w:t>до площі адміністративно-терито</w:t>
            </w:r>
            <w:r w:rsidRPr="007531FC">
              <w:rPr>
                <w:rFonts w:eastAsiaTheme="minorHAnsi"/>
                <w:color w:val="000000"/>
                <w:sz w:val="26"/>
                <w:szCs w:val="26"/>
                <w:lang w:eastAsia="en-US"/>
              </w:rPr>
              <w:t xml:space="preserve">ріальної одиниці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Площа національних природних парків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Кількість місць видалення відходів </w:t>
            </w:r>
          </w:p>
        </w:tc>
      </w:tr>
      <w:tr w:rsidR="009B36FA" w:rsidRPr="009B36FA" w:rsidTr="009B36FA">
        <w:trPr>
          <w:trHeight w:val="109"/>
        </w:trPr>
        <w:tc>
          <w:tcPr>
            <w:tcW w:w="0" w:type="auto"/>
          </w:tcPr>
          <w:p w:rsidR="009B36FA" w:rsidRPr="007531FC" w:rsidRDefault="006E57AE"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     </w:t>
            </w:r>
            <w:r w:rsidR="009B36FA" w:rsidRPr="007531FC">
              <w:rPr>
                <w:rFonts w:eastAsiaTheme="minorHAnsi"/>
                <w:color w:val="000000"/>
                <w:sz w:val="26"/>
                <w:szCs w:val="26"/>
                <w:lang w:eastAsia="en-US"/>
              </w:rPr>
              <w:t xml:space="preserve">у т.ч. паспортизованих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Обсяги викидів забруднюючих речовин в атмосферне повітря стаціонарними джерелами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Кількість забруднених стічних вод, що скидаються у поверхневі водойми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Лісистість території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Посадка лісових насаджень (лісовідновлення і захисне лісорозведення)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Площа рубок лісових насаджень (рубки головного користування та суцільно санітарні рубки)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Застосування біологічного методу охорони лісів від шкідників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Тампонаж свердловин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Питома вага утилізованих відходів до загальної кількості утворених відходів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Використання коштів обласного фонду охорони навколишнього природного середовища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Обладнання багатоквартирних будинків приладами обліку та регуляторами температури: </w:t>
            </w:r>
          </w:p>
        </w:tc>
      </w:tr>
      <w:tr w:rsidR="009B36FA" w:rsidRPr="009B36FA" w:rsidTr="009B36FA">
        <w:trPr>
          <w:trHeight w:val="109"/>
        </w:trPr>
        <w:tc>
          <w:tcPr>
            <w:tcW w:w="0" w:type="auto"/>
          </w:tcPr>
          <w:p w:rsidR="009B36FA" w:rsidRPr="007531FC" w:rsidRDefault="006E57AE"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     </w:t>
            </w:r>
            <w:r w:rsidR="009B36FA" w:rsidRPr="007531FC">
              <w:rPr>
                <w:rFonts w:eastAsiaTheme="minorHAnsi"/>
                <w:color w:val="000000"/>
                <w:sz w:val="26"/>
                <w:szCs w:val="26"/>
                <w:lang w:eastAsia="en-US"/>
              </w:rPr>
              <w:t xml:space="preserve">холодної води </w:t>
            </w:r>
          </w:p>
        </w:tc>
      </w:tr>
      <w:tr w:rsidR="009B36FA" w:rsidRPr="009B36FA" w:rsidTr="009B36FA">
        <w:trPr>
          <w:trHeight w:val="109"/>
        </w:trPr>
        <w:tc>
          <w:tcPr>
            <w:tcW w:w="0" w:type="auto"/>
          </w:tcPr>
          <w:p w:rsidR="009B36FA" w:rsidRPr="007531FC" w:rsidRDefault="006E57AE"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     </w:t>
            </w:r>
            <w:r w:rsidR="009B36FA" w:rsidRPr="007531FC">
              <w:rPr>
                <w:rFonts w:eastAsiaTheme="minorHAnsi"/>
                <w:color w:val="000000"/>
                <w:sz w:val="26"/>
                <w:szCs w:val="26"/>
                <w:lang w:eastAsia="en-US"/>
              </w:rPr>
              <w:t xml:space="preserve">гарячої води </w:t>
            </w:r>
          </w:p>
        </w:tc>
      </w:tr>
      <w:tr w:rsidR="009B36FA" w:rsidRPr="009B36FA" w:rsidTr="009B36FA">
        <w:trPr>
          <w:trHeight w:val="109"/>
        </w:trPr>
        <w:tc>
          <w:tcPr>
            <w:tcW w:w="0" w:type="auto"/>
          </w:tcPr>
          <w:p w:rsidR="009B36FA" w:rsidRPr="007531FC" w:rsidRDefault="006E57AE"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     </w:t>
            </w:r>
            <w:r w:rsidR="009B36FA" w:rsidRPr="007531FC">
              <w:rPr>
                <w:rFonts w:eastAsiaTheme="minorHAnsi"/>
                <w:color w:val="000000"/>
                <w:sz w:val="26"/>
                <w:szCs w:val="26"/>
                <w:lang w:eastAsia="en-US"/>
              </w:rPr>
              <w:t xml:space="preserve">теплової енергії </w:t>
            </w:r>
          </w:p>
        </w:tc>
      </w:tr>
      <w:tr w:rsidR="009B36FA" w:rsidRPr="009B36FA" w:rsidTr="009B36FA">
        <w:trPr>
          <w:trHeight w:val="247"/>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Рівень впровадження енергозберігаючих джерел світла у зовнішньому освітленні населених пунктів, відсотків до загальної кількості </w:t>
            </w:r>
            <w:proofErr w:type="spellStart"/>
            <w:r w:rsidRPr="007531FC">
              <w:rPr>
                <w:rFonts w:eastAsiaTheme="minorHAnsi"/>
                <w:color w:val="000000"/>
                <w:sz w:val="26"/>
                <w:szCs w:val="26"/>
                <w:lang w:eastAsia="en-US"/>
              </w:rPr>
              <w:t>світлоточок</w:t>
            </w:r>
            <w:proofErr w:type="spellEnd"/>
            <w:r w:rsidRPr="007531FC">
              <w:rPr>
                <w:rFonts w:eastAsiaTheme="minorHAnsi"/>
                <w:color w:val="000000"/>
                <w:sz w:val="26"/>
                <w:szCs w:val="26"/>
                <w:lang w:eastAsia="en-US"/>
              </w:rPr>
              <w:t xml:space="preserve">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Протяжність теплових мереж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Протяжність водопровідних мереж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Протяжність каналізаційних мереж </w:t>
            </w:r>
          </w:p>
        </w:tc>
      </w:tr>
      <w:tr w:rsidR="009B36FA" w:rsidRPr="009B36FA" w:rsidTr="009B36FA">
        <w:trPr>
          <w:trHeight w:val="385"/>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lastRenderedPageBreak/>
              <w:t xml:space="preserve">Частка обсягу теплової енергії, виробленої в </w:t>
            </w:r>
            <w:r w:rsidR="00A16B6C" w:rsidRPr="007531FC">
              <w:rPr>
                <w:rFonts w:eastAsiaTheme="minorHAnsi"/>
                <w:color w:val="000000"/>
                <w:sz w:val="26"/>
                <w:szCs w:val="26"/>
                <w:lang w:eastAsia="en-US"/>
              </w:rPr>
              <w:t>місті</w:t>
            </w:r>
            <w:r w:rsidRPr="007531FC">
              <w:rPr>
                <w:rFonts w:eastAsiaTheme="minorHAnsi"/>
                <w:color w:val="000000"/>
                <w:sz w:val="26"/>
                <w:szCs w:val="26"/>
                <w:lang w:eastAsia="en-US"/>
              </w:rPr>
              <w:t xml:space="preserve"> з альтернативних видів палива або відновлюваних джерел енергії, відсотків до загального обсягу виробленої т</w:t>
            </w:r>
            <w:r w:rsidR="00A16B6C" w:rsidRPr="007531FC">
              <w:rPr>
                <w:rFonts w:eastAsiaTheme="minorHAnsi"/>
                <w:color w:val="000000"/>
                <w:sz w:val="26"/>
                <w:szCs w:val="26"/>
                <w:lang w:eastAsia="en-US"/>
              </w:rPr>
              <w:t>еплової енергії в місті</w:t>
            </w:r>
          </w:p>
        </w:tc>
      </w:tr>
      <w:tr w:rsidR="009B36FA" w:rsidRPr="009B36FA" w:rsidTr="009B36FA">
        <w:trPr>
          <w:trHeight w:val="247"/>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Частка сумарної потужності котелень на альтернативних видах палива в </w:t>
            </w:r>
            <w:r w:rsidR="00A16B6C" w:rsidRPr="007531FC">
              <w:rPr>
                <w:rFonts w:eastAsiaTheme="minorHAnsi"/>
                <w:color w:val="000000"/>
                <w:sz w:val="26"/>
                <w:szCs w:val="26"/>
                <w:lang w:eastAsia="en-US"/>
              </w:rPr>
              <w:t xml:space="preserve">місті </w:t>
            </w:r>
            <w:r w:rsidRPr="007531FC">
              <w:rPr>
                <w:rFonts w:eastAsiaTheme="minorHAnsi"/>
                <w:color w:val="000000"/>
                <w:sz w:val="26"/>
                <w:szCs w:val="26"/>
                <w:lang w:eastAsia="en-US"/>
              </w:rPr>
              <w:t xml:space="preserve">до загальної потужності котелень </w:t>
            </w:r>
            <w:r w:rsidR="00A16B6C" w:rsidRPr="007531FC">
              <w:rPr>
                <w:rFonts w:eastAsiaTheme="minorHAnsi"/>
                <w:color w:val="000000"/>
                <w:sz w:val="26"/>
                <w:szCs w:val="26"/>
                <w:lang w:eastAsia="en-US"/>
              </w:rPr>
              <w:t>міста</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Рівень смертності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Рівень народжуваності </w:t>
            </w:r>
          </w:p>
        </w:tc>
      </w:tr>
      <w:tr w:rsidR="009B36FA" w:rsidRPr="009B36FA" w:rsidTr="009B36FA">
        <w:trPr>
          <w:trHeight w:val="109"/>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Очікувана тривалість життя при народженні </w:t>
            </w:r>
          </w:p>
        </w:tc>
      </w:tr>
      <w:tr w:rsidR="009B36FA" w:rsidRPr="009B36FA" w:rsidTr="009B36FA">
        <w:trPr>
          <w:trHeight w:val="247"/>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Наслідки на зміну клімату із-за зменшення викидів парникових газів: група індикаторів для оцінки вразливості території до теплового стресу </w:t>
            </w:r>
          </w:p>
        </w:tc>
      </w:tr>
      <w:tr w:rsidR="009B36FA" w:rsidRPr="009B36FA" w:rsidTr="009B36FA">
        <w:trPr>
          <w:trHeight w:val="247"/>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Наслідки на зміну клімату із-за зменшення викидів парникових газів: група індикаторів для оцінки вразливості території до підтоплення </w:t>
            </w:r>
          </w:p>
        </w:tc>
      </w:tr>
      <w:tr w:rsidR="009B36FA" w:rsidRPr="009B36FA" w:rsidTr="009B36FA">
        <w:trPr>
          <w:trHeight w:val="247"/>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Наслідки на зміну клімату із-за зменшення викидів парникових газів: група індикаторів для оцінки вразливості зелених зон населених пунктів </w:t>
            </w:r>
          </w:p>
        </w:tc>
      </w:tr>
      <w:tr w:rsidR="009B36FA" w:rsidRPr="009B36FA" w:rsidTr="009B36FA">
        <w:trPr>
          <w:trHeight w:val="247"/>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Наслідки на зміну клімату із-за зменшення викидів парникових газів: група індикаторів для оцінки вразливості до стихійних гідрометеорологічних явищ </w:t>
            </w:r>
          </w:p>
        </w:tc>
      </w:tr>
      <w:tr w:rsidR="009B36FA" w:rsidRPr="009B36FA" w:rsidTr="009B36FA">
        <w:trPr>
          <w:trHeight w:val="247"/>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Наслідки на зміну клімату із-за зменшення викидів парникових газів: група індикаторів для оцінки вразливості до погіршення якості та зменшення кількості питної води </w:t>
            </w:r>
          </w:p>
        </w:tc>
      </w:tr>
      <w:tr w:rsidR="009B36FA" w:rsidRPr="009B36FA" w:rsidTr="009B36FA">
        <w:trPr>
          <w:trHeight w:val="247"/>
        </w:trPr>
        <w:tc>
          <w:tcPr>
            <w:tcW w:w="0" w:type="auto"/>
          </w:tcPr>
          <w:p w:rsidR="009B36FA" w:rsidRPr="007531FC" w:rsidRDefault="009B36FA" w:rsidP="0075260C">
            <w:pPr>
              <w:widowControl/>
              <w:suppressAutoHyphens w:val="0"/>
              <w:autoSpaceDE w:val="0"/>
              <w:autoSpaceDN w:val="0"/>
              <w:adjustRightInd w:val="0"/>
              <w:spacing w:line="240" w:lineRule="auto"/>
              <w:jc w:val="left"/>
              <w:textAlignment w:val="auto"/>
              <w:rPr>
                <w:rFonts w:eastAsiaTheme="minorHAnsi"/>
                <w:color w:val="000000"/>
                <w:sz w:val="26"/>
                <w:szCs w:val="26"/>
                <w:lang w:eastAsia="en-US"/>
              </w:rPr>
            </w:pPr>
            <w:r w:rsidRPr="007531FC">
              <w:rPr>
                <w:rFonts w:eastAsiaTheme="minorHAnsi"/>
                <w:color w:val="000000"/>
                <w:sz w:val="26"/>
                <w:szCs w:val="26"/>
                <w:lang w:eastAsia="en-US"/>
              </w:rPr>
              <w:t xml:space="preserve">Наслідки на зміну клімату із-за зменшення викидів парникових газів: група індикаторів для оцінки вразливості до зростання кількості інфекційних захворювань та алергічних проявів </w:t>
            </w:r>
          </w:p>
        </w:tc>
      </w:tr>
      <w:tr w:rsidR="009B36FA" w:rsidTr="009B36FA">
        <w:tc>
          <w:tcPr>
            <w:tcW w:w="9855" w:type="dxa"/>
          </w:tcPr>
          <w:p w:rsidR="009B36FA" w:rsidRPr="007531FC" w:rsidRDefault="009B36FA" w:rsidP="0075260C">
            <w:pPr>
              <w:pStyle w:val="Default"/>
              <w:jc w:val="both"/>
              <w:rPr>
                <w:rFonts w:ascii="Times New Roman" w:hAnsi="Times New Roman" w:cs="Times New Roman"/>
                <w:sz w:val="26"/>
                <w:szCs w:val="26"/>
                <w:lang w:val="uk-UA"/>
              </w:rPr>
            </w:pPr>
            <w:r w:rsidRPr="007531FC">
              <w:rPr>
                <w:rFonts w:ascii="Times New Roman" w:hAnsi="Times New Roman" w:cs="Times New Roman"/>
                <w:sz w:val="26"/>
                <w:szCs w:val="26"/>
                <w:lang w:val="uk-UA"/>
              </w:rPr>
              <w:t xml:space="preserve">Наслідки на зміну клімату </w:t>
            </w:r>
            <w:proofErr w:type="spellStart"/>
            <w:r w:rsidRPr="007531FC">
              <w:rPr>
                <w:rFonts w:ascii="Times New Roman" w:hAnsi="Times New Roman" w:cs="Times New Roman"/>
                <w:sz w:val="26"/>
                <w:szCs w:val="26"/>
                <w:lang w:val="uk-UA"/>
              </w:rPr>
              <w:t>із-заадаптація</w:t>
            </w:r>
            <w:proofErr w:type="spellEnd"/>
            <w:r w:rsidRPr="007531FC">
              <w:rPr>
                <w:rFonts w:ascii="Times New Roman" w:hAnsi="Times New Roman" w:cs="Times New Roman"/>
                <w:sz w:val="26"/>
                <w:szCs w:val="26"/>
                <w:lang w:val="uk-UA"/>
              </w:rPr>
              <w:t xml:space="preserve"> території до негативних наслідків зміни клімату: група індикаторів для оцінки вразливості енергетичних систем населених пунктів </w:t>
            </w:r>
          </w:p>
        </w:tc>
      </w:tr>
    </w:tbl>
    <w:p w:rsidR="00B84771" w:rsidRDefault="00B84771"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p>
    <w:p w:rsidR="00C71190" w:rsidRPr="0026154F" w:rsidRDefault="00C71190"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Для підвищення якості оцінки антропогенного впливу території на навколишнє природне середовище та здоров'я населення, прогнозування стану екосистем та досягнення їх екологічної рівноваги необхідно щорічно проводити поглиблений аналіз лабораторних досліджень стану атмосферного повітря, водних ресурсів, ґрунту. Для цього доцільним є налагодження системи моніторингу навколишнього природного середовища (повітряний та водний басейни, ґрунт, надра, фізичні фактори впливу) з організацією стаціонарних постів та пунктів контролю в межах житлової, промислової та рекреаційно-оздоровчої зон, а саме: </w:t>
      </w:r>
    </w:p>
    <w:p w:rsidR="00C71190" w:rsidRPr="0026154F" w:rsidRDefault="00C71190"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розміщення стаціонарних постів спостереження за станом атмосферного повітря на ділянках вулиць з найбільшою інтенсивністю транспортних потоків; </w:t>
      </w:r>
    </w:p>
    <w:p w:rsidR="00C71190" w:rsidRPr="0026154F" w:rsidRDefault="00C71190"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здійснення моніторингу стану ґрунтів та якості води водних об'єктів, в тому числі в пунктах водокористування населення (пляжі, зони відпочинку) за хімічними та бактеріологічними показниками. </w:t>
      </w:r>
    </w:p>
    <w:p w:rsidR="0068156C" w:rsidRPr="0026154F" w:rsidRDefault="00C71190"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У разі виявлення систематичних відхилень від гігієнічних нормативів складових довкілля необхідно здійснювати аналіз захворюваності населення міста з метою виявлення негативного впливу факторів навколишнього середовища на здоров'я населення, використовуючи в тому числі статистичні дані. Для цього необхідно доповнити дані статистичної звітності у сфері навколишнього середовища. </w:t>
      </w:r>
    </w:p>
    <w:p w:rsidR="00C71190" w:rsidRPr="0026154F" w:rsidRDefault="00C71190"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Здійснення моніторингу впливів виконання Програми на довкілля, у тому числі на здоров’я населення, за визначеними показниками з веденням щорічної </w:t>
      </w:r>
      <w:r w:rsidRPr="0026154F">
        <w:rPr>
          <w:rFonts w:eastAsiaTheme="minorHAnsi"/>
          <w:sz w:val="28"/>
          <w:szCs w:val="28"/>
          <w:lang w:eastAsia="en-US"/>
        </w:rPr>
        <w:lastRenderedPageBreak/>
        <w:t xml:space="preserve">звітності дасть можливість своєчасно виявляти недоліки і порушення, що негативно впливають на комфортність проживання населення, і обґрунтувати необхідні заходи щодо їх усунення, а також проводити інформування </w:t>
      </w:r>
      <w:r w:rsidR="00D12627" w:rsidRPr="0026154F">
        <w:rPr>
          <w:rFonts w:eastAsiaTheme="minorHAnsi"/>
          <w:sz w:val="28"/>
          <w:szCs w:val="28"/>
          <w:lang w:eastAsia="en-US"/>
        </w:rPr>
        <w:t>мешканців м. Прилуки</w:t>
      </w:r>
      <w:r w:rsidRPr="0026154F">
        <w:rPr>
          <w:rFonts w:eastAsiaTheme="minorHAnsi"/>
          <w:sz w:val="28"/>
          <w:szCs w:val="28"/>
          <w:lang w:eastAsia="en-US"/>
        </w:rPr>
        <w:t xml:space="preserve"> про стан реалізації Програми, поточні ускладнення та прогнозні терміни їх усунення.</w:t>
      </w:r>
    </w:p>
    <w:p w:rsidR="004A602D" w:rsidRPr="0026154F" w:rsidRDefault="004A602D" w:rsidP="0075260C">
      <w:pPr>
        <w:widowControl/>
        <w:tabs>
          <w:tab w:val="left" w:pos="993"/>
        </w:tabs>
        <w:suppressAutoHyphens w:val="0"/>
        <w:autoSpaceDE w:val="0"/>
        <w:autoSpaceDN w:val="0"/>
        <w:adjustRightInd w:val="0"/>
        <w:spacing w:line="240" w:lineRule="auto"/>
        <w:ind w:firstLine="709"/>
        <w:textAlignment w:val="auto"/>
        <w:outlineLvl w:val="0"/>
        <w:rPr>
          <w:rFonts w:eastAsiaTheme="minorHAnsi"/>
          <w:b/>
          <w:i/>
          <w:sz w:val="28"/>
          <w:szCs w:val="28"/>
          <w:lang w:eastAsia="en-US"/>
        </w:rPr>
      </w:pPr>
    </w:p>
    <w:p w:rsidR="004A602D" w:rsidRPr="0026154F" w:rsidRDefault="004A602D" w:rsidP="0075260C">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49" w:name="_Toc52807600"/>
      <w:bookmarkStart w:id="50" w:name="_Toc90470163"/>
      <w:r w:rsidRPr="0026154F">
        <w:rPr>
          <w:rFonts w:eastAsiaTheme="minorHAnsi"/>
          <w:b/>
          <w:bCs/>
          <w:sz w:val="28"/>
          <w:szCs w:val="28"/>
          <w:lang w:eastAsia="en-US"/>
        </w:rPr>
        <w:t>Опис ймовірних транскордонних наслідків для довкілля, у тому числі для здоров’я населення (за наявності)</w:t>
      </w:r>
      <w:bookmarkEnd w:id="49"/>
      <w:bookmarkEnd w:id="50"/>
      <w:r w:rsidRPr="0026154F">
        <w:rPr>
          <w:rFonts w:eastAsiaTheme="minorHAnsi"/>
          <w:b/>
          <w:bCs/>
          <w:sz w:val="28"/>
          <w:szCs w:val="28"/>
          <w:lang w:eastAsia="en-US"/>
        </w:rPr>
        <w:t xml:space="preserve"> </w:t>
      </w:r>
    </w:p>
    <w:p w:rsidR="00D12627" w:rsidRPr="0026154F" w:rsidRDefault="00D12627" w:rsidP="0075260C">
      <w:pPr>
        <w:widowControl/>
        <w:tabs>
          <w:tab w:val="left" w:pos="993"/>
        </w:tabs>
        <w:suppressAutoHyphens w:val="0"/>
        <w:autoSpaceDE w:val="0"/>
        <w:autoSpaceDN w:val="0"/>
        <w:adjustRightInd w:val="0"/>
        <w:spacing w:line="240" w:lineRule="auto"/>
        <w:textAlignment w:val="auto"/>
        <w:rPr>
          <w:rFonts w:eastAsiaTheme="minorHAnsi"/>
          <w:b/>
          <w:i/>
          <w:sz w:val="28"/>
          <w:szCs w:val="28"/>
          <w:lang w:eastAsia="en-US"/>
        </w:rPr>
      </w:pPr>
    </w:p>
    <w:p w:rsidR="00D12627" w:rsidRPr="0026154F" w:rsidRDefault="00D12627" w:rsidP="0075260C">
      <w:pPr>
        <w:widowControl/>
        <w:tabs>
          <w:tab w:val="left" w:pos="993"/>
        </w:tabs>
        <w:suppressAutoHyphens w:val="0"/>
        <w:autoSpaceDE w:val="0"/>
        <w:autoSpaceDN w:val="0"/>
        <w:adjustRightInd w:val="0"/>
        <w:spacing w:line="240" w:lineRule="auto"/>
        <w:textAlignment w:val="auto"/>
        <w:rPr>
          <w:rFonts w:eastAsiaTheme="minorHAnsi"/>
          <w:b/>
          <w:i/>
          <w:sz w:val="28"/>
          <w:szCs w:val="28"/>
          <w:lang w:eastAsia="en-US"/>
        </w:rPr>
      </w:pPr>
      <w:r w:rsidRPr="0026154F">
        <w:rPr>
          <w:sz w:val="28"/>
          <w:szCs w:val="28"/>
        </w:rPr>
        <w:tab/>
        <w:t>Враховуючи географічне місце розташування м. Прилуки на значній відстані від межі сусідніх держав ймовірні транскордонні наслідки на довкілля та здоров’я населення відсутні.</w:t>
      </w:r>
    </w:p>
    <w:p w:rsidR="00D12627" w:rsidRPr="0026154F" w:rsidRDefault="00D12627" w:rsidP="0075260C">
      <w:pPr>
        <w:widowControl/>
        <w:tabs>
          <w:tab w:val="left" w:pos="993"/>
        </w:tabs>
        <w:suppressAutoHyphens w:val="0"/>
        <w:autoSpaceDE w:val="0"/>
        <w:autoSpaceDN w:val="0"/>
        <w:adjustRightInd w:val="0"/>
        <w:spacing w:line="240" w:lineRule="auto"/>
        <w:textAlignment w:val="auto"/>
        <w:outlineLvl w:val="0"/>
        <w:rPr>
          <w:rFonts w:eastAsiaTheme="minorHAnsi"/>
          <w:b/>
          <w:i/>
          <w:sz w:val="28"/>
          <w:szCs w:val="28"/>
          <w:lang w:eastAsia="en-US"/>
        </w:rPr>
      </w:pPr>
    </w:p>
    <w:p w:rsidR="004A602D" w:rsidRPr="0026154F" w:rsidRDefault="004A602D" w:rsidP="0075260C">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51" w:name="_Toc52807601"/>
      <w:bookmarkStart w:id="52" w:name="_Toc90470164"/>
      <w:r w:rsidRPr="0026154F">
        <w:rPr>
          <w:rFonts w:eastAsiaTheme="minorHAnsi"/>
          <w:b/>
          <w:bCs/>
          <w:sz w:val="28"/>
          <w:szCs w:val="28"/>
          <w:lang w:eastAsia="en-US"/>
        </w:rPr>
        <w:t>Резюме нетехнічного характеру інформації, передбаченої пунктами 1-10 цієї частини, розраховане на широку аудиторію</w:t>
      </w:r>
      <w:bookmarkEnd w:id="51"/>
      <w:bookmarkEnd w:id="52"/>
      <w:r w:rsidRPr="0026154F">
        <w:rPr>
          <w:rFonts w:eastAsiaTheme="minorHAnsi"/>
          <w:b/>
          <w:bCs/>
          <w:sz w:val="28"/>
          <w:szCs w:val="28"/>
          <w:lang w:eastAsia="en-US"/>
        </w:rPr>
        <w:t xml:space="preserve"> </w:t>
      </w:r>
    </w:p>
    <w:p w:rsidR="00D12627" w:rsidRPr="0026154F" w:rsidRDefault="00D12627" w:rsidP="0075260C">
      <w:pPr>
        <w:widowControl/>
        <w:tabs>
          <w:tab w:val="left" w:pos="993"/>
        </w:tabs>
        <w:suppressAutoHyphens w:val="0"/>
        <w:autoSpaceDE w:val="0"/>
        <w:autoSpaceDN w:val="0"/>
        <w:adjustRightInd w:val="0"/>
        <w:spacing w:line="240" w:lineRule="auto"/>
        <w:textAlignment w:val="auto"/>
        <w:outlineLvl w:val="0"/>
        <w:rPr>
          <w:rFonts w:eastAsiaTheme="minorHAnsi"/>
          <w:b/>
          <w:i/>
          <w:sz w:val="28"/>
          <w:szCs w:val="28"/>
          <w:lang w:eastAsia="en-US"/>
        </w:rPr>
      </w:pPr>
    </w:p>
    <w:p w:rsidR="007F45F1" w:rsidRPr="0026154F" w:rsidRDefault="007F45F1"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Програма економічного і соціального розвитку </w:t>
      </w:r>
      <w:r w:rsidR="00961363" w:rsidRPr="0026154F">
        <w:rPr>
          <w:rFonts w:eastAsiaTheme="minorHAnsi"/>
          <w:sz w:val="28"/>
          <w:szCs w:val="28"/>
          <w:lang w:eastAsia="en-US"/>
        </w:rPr>
        <w:t xml:space="preserve">м. Прилуки </w:t>
      </w:r>
      <w:r w:rsidRPr="0026154F">
        <w:rPr>
          <w:rFonts w:eastAsiaTheme="minorHAnsi"/>
          <w:sz w:val="28"/>
          <w:szCs w:val="28"/>
          <w:lang w:eastAsia="en-US"/>
        </w:rPr>
        <w:t>на 202</w:t>
      </w:r>
      <w:r w:rsidR="00B01463">
        <w:rPr>
          <w:rFonts w:eastAsiaTheme="minorHAnsi"/>
          <w:sz w:val="28"/>
          <w:szCs w:val="28"/>
          <w:lang w:eastAsia="en-US"/>
        </w:rPr>
        <w:t>3</w:t>
      </w:r>
      <w:r w:rsidRPr="0026154F">
        <w:rPr>
          <w:rFonts w:eastAsiaTheme="minorHAnsi"/>
          <w:sz w:val="28"/>
          <w:szCs w:val="28"/>
          <w:lang w:eastAsia="en-US"/>
        </w:rPr>
        <w:t xml:space="preserve"> рік</w:t>
      </w:r>
      <w:r w:rsidR="00961363" w:rsidRPr="0026154F">
        <w:rPr>
          <w:rFonts w:eastAsiaTheme="minorHAnsi"/>
          <w:sz w:val="28"/>
          <w:szCs w:val="28"/>
          <w:lang w:eastAsia="en-US"/>
        </w:rPr>
        <w:t xml:space="preserve"> </w:t>
      </w:r>
      <w:r w:rsidRPr="0026154F">
        <w:rPr>
          <w:rFonts w:eastAsiaTheme="minorHAnsi"/>
          <w:sz w:val="28"/>
          <w:szCs w:val="28"/>
          <w:lang w:eastAsia="en-US"/>
        </w:rPr>
        <w:t xml:space="preserve">спрямована на запровадження механізмів щодо ефективної реалізації на території </w:t>
      </w:r>
      <w:r w:rsidR="00961363" w:rsidRPr="0026154F">
        <w:rPr>
          <w:rFonts w:eastAsiaTheme="minorHAnsi"/>
          <w:sz w:val="28"/>
          <w:szCs w:val="28"/>
          <w:lang w:eastAsia="en-US"/>
        </w:rPr>
        <w:t>міста</w:t>
      </w:r>
      <w:r w:rsidRPr="0026154F">
        <w:rPr>
          <w:rFonts w:eastAsiaTheme="minorHAnsi"/>
          <w:sz w:val="28"/>
          <w:szCs w:val="28"/>
          <w:lang w:eastAsia="en-US"/>
        </w:rPr>
        <w:t xml:space="preserve"> підвищення стандартів життя населення шляхом розбудови інфраструктури, раціональне використання ресурсного потенціалу, мінімізації можливих негативних явищ і підвищення фінансової та управлінської спроможності громади із забезпеченням захисту прав та інтересів найбільш вразливих соціальних груп населення, підтримки ініціатив малого бізнесу, забезпечення якості і загальної доступності публічних послуг та створення позитивного іміджу громади. </w:t>
      </w:r>
    </w:p>
    <w:p w:rsidR="007F45F1" w:rsidRPr="0026154F" w:rsidRDefault="00961363" w:rsidP="0075260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w:t>
      </w:r>
      <w:r w:rsidR="007F45F1" w:rsidRPr="0026154F">
        <w:rPr>
          <w:rFonts w:eastAsiaTheme="minorHAnsi"/>
          <w:sz w:val="28"/>
          <w:szCs w:val="28"/>
          <w:lang w:eastAsia="en-US"/>
        </w:rPr>
        <w:t xml:space="preserve">У процесі розроблення СЕО вивчені головні стратегічні документи, плани і програми, що діють на національному, регіональному та місцевому рівнях, проведений аналіз їх головних цілей, які в тій чи іншій мірі визначають передумови для прийняття проектних рішень або пропозицій в документі державного планування місцевого рівня. Їх положення та завдання приймаються до уваги в процесі розроблення Програми та її стратегічної екологічної оцінки. </w:t>
      </w:r>
    </w:p>
    <w:p w:rsidR="007F45F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При аналізі та оцінці поточного стану навколишнього середовища були використані статистичні дані та офіційні дані обласних і місцевих органів виконавчої влади, що реалізують державну політику у сфері охорони навколишнього природного середовища та реалізують державну політику у сфері охорони здоров’я. </w:t>
      </w:r>
    </w:p>
    <w:p w:rsidR="007F45F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Стан навколишнього природного середовища </w:t>
      </w:r>
      <w:r w:rsidR="00961363" w:rsidRPr="0026154F">
        <w:rPr>
          <w:rFonts w:eastAsiaTheme="minorHAnsi"/>
          <w:sz w:val="28"/>
          <w:szCs w:val="28"/>
          <w:lang w:eastAsia="en-US"/>
        </w:rPr>
        <w:t>м. Прилуки</w:t>
      </w:r>
      <w:r w:rsidRPr="0026154F">
        <w:rPr>
          <w:rFonts w:eastAsiaTheme="minorHAnsi"/>
          <w:sz w:val="28"/>
          <w:szCs w:val="28"/>
          <w:lang w:eastAsia="en-US"/>
        </w:rPr>
        <w:t xml:space="preserve"> характеризується як задовільний. Однак, велика зношеність інфраструктури спричинене вичерпанням термінів експлуатації та неналежним функціонуванням об’єктів водопровідно-каналізаційного господарства, низький рівень </w:t>
      </w:r>
      <w:proofErr w:type="spellStart"/>
      <w:r w:rsidRPr="0026154F">
        <w:rPr>
          <w:rFonts w:eastAsiaTheme="minorHAnsi"/>
          <w:sz w:val="28"/>
          <w:szCs w:val="28"/>
          <w:lang w:eastAsia="en-US"/>
        </w:rPr>
        <w:t>енергоефективності</w:t>
      </w:r>
      <w:proofErr w:type="spellEnd"/>
      <w:r w:rsidRPr="0026154F">
        <w:rPr>
          <w:rFonts w:eastAsiaTheme="minorHAnsi"/>
          <w:sz w:val="28"/>
          <w:szCs w:val="28"/>
          <w:lang w:eastAsia="en-US"/>
        </w:rPr>
        <w:t xml:space="preserve">, </w:t>
      </w:r>
      <w:proofErr w:type="spellStart"/>
      <w:r w:rsidRPr="0026154F">
        <w:rPr>
          <w:rFonts w:eastAsiaTheme="minorHAnsi"/>
          <w:sz w:val="28"/>
          <w:szCs w:val="28"/>
          <w:lang w:eastAsia="en-US"/>
        </w:rPr>
        <w:t>ресурсозатратність</w:t>
      </w:r>
      <w:proofErr w:type="spellEnd"/>
      <w:r w:rsidRPr="0026154F">
        <w:rPr>
          <w:rFonts w:eastAsiaTheme="minorHAnsi"/>
          <w:sz w:val="28"/>
          <w:szCs w:val="28"/>
          <w:lang w:eastAsia="en-US"/>
        </w:rPr>
        <w:t xml:space="preserve"> підприємств, відсутність належного поводження з побутовими відходами, зокре</w:t>
      </w:r>
      <w:r w:rsidR="00961363" w:rsidRPr="0026154F">
        <w:rPr>
          <w:rFonts w:eastAsiaTheme="minorHAnsi"/>
          <w:sz w:val="28"/>
          <w:szCs w:val="28"/>
          <w:lang w:eastAsia="en-US"/>
        </w:rPr>
        <w:t xml:space="preserve">ма їх переробки та захоронення, </w:t>
      </w:r>
      <w:r w:rsidRPr="0026154F">
        <w:rPr>
          <w:rFonts w:eastAsiaTheme="minorHAnsi"/>
          <w:sz w:val="28"/>
          <w:szCs w:val="28"/>
          <w:lang w:eastAsia="en-US"/>
        </w:rPr>
        <w:t xml:space="preserve">в комплексі створюють екологічні проблеми. </w:t>
      </w:r>
    </w:p>
    <w:p w:rsidR="007F45F1" w:rsidRPr="0026154F" w:rsidRDefault="00961363" w:rsidP="0075260C">
      <w:pPr>
        <w:suppressAutoHyphens w:val="0"/>
        <w:autoSpaceDE w:val="0"/>
        <w:autoSpaceDN w:val="0"/>
        <w:adjustRightInd w:val="0"/>
        <w:spacing w:line="240" w:lineRule="auto"/>
        <w:textAlignment w:val="auto"/>
        <w:rPr>
          <w:rFonts w:eastAsiaTheme="minorHAnsi"/>
          <w:sz w:val="28"/>
          <w:szCs w:val="28"/>
          <w:lang w:eastAsia="en-US"/>
        </w:rPr>
      </w:pPr>
      <w:r w:rsidRPr="0026154F">
        <w:rPr>
          <w:rFonts w:eastAsiaTheme="minorHAnsi"/>
          <w:sz w:val="28"/>
          <w:szCs w:val="28"/>
          <w:lang w:eastAsia="en-US"/>
        </w:rPr>
        <w:t xml:space="preserve"> </w:t>
      </w:r>
      <w:r w:rsidRPr="0026154F">
        <w:rPr>
          <w:rFonts w:eastAsiaTheme="minorHAnsi"/>
          <w:sz w:val="28"/>
          <w:szCs w:val="28"/>
          <w:lang w:eastAsia="en-US"/>
        </w:rPr>
        <w:tab/>
      </w:r>
      <w:r w:rsidR="007F45F1" w:rsidRPr="0026154F">
        <w:rPr>
          <w:rFonts w:eastAsiaTheme="minorHAnsi"/>
          <w:sz w:val="28"/>
          <w:szCs w:val="28"/>
          <w:lang w:eastAsia="en-US"/>
        </w:rPr>
        <w:t xml:space="preserve">Головними забруднювачами поверхневих вод є забруднений поверхневий стік, що формується на території приватного сектору і промислово-комунальних об'єктів в межах водозбірних площ водойм, а також скид стічних </w:t>
      </w:r>
      <w:r w:rsidR="007F45F1" w:rsidRPr="0026154F">
        <w:rPr>
          <w:rFonts w:eastAsiaTheme="minorHAnsi"/>
          <w:sz w:val="28"/>
          <w:szCs w:val="28"/>
          <w:lang w:eastAsia="en-US"/>
        </w:rPr>
        <w:lastRenderedPageBreak/>
        <w:t xml:space="preserve">вод міських каналізаційних очисних споруд і підприємств. </w:t>
      </w:r>
    </w:p>
    <w:p w:rsidR="007F45F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Впродовж ряду років спостерігається скорочення чисельності населення, що пов’язане зі специфікою демографічних процесів, з економічною кризою, трудовою міграцією. </w:t>
      </w:r>
    </w:p>
    <w:p w:rsidR="007F45F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Враховуючи відсутність даних про територіальні закономірності поширення різних класів захворювань та причинні зв’язки зі станом довкілля, очікувані зміни в стані здоров’я населення, в разі якщо документ державного планування не буде затверджено, є мало прогнозованими. </w:t>
      </w:r>
    </w:p>
    <w:p w:rsidR="007F45F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Серед ключових наслідків реалізації документа державного планування, а також з огляду на короткий період реалізації Програми (202</w:t>
      </w:r>
      <w:r w:rsidR="0075260C">
        <w:rPr>
          <w:rFonts w:eastAsiaTheme="minorHAnsi"/>
          <w:sz w:val="28"/>
          <w:szCs w:val="28"/>
          <w:lang w:eastAsia="en-US"/>
        </w:rPr>
        <w:t>3</w:t>
      </w:r>
      <w:r w:rsidRPr="0026154F">
        <w:rPr>
          <w:rFonts w:eastAsiaTheme="minorHAnsi"/>
          <w:sz w:val="28"/>
          <w:szCs w:val="28"/>
          <w:lang w:eastAsia="en-US"/>
        </w:rPr>
        <w:t xml:space="preserve"> рік), доцільно виділити: </w:t>
      </w:r>
    </w:p>
    <w:p w:rsidR="007F45F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атмосферне повітря: </w:t>
      </w:r>
      <w:r w:rsidRPr="0026154F">
        <w:rPr>
          <w:rFonts w:eastAsiaTheme="minorHAnsi"/>
          <w:b/>
          <w:bCs/>
          <w:sz w:val="28"/>
          <w:szCs w:val="28"/>
          <w:lang w:eastAsia="en-US"/>
        </w:rPr>
        <w:t>не передбачається погіршення стану атмосферного повітря</w:t>
      </w:r>
      <w:r w:rsidRPr="0026154F">
        <w:rPr>
          <w:rFonts w:eastAsiaTheme="minorHAnsi"/>
          <w:sz w:val="28"/>
          <w:szCs w:val="28"/>
          <w:lang w:eastAsia="en-US"/>
        </w:rPr>
        <w:t xml:space="preserve">. Модернізація газового обладнання, реконструкція і наладка </w:t>
      </w:r>
      <w:proofErr w:type="spellStart"/>
      <w:r w:rsidRPr="0026154F">
        <w:rPr>
          <w:rFonts w:eastAsiaTheme="minorHAnsi"/>
          <w:sz w:val="28"/>
          <w:szCs w:val="28"/>
          <w:lang w:eastAsia="en-US"/>
        </w:rPr>
        <w:t>паливо-використовуючого</w:t>
      </w:r>
      <w:proofErr w:type="spellEnd"/>
      <w:r w:rsidRPr="0026154F">
        <w:rPr>
          <w:rFonts w:eastAsiaTheme="minorHAnsi"/>
          <w:sz w:val="28"/>
          <w:szCs w:val="28"/>
          <w:lang w:eastAsia="en-US"/>
        </w:rPr>
        <w:t xml:space="preserve"> обладнання котелень призведе до скорочення викидів в атмосферне повітря; </w:t>
      </w:r>
    </w:p>
    <w:p w:rsidR="007F45F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водний басейн: реконструкція споруд та мереж інженерної інфраструктури з заміною обладнання (зливова каналізація, централізоване водопостачання та водовідведення), гідротехнічних споруд </w:t>
      </w:r>
      <w:r w:rsidRPr="0026154F">
        <w:rPr>
          <w:rFonts w:eastAsiaTheme="minorHAnsi"/>
          <w:b/>
          <w:bCs/>
          <w:sz w:val="28"/>
          <w:szCs w:val="28"/>
          <w:lang w:eastAsia="en-US"/>
        </w:rPr>
        <w:t>дозволять знизити рівень забруднення поверхневих та ґрунтових вод</w:t>
      </w:r>
      <w:r w:rsidRPr="0026154F">
        <w:rPr>
          <w:rFonts w:eastAsiaTheme="minorHAnsi"/>
          <w:sz w:val="28"/>
          <w:szCs w:val="28"/>
          <w:lang w:eastAsia="en-US"/>
        </w:rPr>
        <w:t xml:space="preserve">; </w:t>
      </w:r>
    </w:p>
    <w:p w:rsidR="007F45F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ґрунти: зменшення посилення ерозії ґрунтів; ліквідація несанкціонованих звалищ ТПВ </w:t>
      </w:r>
      <w:r w:rsidRPr="0026154F">
        <w:rPr>
          <w:rFonts w:eastAsiaTheme="minorHAnsi"/>
          <w:b/>
          <w:bCs/>
          <w:sz w:val="28"/>
          <w:szCs w:val="28"/>
          <w:lang w:eastAsia="en-US"/>
        </w:rPr>
        <w:t>в цілому матиме позитивний вплив</w:t>
      </w:r>
      <w:r w:rsidRPr="0026154F">
        <w:rPr>
          <w:rFonts w:eastAsiaTheme="minorHAnsi"/>
          <w:sz w:val="28"/>
          <w:szCs w:val="28"/>
          <w:lang w:eastAsia="en-US"/>
        </w:rPr>
        <w:t xml:space="preserve">; </w:t>
      </w:r>
    </w:p>
    <w:p w:rsidR="007F45F1" w:rsidRPr="0026154F" w:rsidRDefault="00CE6F91"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біорізноманіття: </w:t>
      </w:r>
      <w:r w:rsidR="007F45F1" w:rsidRPr="0026154F">
        <w:rPr>
          <w:rFonts w:eastAsiaTheme="minorHAnsi"/>
          <w:sz w:val="28"/>
          <w:szCs w:val="28"/>
          <w:lang w:eastAsia="en-US"/>
        </w:rPr>
        <w:t xml:space="preserve">попередження розповсюдження карантинного бур’яну, зменшення чисельності безпритульних тварин; збільшення площі озеленення населених пунктів </w:t>
      </w:r>
      <w:r w:rsidR="007F45F1" w:rsidRPr="0026154F">
        <w:rPr>
          <w:rFonts w:eastAsiaTheme="minorHAnsi"/>
          <w:b/>
          <w:bCs/>
          <w:sz w:val="28"/>
          <w:szCs w:val="28"/>
          <w:lang w:eastAsia="en-US"/>
        </w:rPr>
        <w:t>матиме позитивний вплив на збереження біорізноманіття</w:t>
      </w:r>
      <w:r w:rsidR="007F45F1" w:rsidRPr="0026154F">
        <w:rPr>
          <w:rFonts w:eastAsiaTheme="minorHAnsi"/>
          <w:sz w:val="28"/>
          <w:szCs w:val="28"/>
          <w:lang w:eastAsia="en-US"/>
        </w:rPr>
        <w:t xml:space="preserve">; </w:t>
      </w:r>
    </w:p>
    <w:p w:rsidR="007F45F1" w:rsidRPr="0026154F" w:rsidRDefault="007F45F1"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відходи: впровадження роздільного збору з придбанням контейнерів для збору побутових відходів і будівництво контейнерних майданчиків дозволить зменшити навантаження на існуюче звалище ТПВ </w:t>
      </w:r>
      <w:r w:rsidRPr="0026154F">
        <w:rPr>
          <w:rFonts w:eastAsiaTheme="minorHAnsi"/>
          <w:b/>
          <w:bCs/>
          <w:sz w:val="28"/>
          <w:szCs w:val="28"/>
          <w:lang w:eastAsia="en-US"/>
        </w:rPr>
        <w:t xml:space="preserve">матиме позитивний ефект </w:t>
      </w:r>
      <w:r w:rsidRPr="0026154F">
        <w:rPr>
          <w:rFonts w:eastAsiaTheme="minorHAnsi"/>
          <w:sz w:val="28"/>
          <w:szCs w:val="28"/>
          <w:lang w:eastAsia="en-US"/>
        </w:rPr>
        <w:t xml:space="preserve">для реалізації схеми санітарного очищення </w:t>
      </w:r>
      <w:r w:rsidR="00CE6F91" w:rsidRPr="0026154F">
        <w:rPr>
          <w:rFonts w:eastAsiaTheme="minorHAnsi"/>
          <w:sz w:val="28"/>
          <w:szCs w:val="28"/>
          <w:lang w:eastAsia="en-US"/>
        </w:rPr>
        <w:t>м. Прилуки</w:t>
      </w:r>
      <w:r w:rsidRPr="0026154F">
        <w:rPr>
          <w:rFonts w:eastAsiaTheme="minorHAnsi"/>
          <w:sz w:val="28"/>
          <w:szCs w:val="28"/>
          <w:lang w:eastAsia="en-US"/>
        </w:rPr>
        <w:t xml:space="preserve">. </w:t>
      </w:r>
    </w:p>
    <w:p w:rsidR="00A5400E" w:rsidRPr="0026154F" w:rsidRDefault="007F45F1"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здоров'я населення: поліпшення санітарно-епідеміологічної та санітарно-епізоотичної ситуації на території </w:t>
      </w:r>
      <w:r w:rsidR="00CE6F91" w:rsidRPr="0026154F">
        <w:rPr>
          <w:rFonts w:eastAsiaTheme="minorHAnsi"/>
          <w:sz w:val="28"/>
          <w:szCs w:val="28"/>
          <w:lang w:eastAsia="en-US"/>
        </w:rPr>
        <w:t>м. Прилуки</w:t>
      </w:r>
      <w:r w:rsidRPr="0026154F">
        <w:rPr>
          <w:rFonts w:eastAsiaTheme="minorHAnsi"/>
          <w:sz w:val="28"/>
          <w:szCs w:val="28"/>
          <w:lang w:eastAsia="en-US"/>
        </w:rPr>
        <w:t xml:space="preserve">; реконструкція та ремонт об’єктів комунальної інфраструктури, збільшення додаткових зелених насаджень </w:t>
      </w:r>
      <w:r w:rsidRPr="0026154F">
        <w:rPr>
          <w:rFonts w:eastAsiaTheme="minorHAnsi"/>
          <w:b/>
          <w:bCs/>
          <w:sz w:val="28"/>
          <w:szCs w:val="28"/>
          <w:lang w:eastAsia="en-US"/>
        </w:rPr>
        <w:t xml:space="preserve">позитивно вплине </w:t>
      </w:r>
      <w:r w:rsidRPr="0026154F">
        <w:rPr>
          <w:rFonts w:eastAsiaTheme="minorHAnsi"/>
          <w:sz w:val="28"/>
          <w:szCs w:val="28"/>
          <w:lang w:eastAsia="en-US"/>
        </w:rPr>
        <w:t>на загальні покращення у</w:t>
      </w:r>
      <w:r w:rsidR="00CE6F91" w:rsidRPr="0026154F">
        <w:rPr>
          <w:rFonts w:eastAsiaTheme="minorHAnsi"/>
          <w:sz w:val="28"/>
          <w:szCs w:val="28"/>
          <w:lang w:eastAsia="en-US"/>
        </w:rPr>
        <w:t>мов життя і діяльності громади.</w:t>
      </w:r>
      <w:r w:rsidR="00A5400E" w:rsidRPr="0026154F">
        <w:rPr>
          <w:rFonts w:eastAsiaTheme="minorHAnsi"/>
          <w:sz w:val="28"/>
          <w:szCs w:val="28"/>
          <w:lang w:eastAsia="en-US"/>
        </w:rPr>
        <w:t xml:space="preserve"> </w:t>
      </w:r>
      <w:r w:rsidRPr="0026154F">
        <w:rPr>
          <w:rFonts w:eastAsiaTheme="minorHAnsi"/>
          <w:sz w:val="28"/>
          <w:szCs w:val="28"/>
          <w:lang w:eastAsia="en-US"/>
        </w:rPr>
        <w:t xml:space="preserve">Програма не передбачає появу нових ризиків на стан здоров’я чи захворюваність населення; </w:t>
      </w:r>
    </w:p>
    <w:p w:rsidR="007F45F1" w:rsidRPr="0026154F" w:rsidRDefault="007F45F1"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збереження та охорона культурної спадщини: збереження і утримання пам’ятників, елементів благоу</w:t>
      </w:r>
      <w:r w:rsidR="00CE6F91" w:rsidRPr="0026154F">
        <w:rPr>
          <w:rFonts w:eastAsiaTheme="minorHAnsi"/>
          <w:sz w:val="28"/>
          <w:szCs w:val="28"/>
          <w:lang w:eastAsia="en-US"/>
        </w:rPr>
        <w:t xml:space="preserve">строю, малих архітектурних форм, тощо </w:t>
      </w:r>
      <w:r w:rsidRPr="0026154F">
        <w:rPr>
          <w:rFonts w:eastAsiaTheme="minorHAnsi"/>
          <w:b/>
          <w:bCs/>
          <w:sz w:val="28"/>
          <w:szCs w:val="28"/>
          <w:lang w:eastAsia="en-US"/>
        </w:rPr>
        <w:t xml:space="preserve">матиме позитивний вплив. </w:t>
      </w:r>
    </w:p>
    <w:p w:rsidR="007F45F1" w:rsidRPr="0026154F" w:rsidRDefault="007F45F1"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Ймовірність того, що реалізація Програми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відсутня. </w:t>
      </w:r>
    </w:p>
    <w:p w:rsidR="00CE6F9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Враховуючи географічне місце розташування </w:t>
      </w:r>
      <w:r w:rsidR="00CE6F91" w:rsidRPr="0026154F">
        <w:rPr>
          <w:rFonts w:eastAsiaTheme="minorHAnsi"/>
          <w:sz w:val="28"/>
          <w:szCs w:val="28"/>
          <w:lang w:eastAsia="en-US"/>
        </w:rPr>
        <w:t>м. Прилуки</w:t>
      </w:r>
      <w:r w:rsidRPr="0026154F">
        <w:rPr>
          <w:rFonts w:eastAsiaTheme="minorHAnsi"/>
          <w:sz w:val="28"/>
          <w:szCs w:val="28"/>
          <w:lang w:eastAsia="en-US"/>
        </w:rPr>
        <w:t xml:space="preserve"> на значній відстані від межі сусідніх держав ймовірні транскордонні наслідки на довкілля та здоров’я населення відсутні. </w:t>
      </w:r>
    </w:p>
    <w:p w:rsidR="00CE6F9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Таким чином, реалізація Програми не має супроводжуватися появою нових негативних наслідків для довкілля. Разом з тим, реалізація заходів має </w:t>
      </w:r>
      <w:r w:rsidRPr="0026154F">
        <w:rPr>
          <w:rFonts w:eastAsiaTheme="minorHAnsi"/>
          <w:sz w:val="28"/>
          <w:szCs w:val="28"/>
          <w:lang w:eastAsia="en-US"/>
        </w:rPr>
        <w:lastRenderedPageBreak/>
        <w:t xml:space="preserve">призвести до покращення екологічної ситуації на території </w:t>
      </w:r>
      <w:r w:rsidR="00CE6F91" w:rsidRPr="0026154F">
        <w:rPr>
          <w:rFonts w:eastAsiaTheme="minorHAnsi"/>
          <w:sz w:val="28"/>
          <w:szCs w:val="28"/>
          <w:lang w:eastAsia="en-US"/>
        </w:rPr>
        <w:t>міста</w:t>
      </w:r>
      <w:r w:rsidRPr="0026154F">
        <w:rPr>
          <w:rFonts w:eastAsiaTheme="minorHAnsi"/>
          <w:sz w:val="28"/>
          <w:szCs w:val="28"/>
          <w:lang w:eastAsia="en-US"/>
        </w:rPr>
        <w:t xml:space="preserve">. </w:t>
      </w:r>
    </w:p>
    <w:p w:rsidR="007F45F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Виконання Програми буде мати позитивний вплив на рівень здоров’я населення, тобто сприятиме зниженню рівня захворюваності населення, що є важливим індикатором місцевого розвитку. </w:t>
      </w:r>
    </w:p>
    <w:p w:rsidR="007F45F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Реалізація проекту Програми потребує виконання великої кількості заходів, що стосуються розвитку сфери забезпечення </w:t>
      </w:r>
      <w:r w:rsidR="00CE6F91" w:rsidRPr="0026154F">
        <w:rPr>
          <w:rFonts w:eastAsiaTheme="minorHAnsi"/>
          <w:sz w:val="28"/>
          <w:szCs w:val="28"/>
          <w:lang w:eastAsia="en-US"/>
        </w:rPr>
        <w:t>м. Прилуки</w:t>
      </w:r>
      <w:r w:rsidRPr="0026154F">
        <w:rPr>
          <w:rFonts w:eastAsiaTheme="minorHAnsi"/>
          <w:sz w:val="28"/>
          <w:szCs w:val="28"/>
          <w:lang w:eastAsia="en-US"/>
        </w:rPr>
        <w:t xml:space="preserve"> системами інженерної інфраструктури, ремонту вулично-дорожньої мережі, енергозбереження і раціонального використання природних ресурсів, розвитку агропромислового комплексу, виконання яких є невід'ємною складовою при створенні сприятливого в екологічному відношенні життєвого середовища. </w:t>
      </w:r>
    </w:p>
    <w:p w:rsidR="007F45F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У контексті стратегічної екологічної оцінки Програми економічного і соціального розвитку </w:t>
      </w:r>
      <w:r w:rsidR="00CE6F91" w:rsidRPr="0026154F">
        <w:rPr>
          <w:rFonts w:eastAsiaTheme="minorHAnsi"/>
          <w:sz w:val="28"/>
          <w:szCs w:val="28"/>
          <w:lang w:eastAsia="en-US"/>
        </w:rPr>
        <w:t>м. Прилуки</w:t>
      </w:r>
      <w:r w:rsidRPr="0026154F">
        <w:rPr>
          <w:rFonts w:eastAsiaTheme="minorHAnsi"/>
          <w:sz w:val="28"/>
          <w:szCs w:val="28"/>
          <w:lang w:eastAsia="en-US"/>
        </w:rPr>
        <w:t xml:space="preserve"> були розглянуті два головних сценарії розвитку: </w:t>
      </w:r>
    </w:p>
    <w:p w:rsidR="007F45F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оптимістичний, якої демонструє позитивну динаміку, яка можлива за умови успішної реалізації Програми; </w:t>
      </w:r>
    </w:p>
    <w:p w:rsidR="007F45F1"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гіпотетичний «нульової», за яким не розробляється і не затверджується проект Програми, за яким більшість зовнішніх загроз і багато внутрішніх проблем з високою ймовірністю погіршать існуючу екологічну ситуацію. </w:t>
      </w:r>
    </w:p>
    <w:p w:rsidR="00412514" w:rsidRPr="0026154F" w:rsidRDefault="007F45F1" w:rsidP="0075260C">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У разі якщо документ державного планування не буде затверджений, подальший стабільний розвиток </w:t>
      </w:r>
      <w:r w:rsidR="00412514" w:rsidRPr="0026154F">
        <w:rPr>
          <w:rFonts w:eastAsiaTheme="minorHAnsi"/>
          <w:sz w:val="28"/>
          <w:szCs w:val="28"/>
          <w:lang w:eastAsia="en-US"/>
        </w:rPr>
        <w:t>м. Прилуки</w:t>
      </w:r>
      <w:r w:rsidRPr="0026154F">
        <w:rPr>
          <w:rFonts w:eastAsiaTheme="minorHAnsi"/>
          <w:sz w:val="28"/>
          <w:szCs w:val="28"/>
          <w:lang w:eastAsia="en-US"/>
        </w:rPr>
        <w:t xml:space="preserve">, в тому числі благоустрій, є проблематичним. Реалізація гіпотетичного сценарію ілюструє значне загострення соціально-політичних, фінансово-економічних, комунальних проблем, перешкоджаючих набуттю високої якості життя, комфортних умов життя та добробуту населення. </w:t>
      </w:r>
    </w:p>
    <w:p w:rsidR="007F45F1" w:rsidRPr="0026154F" w:rsidRDefault="007F45F1"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В інтересах ефективного та сталого розвитку міста та підвищення якості життя населення найсприятливішим варіантом буде затвердження запропонованої Програми. </w:t>
      </w:r>
    </w:p>
    <w:p w:rsidR="0068156C" w:rsidRPr="0026154F" w:rsidRDefault="007F45F1"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Замовник у межах своєї компетенції здійснює моніторинг наслідків виконання документа (Програми) для довкілля, у тому числі для здоров’я населення, один раз на рік оприлюднює його результати на своєму офіційному </w:t>
      </w:r>
      <w:proofErr w:type="spellStart"/>
      <w:r w:rsidRPr="0026154F">
        <w:rPr>
          <w:rFonts w:eastAsiaTheme="minorHAnsi"/>
          <w:sz w:val="28"/>
          <w:szCs w:val="28"/>
          <w:lang w:eastAsia="en-US"/>
        </w:rPr>
        <w:t>веб-сайті</w:t>
      </w:r>
      <w:proofErr w:type="spellEnd"/>
      <w:r w:rsidRPr="0026154F">
        <w:rPr>
          <w:rFonts w:eastAsiaTheme="minorHAnsi"/>
          <w:sz w:val="28"/>
          <w:szCs w:val="28"/>
          <w:lang w:eastAsia="en-US"/>
        </w:rPr>
        <w:t xml:space="preserve"> у мережі Інтернет та у разі виявлення непередбачених звітом про СЕО негативних наслідків для довкілля, у тому числі для здоров’я населення, вживає заходів щодо їх усунення. </w:t>
      </w:r>
    </w:p>
    <w:p w:rsidR="00F855EC" w:rsidRPr="0026154F" w:rsidRDefault="00F855EC" w:rsidP="0075260C">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Розробник: робоча група з питань стратегічної екологічної оцінки Програми економічного і соціального розвитку м. </w:t>
      </w:r>
      <w:r w:rsidR="00F47D6C">
        <w:rPr>
          <w:rFonts w:eastAsiaTheme="minorHAnsi"/>
          <w:sz w:val="28"/>
          <w:szCs w:val="28"/>
          <w:lang w:eastAsia="en-US"/>
        </w:rPr>
        <w:t>Прилуки</w:t>
      </w:r>
      <w:r w:rsidRPr="00F47D6C">
        <w:rPr>
          <w:rFonts w:eastAsiaTheme="minorHAnsi"/>
          <w:sz w:val="28"/>
          <w:szCs w:val="28"/>
          <w:lang w:eastAsia="en-US"/>
        </w:rPr>
        <w:t>, створеною розпорядженням міського голови від 05.10.2020 №204р.</w:t>
      </w:r>
    </w:p>
    <w:p w:rsidR="00FB563F" w:rsidRPr="0026154F" w:rsidRDefault="00FB563F" w:rsidP="0075260C">
      <w:pPr>
        <w:suppressAutoHyphens w:val="0"/>
        <w:autoSpaceDE w:val="0"/>
        <w:autoSpaceDN w:val="0"/>
        <w:adjustRightInd w:val="0"/>
        <w:spacing w:line="240" w:lineRule="auto"/>
        <w:ind w:firstLine="708"/>
        <w:textAlignment w:val="auto"/>
        <w:rPr>
          <w:rFonts w:eastAsiaTheme="minorHAnsi"/>
          <w:sz w:val="28"/>
          <w:szCs w:val="28"/>
          <w:lang w:eastAsia="en-US"/>
        </w:rPr>
      </w:pPr>
    </w:p>
    <w:p w:rsidR="00412514" w:rsidRPr="0026154F" w:rsidRDefault="004D003A" w:rsidP="0075260C">
      <w:pPr>
        <w:widowControl/>
        <w:suppressAutoHyphens w:val="0"/>
        <w:autoSpaceDE w:val="0"/>
        <w:autoSpaceDN w:val="0"/>
        <w:adjustRightInd w:val="0"/>
        <w:spacing w:line="240" w:lineRule="auto"/>
        <w:textAlignment w:val="auto"/>
        <w:rPr>
          <w:rFonts w:eastAsiaTheme="minorHAnsi"/>
          <w:sz w:val="28"/>
          <w:szCs w:val="28"/>
          <w:lang w:eastAsia="en-US"/>
        </w:rPr>
      </w:pPr>
      <w:r w:rsidRPr="0026154F">
        <w:rPr>
          <w:rFonts w:eastAsiaTheme="minorHAnsi"/>
          <w:sz w:val="28"/>
          <w:szCs w:val="28"/>
          <w:lang w:eastAsia="en-US"/>
        </w:rPr>
        <w:t>Міський голова</w:t>
      </w:r>
      <w:r w:rsidRPr="0026154F">
        <w:rPr>
          <w:rFonts w:eastAsiaTheme="minorHAnsi"/>
          <w:sz w:val="28"/>
          <w:szCs w:val="28"/>
          <w:lang w:eastAsia="en-US"/>
        </w:rPr>
        <w:tab/>
      </w:r>
      <w:r w:rsidRPr="0026154F">
        <w:rPr>
          <w:rFonts w:eastAsiaTheme="minorHAnsi"/>
          <w:sz w:val="28"/>
          <w:szCs w:val="28"/>
          <w:lang w:eastAsia="en-US"/>
        </w:rPr>
        <w:tab/>
      </w:r>
      <w:r w:rsidR="00BE5B54" w:rsidRPr="0026154F">
        <w:rPr>
          <w:rFonts w:eastAsiaTheme="minorHAnsi"/>
          <w:sz w:val="28"/>
          <w:szCs w:val="28"/>
          <w:lang w:eastAsia="en-US"/>
        </w:rPr>
        <w:t xml:space="preserve">         </w:t>
      </w:r>
      <w:r w:rsidRPr="0026154F">
        <w:rPr>
          <w:rFonts w:eastAsiaTheme="minorHAnsi"/>
          <w:sz w:val="28"/>
          <w:szCs w:val="28"/>
          <w:lang w:eastAsia="en-US"/>
        </w:rPr>
        <w:tab/>
      </w:r>
      <w:r w:rsidRPr="0026154F">
        <w:rPr>
          <w:rFonts w:eastAsiaTheme="minorHAnsi"/>
          <w:sz w:val="28"/>
          <w:szCs w:val="28"/>
          <w:lang w:eastAsia="en-US"/>
        </w:rPr>
        <w:tab/>
      </w:r>
      <w:r w:rsidRPr="0026154F">
        <w:rPr>
          <w:rFonts w:eastAsiaTheme="minorHAnsi"/>
          <w:sz w:val="28"/>
          <w:szCs w:val="28"/>
          <w:lang w:eastAsia="en-US"/>
        </w:rPr>
        <w:tab/>
      </w:r>
      <w:r w:rsidRPr="0026154F">
        <w:rPr>
          <w:rFonts w:eastAsiaTheme="minorHAnsi"/>
          <w:sz w:val="28"/>
          <w:szCs w:val="28"/>
          <w:lang w:eastAsia="en-US"/>
        </w:rPr>
        <w:tab/>
      </w:r>
      <w:r w:rsidRPr="0026154F">
        <w:rPr>
          <w:rFonts w:eastAsiaTheme="minorHAnsi"/>
          <w:sz w:val="28"/>
          <w:szCs w:val="28"/>
          <w:lang w:eastAsia="en-US"/>
        </w:rPr>
        <w:tab/>
      </w:r>
      <w:r w:rsidR="00BE5B54" w:rsidRPr="0026154F">
        <w:rPr>
          <w:rFonts w:eastAsiaTheme="minorHAnsi"/>
          <w:sz w:val="28"/>
          <w:szCs w:val="28"/>
          <w:lang w:eastAsia="en-US"/>
        </w:rPr>
        <w:t xml:space="preserve">     </w:t>
      </w:r>
      <w:r w:rsidR="00FB563F">
        <w:rPr>
          <w:rFonts w:eastAsiaTheme="minorHAnsi"/>
          <w:sz w:val="28"/>
          <w:szCs w:val="28"/>
          <w:lang w:eastAsia="en-US"/>
        </w:rPr>
        <w:t xml:space="preserve">      </w:t>
      </w:r>
      <w:r w:rsidR="00BE5B54" w:rsidRPr="0026154F">
        <w:rPr>
          <w:rFonts w:eastAsiaTheme="minorHAnsi"/>
          <w:sz w:val="28"/>
          <w:szCs w:val="28"/>
          <w:lang w:eastAsia="en-US"/>
        </w:rPr>
        <w:t xml:space="preserve">        </w:t>
      </w:r>
      <w:r w:rsidRPr="0026154F">
        <w:rPr>
          <w:rFonts w:eastAsiaTheme="minorHAnsi"/>
          <w:sz w:val="28"/>
          <w:szCs w:val="28"/>
          <w:lang w:eastAsia="en-US"/>
        </w:rPr>
        <w:t>О.М. Попенко</w:t>
      </w:r>
    </w:p>
    <w:p w:rsidR="00623163" w:rsidRPr="0026154F" w:rsidRDefault="00623163" w:rsidP="0075260C">
      <w:pPr>
        <w:widowControl/>
        <w:suppressAutoHyphens w:val="0"/>
        <w:autoSpaceDE w:val="0"/>
        <w:autoSpaceDN w:val="0"/>
        <w:adjustRightInd w:val="0"/>
        <w:spacing w:line="240" w:lineRule="auto"/>
        <w:jc w:val="center"/>
        <w:textAlignment w:val="auto"/>
        <w:rPr>
          <w:rFonts w:eastAsiaTheme="minorHAnsi"/>
          <w:b/>
          <w:bCs/>
          <w:sz w:val="28"/>
          <w:szCs w:val="28"/>
          <w:lang w:val="ru-RU" w:eastAsia="en-US"/>
        </w:rPr>
      </w:pPr>
      <w:bookmarkStart w:id="53" w:name="_Toc52807602"/>
    </w:p>
    <w:p w:rsidR="00623163" w:rsidRPr="00F47D6C" w:rsidRDefault="00190CCD" w:rsidP="0075260C">
      <w:pPr>
        <w:widowControl/>
        <w:suppressAutoHyphens w:val="0"/>
        <w:autoSpaceDE w:val="0"/>
        <w:autoSpaceDN w:val="0"/>
        <w:adjustRightInd w:val="0"/>
        <w:spacing w:line="240" w:lineRule="auto"/>
        <w:textAlignment w:val="auto"/>
        <w:rPr>
          <w:rFonts w:eastAsiaTheme="minorHAnsi"/>
          <w:bCs/>
          <w:sz w:val="28"/>
          <w:szCs w:val="28"/>
          <w:lang w:eastAsia="en-US"/>
        </w:rPr>
      </w:pPr>
      <w:r w:rsidRPr="00F47D6C">
        <w:rPr>
          <w:rFonts w:eastAsiaTheme="minorHAnsi"/>
          <w:bCs/>
          <w:sz w:val="28"/>
          <w:szCs w:val="28"/>
          <w:lang w:eastAsia="en-US"/>
        </w:rPr>
        <w:t>Виконавець:</w:t>
      </w:r>
    </w:p>
    <w:p w:rsidR="00190CCD" w:rsidRPr="00F47D6C" w:rsidRDefault="00190CCD" w:rsidP="0075260C">
      <w:pPr>
        <w:widowControl/>
        <w:suppressAutoHyphens w:val="0"/>
        <w:autoSpaceDE w:val="0"/>
        <w:autoSpaceDN w:val="0"/>
        <w:adjustRightInd w:val="0"/>
        <w:spacing w:line="240" w:lineRule="auto"/>
        <w:textAlignment w:val="auto"/>
        <w:rPr>
          <w:rFonts w:eastAsiaTheme="minorHAnsi"/>
          <w:bCs/>
          <w:sz w:val="28"/>
          <w:szCs w:val="28"/>
          <w:lang w:eastAsia="en-US"/>
        </w:rPr>
      </w:pPr>
      <w:r w:rsidRPr="00F47D6C">
        <w:rPr>
          <w:rFonts w:eastAsiaTheme="minorHAnsi"/>
          <w:bCs/>
          <w:sz w:val="28"/>
          <w:szCs w:val="28"/>
          <w:lang w:eastAsia="en-US"/>
        </w:rPr>
        <w:t>заступник м</w:t>
      </w:r>
      <w:r w:rsidR="00F47D6C" w:rsidRPr="00F47D6C">
        <w:rPr>
          <w:rFonts w:eastAsiaTheme="minorHAnsi"/>
          <w:bCs/>
          <w:sz w:val="28"/>
          <w:szCs w:val="28"/>
          <w:lang w:eastAsia="en-US"/>
        </w:rPr>
        <w:t>і</w:t>
      </w:r>
      <w:r w:rsidRPr="00F47D6C">
        <w:rPr>
          <w:rFonts w:eastAsiaTheme="minorHAnsi"/>
          <w:bCs/>
          <w:sz w:val="28"/>
          <w:szCs w:val="28"/>
          <w:lang w:eastAsia="en-US"/>
        </w:rPr>
        <w:t xml:space="preserve">ського голови з питань </w:t>
      </w:r>
    </w:p>
    <w:p w:rsidR="00190CCD" w:rsidRPr="00F47D6C" w:rsidRDefault="00190CCD" w:rsidP="0075260C">
      <w:pPr>
        <w:widowControl/>
        <w:suppressAutoHyphens w:val="0"/>
        <w:autoSpaceDE w:val="0"/>
        <w:autoSpaceDN w:val="0"/>
        <w:adjustRightInd w:val="0"/>
        <w:spacing w:line="240" w:lineRule="auto"/>
        <w:textAlignment w:val="auto"/>
        <w:rPr>
          <w:rFonts w:eastAsiaTheme="minorHAnsi"/>
          <w:bCs/>
          <w:sz w:val="28"/>
          <w:szCs w:val="28"/>
          <w:lang w:eastAsia="en-US"/>
        </w:rPr>
      </w:pPr>
      <w:r w:rsidRPr="00F47D6C">
        <w:rPr>
          <w:rFonts w:eastAsiaTheme="minorHAnsi"/>
          <w:bCs/>
          <w:sz w:val="28"/>
          <w:szCs w:val="28"/>
          <w:lang w:eastAsia="en-US"/>
        </w:rPr>
        <w:t>діяльност</w:t>
      </w:r>
      <w:r w:rsidR="00F47D6C" w:rsidRPr="00F47D6C">
        <w:rPr>
          <w:rFonts w:eastAsiaTheme="minorHAnsi"/>
          <w:bCs/>
          <w:sz w:val="28"/>
          <w:szCs w:val="28"/>
          <w:lang w:eastAsia="en-US"/>
        </w:rPr>
        <w:t>і</w:t>
      </w:r>
      <w:r w:rsidRPr="00F47D6C">
        <w:rPr>
          <w:rFonts w:eastAsiaTheme="minorHAnsi"/>
          <w:bCs/>
          <w:sz w:val="28"/>
          <w:szCs w:val="28"/>
          <w:lang w:eastAsia="en-US"/>
        </w:rPr>
        <w:t xml:space="preserve"> викона</w:t>
      </w:r>
      <w:r w:rsidR="00F47D6C" w:rsidRPr="00F47D6C">
        <w:rPr>
          <w:rFonts w:eastAsiaTheme="minorHAnsi"/>
          <w:bCs/>
          <w:sz w:val="28"/>
          <w:szCs w:val="28"/>
          <w:lang w:eastAsia="en-US"/>
        </w:rPr>
        <w:t>в</w:t>
      </w:r>
      <w:r w:rsidRPr="00F47D6C">
        <w:rPr>
          <w:rFonts w:eastAsiaTheme="minorHAnsi"/>
          <w:bCs/>
          <w:sz w:val="28"/>
          <w:szCs w:val="28"/>
          <w:lang w:eastAsia="en-US"/>
        </w:rPr>
        <w:t>чих органів ради</w:t>
      </w:r>
      <w:r w:rsidRPr="00F47D6C">
        <w:rPr>
          <w:rFonts w:eastAsiaTheme="minorHAnsi"/>
          <w:bCs/>
          <w:sz w:val="28"/>
          <w:szCs w:val="28"/>
          <w:lang w:eastAsia="en-US"/>
        </w:rPr>
        <w:tab/>
      </w:r>
      <w:r w:rsidRPr="00F47D6C">
        <w:rPr>
          <w:rFonts w:eastAsiaTheme="minorHAnsi"/>
          <w:bCs/>
          <w:sz w:val="28"/>
          <w:szCs w:val="28"/>
          <w:lang w:eastAsia="en-US"/>
        </w:rPr>
        <w:tab/>
      </w:r>
      <w:r w:rsidRPr="00F47D6C">
        <w:rPr>
          <w:rFonts w:eastAsiaTheme="minorHAnsi"/>
          <w:bCs/>
          <w:sz w:val="28"/>
          <w:szCs w:val="28"/>
          <w:lang w:eastAsia="en-US"/>
        </w:rPr>
        <w:tab/>
      </w:r>
      <w:r w:rsidRPr="00F47D6C">
        <w:rPr>
          <w:rFonts w:eastAsiaTheme="minorHAnsi"/>
          <w:bCs/>
          <w:sz w:val="28"/>
          <w:szCs w:val="28"/>
          <w:lang w:eastAsia="en-US"/>
        </w:rPr>
        <w:tab/>
      </w:r>
      <w:r w:rsidRPr="00F47D6C">
        <w:rPr>
          <w:rFonts w:eastAsiaTheme="minorHAnsi"/>
          <w:bCs/>
          <w:sz w:val="28"/>
          <w:szCs w:val="28"/>
          <w:lang w:eastAsia="en-US"/>
        </w:rPr>
        <w:tab/>
        <w:t xml:space="preserve">   О.І.Сивенко</w:t>
      </w:r>
    </w:p>
    <w:p w:rsidR="006B2289" w:rsidRDefault="006B2289" w:rsidP="0075260C">
      <w:pPr>
        <w:widowControl/>
        <w:suppressAutoHyphens w:val="0"/>
        <w:spacing w:line="240" w:lineRule="auto"/>
        <w:jc w:val="left"/>
        <w:textAlignment w:val="auto"/>
        <w:rPr>
          <w:rFonts w:eastAsiaTheme="minorHAnsi"/>
          <w:b/>
          <w:bCs/>
          <w:sz w:val="28"/>
          <w:szCs w:val="28"/>
          <w:lang w:val="ru-RU" w:eastAsia="en-US"/>
        </w:rPr>
      </w:pPr>
      <w:r>
        <w:rPr>
          <w:rFonts w:eastAsiaTheme="minorHAnsi"/>
          <w:b/>
          <w:bCs/>
          <w:sz w:val="28"/>
          <w:szCs w:val="28"/>
          <w:lang w:val="ru-RU" w:eastAsia="en-US"/>
        </w:rPr>
        <w:br w:type="page"/>
      </w:r>
    </w:p>
    <w:p w:rsidR="0068156C" w:rsidRPr="006B2289" w:rsidRDefault="004A602D" w:rsidP="0075260C">
      <w:pPr>
        <w:widowControl/>
        <w:suppressAutoHyphens w:val="0"/>
        <w:autoSpaceDE w:val="0"/>
        <w:autoSpaceDN w:val="0"/>
        <w:adjustRightInd w:val="0"/>
        <w:spacing w:line="240" w:lineRule="auto"/>
        <w:jc w:val="center"/>
        <w:textAlignment w:val="auto"/>
        <w:rPr>
          <w:rFonts w:eastAsiaTheme="minorHAnsi"/>
          <w:b/>
          <w:bCs/>
          <w:sz w:val="28"/>
          <w:szCs w:val="28"/>
          <w:lang w:val="ru-RU" w:eastAsia="en-US"/>
        </w:rPr>
      </w:pPr>
      <w:r w:rsidRPr="006B2289">
        <w:rPr>
          <w:rFonts w:eastAsiaTheme="minorHAnsi"/>
          <w:b/>
          <w:bCs/>
          <w:sz w:val="28"/>
          <w:szCs w:val="28"/>
          <w:lang w:val="ru-RU" w:eastAsia="en-US"/>
        </w:rPr>
        <w:lastRenderedPageBreak/>
        <w:t>С</w:t>
      </w:r>
      <w:r w:rsidR="0068156C" w:rsidRPr="006B2289">
        <w:rPr>
          <w:rFonts w:eastAsiaTheme="minorHAnsi"/>
          <w:b/>
          <w:bCs/>
          <w:sz w:val="28"/>
          <w:szCs w:val="28"/>
          <w:lang w:val="ru-RU" w:eastAsia="en-US"/>
        </w:rPr>
        <w:t xml:space="preserve">писок </w:t>
      </w:r>
      <w:proofErr w:type="spellStart"/>
      <w:r w:rsidR="0068156C" w:rsidRPr="006B2289">
        <w:rPr>
          <w:rFonts w:eastAsiaTheme="minorHAnsi"/>
          <w:b/>
          <w:bCs/>
          <w:sz w:val="28"/>
          <w:szCs w:val="28"/>
          <w:lang w:val="ru-RU" w:eastAsia="en-US"/>
        </w:rPr>
        <w:t>використаної</w:t>
      </w:r>
      <w:proofErr w:type="spellEnd"/>
      <w:r w:rsidR="0068156C" w:rsidRPr="006B2289">
        <w:rPr>
          <w:rFonts w:eastAsiaTheme="minorHAnsi"/>
          <w:b/>
          <w:bCs/>
          <w:sz w:val="28"/>
          <w:szCs w:val="28"/>
          <w:lang w:val="ru-RU" w:eastAsia="en-US"/>
        </w:rPr>
        <w:t xml:space="preserve"> </w:t>
      </w:r>
      <w:proofErr w:type="spellStart"/>
      <w:r w:rsidR="0068156C" w:rsidRPr="006B2289">
        <w:rPr>
          <w:rFonts w:eastAsiaTheme="minorHAnsi"/>
          <w:b/>
          <w:bCs/>
          <w:sz w:val="28"/>
          <w:szCs w:val="28"/>
          <w:lang w:val="ru-RU" w:eastAsia="en-US"/>
        </w:rPr>
        <w:t>літератури</w:t>
      </w:r>
      <w:bookmarkEnd w:id="53"/>
      <w:proofErr w:type="spellEnd"/>
    </w:p>
    <w:p w:rsidR="004A602D" w:rsidRPr="006B2289" w:rsidRDefault="00600FC7" w:rsidP="0075260C">
      <w:pPr>
        <w:widowControl/>
        <w:suppressAutoHyphens w:val="0"/>
        <w:autoSpaceDE w:val="0"/>
        <w:autoSpaceDN w:val="0"/>
        <w:adjustRightInd w:val="0"/>
        <w:spacing w:line="240" w:lineRule="auto"/>
        <w:jc w:val="center"/>
        <w:textAlignment w:val="auto"/>
        <w:outlineLvl w:val="0"/>
        <w:rPr>
          <w:rFonts w:eastAsiaTheme="minorHAnsi"/>
          <w:sz w:val="28"/>
          <w:szCs w:val="28"/>
          <w:lang w:val="ru-RU" w:eastAsia="en-US"/>
        </w:rPr>
      </w:pPr>
      <w:r w:rsidRPr="006B2289">
        <w:rPr>
          <w:rFonts w:eastAsiaTheme="minorHAnsi"/>
          <w:b/>
          <w:bCs/>
          <w:sz w:val="28"/>
          <w:szCs w:val="28"/>
          <w:lang w:val="ru-RU" w:eastAsia="en-US"/>
        </w:rPr>
        <w:t xml:space="preserve"> </w:t>
      </w:r>
      <w:r w:rsidR="004A602D" w:rsidRPr="006B2289">
        <w:rPr>
          <w:rFonts w:eastAsiaTheme="minorHAnsi"/>
          <w:b/>
          <w:bCs/>
          <w:sz w:val="28"/>
          <w:szCs w:val="28"/>
          <w:lang w:val="ru-RU" w:eastAsia="en-US"/>
        </w:rPr>
        <w:t xml:space="preserve"> </w:t>
      </w:r>
    </w:p>
    <w:p w:rsidR="00620187" w:rsidRPr="006B2289" w:rsidRDefault="00620187" w:rsidP="0075260C">
      <w:pPr>
        <w:pStyle w:val="ab"/>
        <w:widowControl/>
        <w:numPr>
          <w:ilvl w:val="0"/>
          <w:numId w:val="36"/>
        </w:numPr>
        <w:suppressAutoHyphens w:val="0"/>
        <w:autoSpaceDE w:val="0"/>
        <w:autoSpaceDN w:val="0"/>
        <w:adjustRightInd w:val="0"/>
        <w:spacing w:line="240" w:lineRule="auto"/>
        <w:ind w:left="284" w:hanging="284"/>
        <w:textAlignment w:val="auto"/>
        <w:rPr>
          <w:rFonts w:eastAsiaTheme="minorHAnsi"/>
          <w:sz w:val="28"/>
          <w:szCs w:val="28"/>
          <w:lang w:val="ru-RU" w:eastAsia="en-US"/>
        </w:rPr>
      </w:pPr>
      <w:r w:rsidRPr="006B2289">
        <w:rPr>
          <w:rFonts w:eastAsiaTheme="minorHAnsi"/>
          <w:sz w:val="28"/>
          <w:szCs w:val="28"/>
          <w:lang w:val="ru-RU" w:eastAsia="en-US"/>
        </w:rPr>
        <w:t xml:space="preserve">Закон </w:t>
      </w:r>
      <w:proofErr w:type="spellStart"/>
      <w:r w:rsidRPr="006B2289">
        <w:rPr>
          <w:rFonts w:eastAsiaTheme="minorHAnsi"/>
          <w:sz w:val="28"/>
          <w:szCs w:val="28"/>
          <w:lang w:val="ru-RU" w:eastAsia="en-US"/>
        </w:rPr>
        <w:t>України</w:t>
      </w:r>
      <w:proofErr w:type="spellEnd"/>
      <w:r w:rsidRPr="006B2289">
        <w:rPr>
          <w:rFonts w:eastAsiaTheme="minorHAnsi"/>
          <w:sz w:val="28"/>
          <w:szCs w:val="28"/>
          <w:lang w:val="ru-RU" w:eastAsia="en-US"/>
        </w:rPr>
        <w:t xml:space="preserve"> «Про </w:t>
      </w:r>
      <w:proofErr w:type="spellStart"/>
      <w:r w:rsidRPr="006B2289">
        <w:rPr>
          <w:rFonts w:eastAsiaTheme="minorHAnsi"/>
          <w:sz w:val="28"/>
          <w:szCs w:val="28"/>
          <w:lang w:val="ru-RU" w:eastAsia="en-US"/>
        </w:rPr>
        <w:t>стратегічну</w:t>
      </w:r>
      <w:proofErr w:type="spellEnd"/>
      <w:r w:rsidRPr="006B2289">
        <w:rPr>
          <w:rFonts w:eastAsiaTheme="minorHAnsi"/>
          <w:sz w:val="28"/>
          <w:szCs w:val="28"/>
          <w:lang w:val="ru-RU" w:eastAsia="en-US"/>
        </w:rPr>
        <w:t xml:space="preserve"> </w:t>
      </w:r>
      <w:proofErr w:type="spellStart"/>
      <w:r w:rsidRPr="006B2289">
        <w:rPr>
          <w:rFonts w:eastAsiaTheme="minorHAnsi"/>
          <w:sz w:val="28"/>
          <w:szCs w:val="28"/>
          <w:lang w:val="ru-RU" w:eastAsia="en-US"/>
        </w:rPr>
        <w:t>екологічну</w:t>
      </w:r>
      <w:proofErr w:type="spellEnd"/>
      <w:r w:rsidRPr="006B2289">
        <w:rPr>
          <w:rFonts w:eastAsiaTheme="minorHAnsi"/>
          <w:sz w:val="28"/>
          <w:szCs w:val="28"/>
          <w:lang w:val="ru-RU" w:eastAsia="en-US"/>
        </w:rPr>
        <w:t xml:space="preserve"> </w:t>
      </w:r>
      <w:proofErr w:type="spellStart"/>
      <w:r w:rsidRPr="006B2289">
        <w:rPr>
          <w:rFonts w:eastAsiaTheme="minorHAnsi"/>
          <w:sz w:val="28"/>
          <w:szCs w:val="28"/>
          <w:lang w:val="ru-RU" w:eastAsia="en-US"/>
        </w:rPr>
        <w:t>оцінку</w:t>
      </w:r>
      <w:proofErr w:type="spellEnd"/>
      <w:r w:rsidRPr="006B2289">
        <w:rPr>
          <w:rFonts w:eastAsiaTheme="minorHAnsi"/>
          <w:sz w:val="28"/>
          <w:szCs w:val="28"/>
          <w:lang w:val="ru-RU" w:eastAsia="en-US"/>
        </w:rPr>
        <w:t xml:space="preserve">». </w:t>
      </w:r>
    </w:p>
    <w:p w:rsidR="006B2289" w:rsidRPr="006B2289" w:rsidRDefault="00FA2742" w:rsidP="0075260C">
      <w:pPr>
        <w:pStyle w:val="ab"/>
        <w:widowControl/>
        <w:numPr>
          <w:ilvl w:val="0"/>
          <w:numId w:val="36"/>
        </w:numPr>
        <w:suppressAutoHyphens w:val="0"/>
        <w:autoSpaceDE w:val="0"/>
        <w:autoSpaceDN w:val="0"/>
        <w:adjustRightInd w:val="0"/>
        <w:spacing w:line="240" w:lineRule="auto"/>
        <w:ind w:left="284" w:hanging="284"/>
        <w:textAlignment w:val="auto"/>
        <w:rPr>
          <w:rFonts w:eastAsiaTheme="minorHAnsi"/>
          <w:sz w:val="28"/>
          <w:szCs w:val="28"/>
          <w:lang w:val="ru-RU" w:eastAsia="en-US"/>
        </w:rPr>
      </w:pPr>
      <w:hyperlink r:id="rId17" w:anchor="n10" w:history="1">
        <w:r w:rsidR="006B2289" w:rsidRPr="006B2289">
          <w:rPr>
            <w:rStyle w:val="a4"/>
            <w:bCs/>
            <w:color w:val="auto"/>
            <w:sz w:val="28"/>
            <w:szCs w:val="28"/>
          </w:rPr>
          <w:t>Постанова Кабінету Міністрів України від 16 грудня 2020 року № 1272 «Про затвердження Порядку здійснення моніторингу наслідків виконання документа державного планування для довкілля, у тому числі для здоров’я населення»</w:t>
        </w:r>
      </w:hyperlink>
    </w:p>
    <w:p w:rsidR="0059729E" w:rsidRPr="006B2289" w:rsidRDefault="00FA2742" w:rsidP="0075260C">
      <w:pPr>
        <w:pStyle w:val="ab"/>
        <w:widowControl/>
        <w:numPr>
          <w:ilvl w:val="0"/>
          <w:numId w:val="36"/>
        </w:numPr>
        <w:suppressAutoHyphens w:val="0"/>
        <w:autoSpaceDE w:val="0"/>
        <w:autoSpaceDN w:val="0"/>
        <w:adjustRightInd w:val="0"/>
        <w:spacing w:line="240" w:lineRule="auto"/>
        <w:ind w:left="284" w:hanging="284"/>
        <w:textAlignment w:val="auto"/>
        <w:rPr>
          <w:rStyle w:val="af8"/>
          <w:rFonts w:eastAsiaTheme="minorHAnsi"/>
          <w:b w:val="0"/>
          <w:bCs w:val="0"/>
          <w:sz w:val="28"/>
          <w:szCs w:val="28"/>
          <w:lang w:val="ru-RU" w:eastAsia="en-US"/>
        </w:rPr>
      </w:pPr>
      <w:hyperlink r:id="rId18" w:history="1">
        <w:r w:rsidR="0059729E" w:rsidRPr="006B2289">
          <w:rPr>
            <w:rStyle w:val="a4"/>
            <w:bCs/>
            <w:color w:val="auto"/>
            <w:sz w:val="28"/>
            <w:szCs w:val="28"/>
          </w:rPr>
          <w:t>Наказ Міністерства екології та природних ресурсів України від 18.07.2019 №260 "Про внесення змін до Методичних рекомендацій із здійснення стратегічної екологічної оцінки документів державного планування"</w:t>
        </w:r>
      </w:hyperlink>
      <w:r w:rsidR="0059729E" w:rsidRPr="006B2289">
        <w:rPr>
          <w:rStyle w:val="af8"/>
          <w:b w:val="0"/>
          <w:sz w:val="28"/>
          <w:szCs w:val="28"/>
        </w:rPr>
        <w:t>.</w:t>
      </w:r>
    </w:p>
    <w:p w:rsidR="0059729E" w:rsidRPr="006B2289" w:rsidRDefault="00FA2742" w:rsidP="0075260C">
      <w:pPr>
        <w:pStyle w:val="ab"/>
        <w:widowControl/>
        <w:numPr>
          <w:ilvl w:val="0"/>
          <w:numId w:val="36"/>
        </w:numPr>
        <w:suppressAutoHyphens w:val="0"/>
        <w:autoSpaceDE w:val="0"/>
        <w:autoSpaceDN w:val="0"/>
        <w:adjustRightInd w:val="0"/>
        <w:spacing w:line="240" w:lineRule="auto"/>
        <w:ind w:left="284" w:hanging="284"/>
        <w:textAlignment w:val="auto"/>
        <w:rPr>
          <w:rStyle w:val="af8"/>
          <w:rFonts w:eastAsiaTheme="minorHAnsi"/>
          <w:b w:val="0"/>
          <w:bCs w:val="0"/>
          <w:sz w:val="28"/>
          <w:szCs w:val="28"/>
          <w:lang w:val="ru-RU" w:eastAsia="en-US"/>
        </w:rPr>
      </w:pPr>
      <w:hyperlink r:id="rId19" w:history="1">
        <w:r w:rsidR="0059729E" w:rsidRPr="006B2289">
          <w:rPr>
            <w:rStyle w:val="a4"/>
            <w:bCs/>
            <w:color w:val="auto"/>
            <w:sz w:val="28"/>
            <w:szCs w:val="28"/>
          </w:rPr>
          <w:t>Наказ Міністерства екології та природних ресурсів України від 10 серпня 2018 року № 296 «Про затвердження Методичних рекомендацій із здійснення стратегічної екологічної оцінки документів державного планування»</w:t>
        </w:r>
      </w:hyperlink>
      <w:r w:rsidR="0059729E" w:rsidRPr="006B2289">
        <w:rPr>
          <w:rStyle w:val="af8"/>
          <w:b w:val="0"/>
          <w:sz w:val="28"/>
          <w:szCs w:val="28"/>
        </w:rPr>
        <w:t>.</w:t>
      </w:r>
    </w:p>
    <w:p w:rsidR="0059729E" w:rsidRPr="006B2289" w:rsidRDefault="00FA2742" w:rsidP="0075260C">
      <w:pPr>
        <w:pStyle w:val="ab"/>
        <w:widowControl/>
        <w:numPr>
          <w:ilvl w:val="0"/>
          <w:numId w:val="36"/>
        </w:numPr>
        <w:suppressAutoHyphens w:val="0"/>
        <w:autoSpaceDE w:val="0"/>
        <w:autoSpaceDN w:val="0"/>
        <w:adjustRightInd w:val="0"/>
        <w:spacing w:line="240" w:lineRule="auto"/>
        <w:ind w:left="284" w:hanging="284"/>
        <w:textAlignment w:val="auto"/>
        <w:rPr>
          <w:rFonts w:eastAsiaTheme="minorHAnsi"/>
          <w:sz w:val="28"/>
          <w:szCs w:val="28"/>
          <w:lang w:val="ru-RU" w:eastAsia="en-US"/>
        </w:rPr>
      </w:pPr>
      <w:hyperlink r:id="rId20" w:history="1">
        <w:r w:rsidR="0059729E" w:rsidRPr="006B2289">
          <w:rPr>
            <w:rStyle w:val="af8"/>
            <w:b w:val="0"/>
            <w:sz w:val="28"/>
            <w:szCs w:val="28"/>
          </w:rPr>
          <w:t>Наказ Міністерства екології та природних ресурсів України від 29 грудня 2018 року № 465 «Зміни до Методичних рекомендацій із здійснення стратегічної екологічної оцінки документів державного планування»</w:t>
        </w:r>
      </w:hyperlink>
      <w:r w:rsidR="0059729E" w:rsidRPr="006B2289">
        <w:rPr>
          <w:sz w:val="28"/>
          <w:szCs w:val="28"/>
        </w:rPr>
        <w:t>.</w:t>
      </w:r>
    </w:p>
    <w:p w:rsidR="006026D7" w:rsidRPr="006B2289" w:rsidRDefault="00620187" w:rsidP="0075260C">
      <w:pPr>
        <w:pStyle w:val="ab"/>
        <w:widowControl/>
        <w:numPr>
          <w:ilvl w:val="0"/>
          <w:numId w:val="36"/>
        </w:numPr>
        <w:suppressAutoHyphens w:val="0"/>
        <w:autoSpaceDE w:val="0"/>
        <w:autoSpaceDN w:val="0"/>
        <w:adjustRightInd w:val="0"/>
        <w:spacing w:line="240" w:lineRule="auto"/>
        <w:ind w:left="284" w:hanging="284"/>
        <w:textAlignment w:val="auto"/>
        <w:rPr>
          <w:rFonts w:eastAsiaTheme="minorHAnsi"/>
          <w:sz w:val="28"/>
          <w:szCs w:val="28"/>
          <w:lang w:val="ru-RU" w:eastAsia="en-US"/>
        </w:rPr>
      </w:pPr>
      <w:r w:rsidRPr="006B2289">
        <w:rPr>
          <w:rFonts w:eastAsiaTheme="minorHAnsi"/>
          <w:sz w:val="28"/>
          <w:szCs w:val="28"/>
          <w:lang w:val="ru-RU" w:eastAsia="en-US"/>
        </w:rPr>
        <w:t xml:space="preserve"> </w:t>
      </w:r>
      <w:proofErr w:type="spellStart"/>
      <w:r w:rsidR="006441EF" w:rsidRPr="006B2289">
        <w:rPr>
          <w:rFonts w:eastAsiaTheme="minorHAnsi"/>
          <w:sz w:val="28"/>
          <w:szCs w:val="28"/>
          <w:lang w:val="ru-RU" w:eastAsia="en-US"/>
        </w:rPr>
        <w:t>Екологічний</w:t>
      </w:r>
      <w:proofErr w:type="spellEnd"/>
      <w:r w:rsidR="006441EF" w:rsidRPr="006B2289">
        <w:rPr>
          <w:rFonts w:eastAsiaTheme="minorHAnsi"/>
          <w:sz w:val="28"/>
          <w:szCs w:val="28"/>
          <w:lang w:val="ru-RU" w:eastAsia="en-US"/>
        </w:rPr>
        <w:t xml:space="preserve"> паспорт Чернігівської області. – Департамент е</w:t>
      </w:r>
      <w:proofErr w:type="spellStart"/>
      <w:r w:rsidR="006441EF" w:rsidRPr="006B2289">
        <w:rPr>
          <w:sz w:val="28"/>
          <w:szCs w:val="28"/>
        </w:rPr>
        <w:t>кології</w:t>
      </w:r>
      <w:proofErr w:type="spellEnd"/>
      <w:r w:rsidR="006441EF" w:rsidRPr="006B2289">
        <w:rPr>
          <w:sz w:val="28"/>
          <w:szCs w:val="28"/>
        </w:rPr>
        <w:t xml:space="preserve"> та природних ресурсів Чернігівської обласної держав</w:t>
      </w:r>
      <w:r w:rsidR="006B2289" w:rsidRPr="006B2289">
        <w:rPr>
          <w:sz w:val="28"/>
          <w:szCs w:val="28"/>
        </w:rPr>
        <w:t>ної адміністрації, Чернігів, 2020</w:t>
      </w:r>
      <w:r w:rsidR="006441EF" w:rsidRPr="006B2289">
        <w:rPr>
          <w:sz w:val="28"/>
          <w:szCs w:val="28"/>
        </w:rPr>
        <w:t>. – 2</w:t>
      </w:r>
      <w:r w:rsidR="006B2289" w:rsidRPr="006B2289">
        <w:rPr>
          <w:sz w:val="28"/>
          <w:szCs w:val="28"/>
        </w:rPr>
        <w:t>64</w:t>
      </w:r>
      <w:r w:rsidR="006441EF" w:rsidRPr="006B2289">
        <w:rPr>
          <w:rFonts w:eastAsiaTheme="minorHAnsi"/>
          <w:sz w:val="28"/>
          <w:szCs w:val="28"/>
          <w:lang w:val="ru-RU" w:eastAsia="en-US"/>
        </w:rPr>
        <w:t xml:space="preserve"> с.</w:t>
      </w:r>
    </w:p>
    <w:p w:rsidR="006026D7" w:rsidRPr="006B2289" w:rsidRDefault="006026D7" w:rsidP="0075260C">
      <w:pPr>
        <w:pStyle w:val="ab"/>
        <w:widowControl/>
        <w:numPr>
          <w:ilvl w:val="0"/>
          <w:numId w:val="36"/>
        </w:numPr>
        <w:suppressAutoHyphens w:val="0"/>
        <w:autoSpaceDE w:val="0"/>
        <w:autoSpaceDN w:val="0"/>
        <w:adjustRightInd w:val="0"/>
        <w:spacing w:line="240" w:lineRule="auto"/>
        <w:ind w:left="284" w:hanging="284"/>
        <w:textAlignment w:val="auto"/>
        <w:rPr>
          <w:rFonts w:eastAsiaTheme="minorHAnsi"/>
          <w:sz w:val="28"/>
          <w:szCs w:val="28"/>
          <w:lang w:val="ru-RU" w:eastAsia="en-US"/>
        </w:rPr>
      </w:pPr>
      <w:proofErr w:type="spellStart"/>
      <w:r w:rsidRPr="006B2289">
        <w:rPr>
          <w:rFonts w:eastAsiaTheme="minorHAnsi"/>
          <w:bCs/>
          <w:sz w:val="28"/>
          <w:szCs w:val="28"/>
          <w:lang w:val="ru-RU" w:eastAsia="en-US"/>
        </w:rPr>
        <w:t>Пояснювальна</w:t>
      </w:r>
      <w:proofErr w:type="spellEnd"/>
      <w:r w:rsidRPr="006B2289">
        <w:rPr>
          <w:rFonts w:eastAsiaTheme="minorHAnsi"/>
          <w:bCs/>
          <w:sz w:val="28"/>
          <w:szCs w:val="28"/>
          <w:lang w:val="ru-RU" w:eastAsia="en-US"/>
        </w:rPr>
        <w:t xml:space="preserve"> записка до Генерального плану та плану </w:t>
      </w:r>
      <w:proofErr w:type="spellStart"/>
      <w:r w:rsidRPr="006B2289">
        <w:rPr>
          <w:rFonts w:eastAsiaTheme="minorHAnsi"/>
          <w:bCs/>
          <w:sz w:val="28"/>
          <w:szCs w:val="28"/>
          <w:lang w:val="ru-RU" w:eastAsia="en-US"/>
        </w:rPr>
        <w:t>зонування</w:t>
      </w:r>
      <w:proofErr w:type="spellEnd"/>
      <w:r w:rsidRPr="006B2289">
        <w:rPr>
          <w:rFonts w:eastAsiaTheme="minorHAnsi"/>
          <w:bCs/>
          <w:sz w:val="28"/>
          <w:szCs w:val="28"/>
          <w:lang w:val="ru-RU" w:eastAsia="en-US"/>
        </w:rPr>
        <w:t xml:space="preserve"> </w:t>
      </w:r>
      <w:proofErr w:type="spellStart"/>
      <w:r w:rsidRPr="006B2289">
        <w:rPr>
          <w:rFonts w:eastAsiaTheme="minorHAnsi"/>
          <w:bCs/>
          <w:sz w:val="28"/>
          <w:szCs w:val="28"/>
          <w:lang w:val="ru-RU" w:eastAsia="en-US"/>
        </w:rPr>
        <w:t>території</w:t>
      </w:r>
      <w:proofErr w:type="spellEnd"/>
      <w:r w:rsidRPr="006B2289">
        <w:rPr>
          <w:rFonts w:eastAsiaTheme="minorHAnsi"/>
          <w:bCs/>
          <w:sz w:val="28"/>
          <w:szCs w:val="28"/>
          <w:lang w:val="ru-RU" w:eastAsia="en-US"/>
        </w:rPr>
        <w:t xml:space="preserve"> м. Прилуки Чернігівської області. – </w:t>
      </w:r>
      <w:proofErr w:type="spellStart"/>
      <w:r w:rsidRPr="006B2289">
        <w:rPr>
          <w:rFonts w:eastAsiaTheme="minorHAnsi"/>
          <w:bCs/>
          <w:sz w:val="28"/>
          <w:szCs w:val="28"/>
          <w:lang w:val="ru-RU" w:eastAsia="en-US"/>
        </w:rPr>
        <w:t>Київ</w:t>
      </w:r>
      <w:proofErr w:type="spellEnd"/>
      <w:r w:rsidRPr="006B2289">
        <w:rPr>
          <w:rFonts w:eastAsiaTheme="minorHAnsi"/>
          <w:bCs/>
          <w:sz w:val="28"/>
          <w:szCs w:val="28"/>
          <w:lang w:val="ru-RU" w:eastAsia="en-US"/>
        </w:rPr>
        <w:t>, 2017. – 135 с.</w:t>
      </w:r>
    </w:p>
    <w:p w:rsidR="006026D7" w:rsidRPr="00BF3560" w:rsidRDefault="00FA2742" w:rsidP="0075260C">
      <w:pPr>
        <w:pStyle w:val="ab"/>
        <w:widowControl/>
        <w:numPr>
          <w:ilvl w:val="0"/>
          <w:numId w:val="36"/>
        </w:numPr>
        <w:suppressAutoHyphens w:val="0"/>
        <w:autoSpaceDE w:val="0"/>
        <w:autoSpaceDN w:val="0"/>
        <w:adjustRightInd w:val="0"/>
        <w:spacing w:line="240" w:lineRule="auto"/>
        <w:ind w:left="284" w:hanging="284"/>
        <w:textAlignment w:val="auto"/>
        <w:rPr>
          <w:rFonts w:eastAsiaTheme="minorHAnsi"/>
          <w:sz w:val="28"/>
          <w:szCs w:val="28"/>
          <w:lang w:val="ru-RU" w:eastAsia="en-US"/>
        </w:rPr>
      </w:pPr>
      <w:hyperlink r:id="rId21" w:history="1">
        <w:r w:rsidR="00BE5B54" w:rsidRPr="006B2289">
          <w:rPr>
            <w:rStyle w:val="a4"/>
            <w:color w:val="auto"/>
            <w:sz w:val="28"/>
            <w:szCs w:val="28"/>
          </w:rPr>
          <w:t xml:space="preserve">Доповідь про стан навколишнього природного середовища </w:t>
        </w:r>
        <w:r w:rsidR="00725B8F" w:rsidRPr="006B2289">
          <w:rPr>
            <w:rStyle w:val="a4"/>
            <w:color w:val="auto"/>
            <w:sz w:val="28"/>
            <w:szCs w:val="28"/>
          </w:rPr>
          <w:t>в Чернігівській області за  20</w:t>
        </w:r>
        <w:r w:rsidR="006B2289" w:rsidRPr="006B2289">
          <w:rPr>
            <w:rStyle w:val="a4"/>
            <w:color w:val="auto"/>
            <w:sz w:val="28"/>
            <w:szCs w:val="28"/>
          </w:rPr>
          <w:t>20</w:t>
        </w:r>
        <w:r w:rsidR="00BE5B54" w:rsidRPr="006B2289">
          <w:rPr>
            <w:rStyle w:val="a4"/>
            <w:color w:val="auto"/>
            <w:sz w:val="28"/>
            <w:szCs w:val="28"/>
          </w:rPr>
          <w:t xml:space="preserve"> рік</w:t>
        </w:r>
      </w:hyperlink>
      <w:r w:rsidR="006441EF" w:rsidRPr="006B2289">
        <w:rPr>
          <w:sz w:val="28"/>
          <w:szCs w:val="28"/>
        </w:rPr>
        <w:t>. –</w:t>
      </w:r>
      <w:r w:rsidR="00BE5B54" w:rsidRPr="006B2289">
        <w:rPr>
          <w:sz w:val="28"/>
          <w:szCs w:val="28"/>
        </w:rPr>
        <w:t xml:space="preserve"> Департамент екології та природних ресурсів Чернігівської о</w:t>
      </w:r>
      <w:r w:rsidR="00620187" w:rsidRPr="006B2289">
        <w:rPr>
          <w:sz w:val="28"/>
          <w:szCs w:val="28"/>
        </w:rPr>
        <w:t>бласної державної</w:t>
      </w:r>
      <w:r w:rsidR="006026D7" w:rsidRPr="006B2289">
        <w:rPr>
          <w:sz w:val="28"/>
          <w:szCs w:val="28"/>
        </w:rPr>
        <w:t xml:space="preserve"> </w:t>
      </w:r>
      <w:r w:rsidR="006026D7" w:rsidRPr="00BF3560">
        <w:rPr>
          <w:sz w:val="28"/>
          <w:szCs w:val="28"/>
        </w:rPr>
        <w:t>адміністрації. –</w:t>
      </w:r>
      <w:r w:rsidR="00620187" w:rsidRPr="00BF3560">
        <w:rPr>
          <w:sz w:val="28"/>
          <w:szCs w:val="28"/>
        </w:rPr>
        <w:t xml:space="preserve"> Чернігів, 202</w:t>
      </w:r>
      <w:r w:rsidR="006B2289" w:rsidRPr="00BF3560">
        <w:rPr>
          <w:sz w:val="28"/>
          <w:szCs w:val="28"/>
        </w:rPr>
        <w:t>1</w:t>
      </w:r>
      <w:r w:rsidR="00620187" w:rsidRPr="00BF3560">
        <w:rPr>
          <w:sz w:val="28"/>
          <w:szCs w:val="28"/>
        </w:rPr>
        <w:t>. – 2</w:t>
      </w:r>
      <w:r w:rsidR="006B2289" w:rsidRPr="00BF3560">
        <w:rPr>
          <w:sz w:val="28"/>
          <w:szCs w:val="28"/>
        </w:rPr>
        <w:t>53</w:t>
      </w:r>
      <w:r w:rsidR="00620187" w:rsidRPr="00BF3560">
        <w:rPr>
          <w:sz w:val="28"/>
          <w:szCs w:val="28"/>
        </w:rPr>
        <w:t xml:space="preserve"> с.</w:t>
      </w:r>
    </w:p>
    <w:p w:rsidR="006026D7" w:rsidRPr="00BF3560" w:rsidRDefault="00620187" w:rsidP="0075260C">
      <w:pPr>
        <w:pStyle w:val="ab"/>
        <w:widowControl/>
        <w:numPr>
          <w:ilvl w:val="0"/>
          <w:numId w:val="36"/>
        </w:numPr>
        <w:suppressAutoHyphens w:val="0"/>
        <w:autoSpaceDE w:val="0"/>
        <w:autoSpaceDN w:val="0"/>
        <w:adjustRightInd w:val="0"/>
        <w:spacing w:line="240" w:lineRule="auto"/>
        <w:ind w:left="284" w:hanging="284"/>
        <w:textAlignment w:val="auto"/>
        <w:rPr>
          <w:rFonts w:eastAsiaTheme="minorHAnsi"/>
          <w:sz w:val="28"/>
          <w:szCs w:val="28"/>
          <w:lang w:val="ru-RU" w:eastAsia="en-US"/>
        </w:rPr>
      </w:pPr>
      <w:proofErr w:type="spellStart"/>
      <w:r w:rsidRPr="00BF3560">
        <w:rPr>
          <w:rFonts w:eastAsiaTheme="minorHAnsi"/>
          <w:sz w:val="28"/>
          <w:szCs w:val="28"/>
          <w:lang w:val="ru-RU" w:eastAsia="en-US"/>
        </w:rPr>
        <w:t>Статистична</w:t>
      </w:r>
      <w:proofErr w:type="spellEnd"/>
      <w:r w:rsidRPr="00BF3560">
        <w:rPr>
          <w:rFonts w:eastAsiaTheme="minorHAnsi"/>
          <w:sz w:val="28"/>
          <w:szCs w:val="28"/>
          <w:lang w:val="ru-RU" w:eastAsia="en-US"/>
        </w:rPr>
        <w:t xml:space="preserve"> </w:t>
      </w:r>
      <w:proofErr w:type="spellStart"/>
      <w:r w:rsidRPr="00BF3560">
        <w:rPr>
          <w:rFonts w:eastAsiaTheme="minorHAnsi"/>
          <w:sz w:val="28"/>
          <w:szCs w:val="28"/>
          <w:lang w:val="ru-RU" w:eastAsia="en-US"/>
        </w:rPr>
        <w:t>інформація</w:t>
      </w:r>
      <w:proofErr w:type="spellEnd"/>
      <w:r w:rsidRPr="00BF3560">
        <w:rPr>
          <w:rFonts w:eastAsiaTheme="minorHAnsi"/>
          <w:sz w:val="28"/>
          <w:szCs w:val="28"/>
          <w:lang w:val="ru-RU" w:eastAsia="en-US"/>
        </w:rPr>
        <w:t xml:space="preserve">. </w:t>
      </w:r>
      <w:proofErr w:type="spellStart"/>
      <w:r w:rsidRPr="00BF3560">
        <w:rPr>
          <w:rFonts w:eastAsiaTheme="minorHAnsi"/>
          <w:sz w:val="28"/>
          <w:szCs w:val="28"/>
          <w:lang w:val="ru-RU" w:eastAsia="en-US"/>
        </w:rPr>
        <w:t>Навколишнє</w:t>
      </w:r>
      <w:proofErr w:type="spellEnd"/>
      <w:r w:rsidRPr="00BF3560">
        <w:rPr>
          <w:rFonts w:eastAsiaTheme="minorHAnsi"/>
          <w:sz w:val="28"/>
          <w:szCs w:val="28"/>
          <w:lang w:val="ru-RU" w:eastAsia="en-US"/>
        </w:rPr>
        <w:t xml:space="preserve"> </w:t>
      </w:r>
      <w:proofErr w:type="spellStart"/>
      <w:r w:rsidRPr="00BF3560">
        <w:rPr>
          <w:rFonts w:eastAsiaTheme="minorHAnsi"/>
          <w:sz w:val="28"/>
          <w:szCs w:val="28"/>
          <w:lang w:val="ru-RU" w:eastAsia="en-US"/>
        </w:rPr>
        <w:t>середовище</w:t>
      </w:r>
      <w:proofErr w:type="spellEnd"/>
      <w:r w:rsidRPr="00BF3560">
        <w:rPr>
          <w:rFonts w:eastAsiaTheme="minorHAnsi"/>
          <w:sz w:val="28"/>
          <w:szCs w:val="28"/>
          <w:lang w:val="ru-RU" w:eastAsia="en-US"/>
        </w:rPr>
        <w:t xml:space="preserve">. – Режим доступу: </w:t>
      </w:r>
      <w:hyperlink r:id="rId22" w:history="1">
        <w:r w:rsidRPr="00BF3560">
          <w:rPr>
            <w:rStyle w:val="a4"/>
            <w:rFonts w:eastAsiaTheme="minorHAnsi"/>
            <w:color w:val="auto"/>
            <w:sz w:val="28"/>
            <w:szCs w:val="28"/>
            <w:lang w:val="ru-RU" w:eastAsia="en-US"/>
          </w:rPr>
          <w:t>https://www.chernigivstat.gov.ua/statdani/Navk/index.php</w:t>
        </w:r>
      </w:hyperlink>
      <w:r w:rsidRPr="00BF3560">
        <w:rPr>
          <w:rFonts w:eastAsiaTheme="minorHAnsi"/>
          <w:sz w:val="28"/>
          <w:szCs w:val="28"/>
          <w:lang w:val="ru-RU" w:eastAsia="en-US"/>
        </w:rPr>
        <w:t>.</w:t>
      </w:r>
    </w:p>
    <w:p w:rsidR="003F1006" w:rsidRPr="00BF3560" w:rsidRDefault="00E92DB8" w:rsidP="0075260C">
      <w:pPr>
        <w:pStyle w:val="ab"/>
        <w:widowControl/>
        <w:numPr>
          <w:ilvl w:val="0"/>
          <w:numId w:val="36"/>
        </w:numPr>
        <w:tabs>
          <w:tab w:val="left" w:pos="426"/>
        </w:tabs>
        <w:suppressAutoHyphens w:val="0"/>
        <w:autoSpaceDE w:val="0"/>
        <w:autoSpaceDN w:val="0"/>
        <w:adjustRightInd w:val="0"/>
        <w:spacing w:line="240" w:lineRule="auto"/>
        <w:ind w:left="284" w:hanging="284"/>
        <w:textAlignment w:val="auto"/>
        <w:rPr>
          <w:rFonts w:eastAsiaTheme="minorHAnsi"/>
          <w:sz w:val="28"/>
          <w:szCs w:val="28"/>
          <w:lang w:val="ru-RU" w:eastAsia="en-US"/>
        </w:rPr>
      </w:pPr>
      <w:proofErr w:type="spellStart"/>
      <w:r w:rsidRPr="00BF3560">
        <w:rPr>
          <w:rFonts w:eastAsiaTheme="minorHAnsi"/>
          <w:bCs/>
          <w:sz w:val="28"/>
          <w:szCs w:val="28"/>
          <w:lang w:val="ru-RU" w:eastAsia="en-US"/>
        </w:rPr>
        <w:t>Довкілля</w:t>
      </w:r>
      <w:proofErr w:type="spellEnd"/>
      <w:r w:rsidRPr="00BF3560">
        <w:rPr>
          <w:rFonts w:eastAsiaTheme="minorHAnsi"/>
          <w:bCs/>
          <w:sz w:val="28"/>
          <w:szCs w:val="28"/>
          <w:lang w:val="ru-RU" w:eastAsia="en-US"/>
        </w:rPr>
        <w:t xml:space="preserve"> </w:t>
      </w:r>
      <w:proofErr w:type="spellStart"/>
      <w:r w:rsidRPr="00BF3560">
        <w:rPr>
          <w:rFonts w:eastAsiaTheme="minorHAnsi"/>
          <w:bCs/>
          <w:sz w:val="28"/>
          <w:szCs w:val="28"/>
          <w:lang w:val="ru-RU" w:eastAsia="en-US"/>
        </w:rPr>
        <w:t>Чернігівщини</w:t>
      </w:r>
      <w:proofErr w:type="spellEnd"/>
      <w:r w:rsidRPr="00BF3560">
        <w:rPr>
          <w:rFonts w:eastAsiaTheme="minorHAnsi"/>
          <w:bCs/>
          <w:sz w:val="28"/>
          <w:szCs w:val="28"/>
          <w:lang w:val="ru-RU" w:eastAsia="en-US"/>
        </w:rPr>
        <w:t xml:space="preserve"> – 2017: </w:t>
      </w:r>
      <w:proofErr w:type="spellStart"/>
      <w:r w:rsidRPr="00BF3560">
        <w:rPr>
          <w:rFonts w:eastAsiaTheme="minorHAnsi"/>
          <w:i/>
          <w:iCs/>
          <w:sz w:val="28"/>
          <w:szCs w:val="28"/>
          <w:lang w:val="ru-RU" w:eastAsia="en-US"/>
        </w:rPr>
        <w:t>Статистичний</w:t>
      </w:r>
      <w:proofErr w:type="spellEnd"/>
      <w:r w:rsidRPr="00BF3560">
        <w:rPr>
          <w:rFonts w:eastAsiaTheme="minorHAnsi"/>
          <w:i/>
          <w:iCs/>
          <w:sz w:val="28"/>
          <w:szCs w:val="28"/>
          <w:lang w:val="ru-RU" w:eastAsia="en-US"/>
        </w:rPr>
        <w:t xml:space="preserve"> </w:t>
      </w:r>
      <w:proofErr w:type="spellStart"/>
      <w:r w:rsidRPr="00BF3560">
        <w:rPr>
          <w:rFonts w:eastAsiaTheme="minorHAnsi"/>
          <w:i/>
          <w:iCs/>
          <w:sz w:val="28"/>
          <w:szCs w:val="28"/>
          <w:lang w:val="ru-RU" w:eastAsia="en-US"/>
        </w:rPr>
        <w:t>збірник</w:t>
      </w:r>
      <w:proofErr w:type="spellEnd"/>
      <w:r w:rsidRPr="00BF3560">
        <w:rPr>
          <w:rFonts w:eastAsiaTheme="minorHAnsi"/>
          <w:i/>
          <w:iCs/>
          <w:sz w:val="28"/>
          <w:szCs w:val="28"/>
          <w:lang w:val="ru-RU" w:eastAsia="en-US"/>
        </w:rPr>
        <w:t>.:</w:t>
      </w:r>
      <w:r w:rsidR="006441EF" w:rsidRPr="00BF3560">
        <w:rPr>
          <w:rFonts w:eastAsiaTheme="minorHAnsi"/>
          <w:sz w:val="28"/>
          <w:szCs w:val="28"/>
          <w:lang w:val="ru-RU" w:eastAsia="en-US"/>
        </w:rPr>
        <w:t xml:space="preserve"> </w:t>
      </w:r>
      <w:proofErr w:type="spellStart"/>
      <w:r w:rsidR="006441EF" w:rsidRPr="00BF3560">
        <w:rPr>
          <w:rFonts w:eastAsiaTheme="minorHAnsi"/>
          <w:sz w:val="28"/>
          <w:szCs w:val="28"/>
          <w:lang w:val="ru-RU" w:eastAsia="en-US"/>
        </w:rPr>
        <w:t>Д</w:t>
      </w:r>
      <w:r w:rsidRPr="00BF3560">
        <w:rPr>
          <w:rFonts w:eastAsiaTheme="minorHAnsi"/>
          <w:sz w:val="28"/>
          <w:szCs w:val="28"/>
          <w:lang w:val="ru-RU" w:eastAsia="en-US"/>
        </w:rPr>
        <w:t>ержстат</w:t>
      </w:r>
      <w:proofErr w:type="spellEnd"/>
      <w:r w:rsidRPr="00BF3560">
        <w:rPr>
          <w:rFonts w:eastAsiaTheme="minorHAnsi"/>
          <w:sz w:val="28"/>
          <w:szCs w:val="28"/>
          <w:lang w:val="ru-RU" w:eastAsia="en-US"/>
        </w:rPr>
        <w:t xml:space="preserve">, </w:t>
      </w:r>
      <w:r w:rsidR="006441EF" w:rsidRPr="00BF3560">
        <w:rPr>
          <w:rFonts w:eastAsiaTheme="minorHAnsi"/>
          <w:bCs/>
          <w:sz w:val="28"/>
          <w:szCs w:val="28"/>
          <w:lang w:val="ru-RU" w:eastAsia="en-US"/>
        </w:rPr>
        <w:t>Г</w:t>
      </w:r>
      <w:r w:rsidRPr="00BF3560">
        <w:rPr>
          <w:rFonts w:eastAsiaTheme="minorHAnsi"/>
          <w:bCs/>
          <w:sz w:val="28"/>
          <w:szCs w:val="28"/>
          <w:lang w:val="ru-RU" w:eastAsia="en-US"/>
        </w:rPr>
        <w:t xml:space="preserve">оловне </w:t>
      </w:r>
      <w:proofErr w:type="spellStart"/>
      <w:r w:rsidRPr="00BF3560">
        <w:rPr>
          <w:rFonts w:eastAsiaTheme="minorHAnsi"/>
          <w:bCs/>
          <w:sz w:val="28"/>
          <w:szCs w:val="28"/>
          <w:lang w:val="ru-RU" w:eastAsia="en-US"/>
        </w:rPr>
        <w:t>управління</w:t>
      </w:r>
      <w:proofErr w:type="spellEnd"/>
      <w:r w:rsidRPr="00BF3560">
        <w:rPr>
          <w:rFonts w:eastAsiaTheme="minorHAnsi"/>
          <w:bCs/>
          <w:sz w:val="28"/>
          <w:szCs w:val="28"/>
          <w:lang w:val="ru-RU" w:eastAsia="en-US"/>
        </w:rPr>
        <w:t xml:space="preserve"> статистики  у </w:t>
      </w:r>
      <w:proofErr w:type="spellStart"/>
      <w:r w:rsidRPr="00BF3560">
        <w:rPr>
          <w:rFonts w:eastAsiaTheme="minorHAnsi"/>
          <w:bCs/>
          <w:sz w:val="28"/>
          <w:szCs w:val="28"/>
          <w:lang w:val="ru-RU" w:eastAsia="en-US"/>
        </w:rPr>
        <w:t>Чернігівській</w:t>
      </w:r>
      <w:proofErr w:type="spellEnd"/>
      <w:r w:rsidRPr="00BF3560">
        <w:rPr>
          <w:rFonts w:eastAsiaTheme="minorHAnsi"/>
          <w:bCs/>
          <w:sz w:val="28"/>
          <w:szCs w:val="28"/>
          <w:lang w:val="ru-RU" w:eastAsia="en-US"/>
        </w:rPr>
        <w:t xml:space="preserve"> області, </w:t>
      </w:r>
      <w:proofErr w:type="spellStart"/>
      <w:r w:rsidRPr="00BF3560">
        <w:rPr>
          <w:rFonts w:eastAsiaTheme="minorHAnsi"/>
          <w:bCs/>
          <w:sz w:val="28"/>
          <w:szCs w:val="28"/>
          <w:lang w:val="ru-RU" w:eastAsia="en-US"/>
        </w:rPr>
        <w:t>Чернігів</w:t>
      </w:r>
      <w:proofErr w:type="spellEnd"/>
      <w:r w:rsidRPr="00BF3560">
        <w:rPr>
          <w:rFonts w:eastAsiaTheme="minorHAnsi"/>
          <w:bCs/>
          <w:sz w:val="28"/>
          <w:szCs w:val="28"/>
          <w:lang w:val="ru-RU" w:eastAsia="en-US"/>
        </w:rPr>
        <w:t xml:space="preserve">, </w:t>
      </w:r>
      <w:r w:rsidR="006441EF" w:rsidRPr="00BF3560">
        <w:rPr>
          <w:rFonts w:eastAsiaTheme="minorHAnsi"/>
          <w:bCs/>
          <w:sz w:val="28"/>
          <w:szCs w:val="28"/>
          <w:lang w:val="ru-RU" w:eastAsia="en-US"/>
        </w:rPr>
        <w:t>2018</w:t>
      </w:r>
      <w:r w:rsidRPr="00BF3560">
        <w:rPr>
          <w:rFonts w:eastAsiaTheme="minorHAnsi"/>
          <w:bCs/>
          <w:sz w:val="28"/>
          <w:szCs w:val="28"/>
          <w:lang w:val="ru-RU" w:eastAsia="en-US"/>
        </w:rPr>
        <w:t>. – 119 с.</w:t>
      </w:r>
    </w:p>
    <w:p w:rsidR="003F1006" w:rsidRPr="00BF3560" w:rsidRDefault="00E92DB8" w:rsidP="0075260C">
      <w:pPr>
        <w:pStyle w:val="ab"/>
        <w:widowControl/>
        <w:numPr>
          <w:ilvl w:val="0"/>
          <w:numId w:val="36"/>
        </w:numPr>
        <w:tabs>
          <w:tab w:val="left" w:pos="426"/>
        </w:tabs>
        <w:suppressAutoHyphens w:val="0"/>
        <w:autoSpaceDE w:val="0"/>
        <w:autoSpaceDN w:val="0"/>
        <w:adjustRightInd w:val="0"/>
        <w:spacing w:line="240" w:lineRule="auto"/>
        <w:ind w:left="284" w:hanging="284"/>
        <w:textAlignment w:val="auto"/>
        <w:rPr>
          <w:rFonts w:eastAsiaTheme="minorHAnsi"/>
          <w:sz w:val="28"/>
          <w:szCs w:val="28"/>
          <w:lang w:val="ru-RU" w:eastAsia="en-US"/>
        </w:rPr>
      </w:pPr>
      <w:proofErr w:type="spellStart"/>
      <w:r w:rsidRPr="00BF3560">
        <w:rPr>
          <w:rFonts w:eastAsiaTheme="minorHAnsi"/>
          <w:bCs/>
          <w:sz w:val="28"/>
          <w:szCs w:val="28"/>
          <w:lang w:val="ru-RU" w:eastAsia="en-US"/>
        </w:rPr>
        <w:t>Довкілля</w:t>
      </w:r>
      <w:proofErr w:type="spellEnd"/>
      <w:r w:rsidRPr="00BF3560">
        <w:rPr>
          <w:rFonts w:eastAsiaTheme="minorHAnsi"/>
          <w:bCs/>
          <w:sz w:val="28"/>
          <w:szCs w:val="28"/>
          <w:lang w:val="ru-RU" w:eastAsia="en-US"/>
        </w:rPr>
        <w:t xml:space="preserve"> </w:t>
      </w:r>
      <w:proofErr w:type="spellStart"/>
      <w:r w:rsidRPr="00BF3560">
        <w:rPr>
          <w:rFonts w:eastAsiaTheme="minorHAnsi"/>
          <w:bCs/>
          <w:sz w:val="28"/>
          <w:szCs w:val="28"/>
          <w:lang w:val="ru-RU" w:eastAsia="en-US"/>
        </w:rPr>
        <w:t>Чернігівщини</w:t>
      </w:r>
      <w:proofErr w:type="spellEnd"/>
      <w:r w:rsidRPr="00BF3560">
        <w:rPr>
          <w:rFonts w:eastAsiaTheme="minorHAnsi"/>
          <w:bCs/>
          <w:sz w:val="28"/>
          <w:szCs w:val="28"/>
          <w:lang w:val="ru-RU" w:eastAsia="en-US"/>
        </w:rPr>
        <w:t xml:space="preserve"> – 2016: </w:t>
      </w:r>
      <w:proofErr w:type="spellStart"/>
      <w:r w:rsidRPr="00BF3560">
        <w:rPr>
          <w:rFonts w:eastAsiaTheme="minorHAnsi"/>
          <w:i/>
          <w:iCs/>
          <w:sz w:val="28"/>
          <w:szCs w:val="28"/>
          <w:lang w:val="ru-RU" w:eastAsia="en-US"/>
        </w:rPr>
        <w:t>Статистичний</w:t>
      </w:r>
      <w:proofErr w:type="spellEnd"/>
      <w:r w:rsidRPr="00BF3560">
        <w:rPr>
          <w:rFonts w:eastAsiaTheme="minorHAnsi"/>
          <w:i/>
          <w:iCs/>
          <w:sz w:val="28"/>
          <w:szCs w:val="28"/>
          <w:lang w:val="ru-RU" w:eastAsia="en-US"/>
        </w:rPr>
        <w:t xml:space="preserve"> </w:t>
      </w:r>
      <w:proofErr w:type="spellStart"/>
      <w:r w:rsidRPr="00BF3560">
        <w:rPr>
          <w:rFonts w:eastAsiaTheme="minorHAnsi"/>
          <w:i/>
          <w:iCs/>
          <w:sz w:val="28"/>
          <w:szCs w:val="28"/>
          <w:lang w:val="ru-RU" w:eastAsia="en-US"/>
        </w:rPr>
        <w:t>збірник</w:t>
      </w:r>
      <w:proofErr w:type="spellEnd"/>
      <w:r w:rsidRPr="00BF3560">
        <w:rPr>
          <w:rFonts w:eastAsiaTheme="minorHAnsi"/>
          <w:i/>
          <w:iCs/>
          <w:sz w:val="28"/>
          <w:szCs w:val="28"/>
          <w:lang w:val="ru-RU" w:eastAsia="en-US"/>
        </w:rPr>
        <w:t>.:</w:t>
      </w:r>
      <w:r w:rsidRPr="00BF3560">
        <w:rPr>
          <w:rFonts w:eastAsiaTheme="minorHAnsi"/>
          <w:sz w:val="28"/>
          <w:szCs w:val="28"/>
          <w:lang w:val="ru-RU" w:eastAsia="en-US"/>
        </w:rPr>
        <w:t xml:space="preserve"> </w:t>
      </w:r>
      <w:proofErr w:type="spellStart"/>
      <w:r w:rsidRPr="00BF3560">
        <w:rPr>
          <w:rFonts w:eastAsiaTheme="minorHAnsi"/>
          <w:sz w:val="28"/>
          <w:szCs w:val="28"/>
          <w:lang w:val="ru-RU" w:eastAsia="en-US"/>
        </w:rPr>
        <w:t>Держстат</w:t>
      </w:r>
      <w:proofErr w:type="spellEnd"/>
      <w:r w:rsidRPr="00BF3560">
        <w:rPr>
          <w:rFonts w:eastAsiaTheme="minorHAnsi"/>
          <w:sz w:val="28"/>
          <w:szCs w:val="28"/>
          <w:lang w:val="ru-RU" w:eastAsia="en-US"/>
        </w:rPr>
        <w:t xml:space="preserve">, </w:t>
      </w:r>
      <w:r w:rsidRPr="00BF3560">
        <w:rPr>
          <w:rFonts w:eastAsiaTheme="minorHAnsi"/>
          <w:bCs/>
          <w:sz w:val="28"/>
          <w:szCs w:val="28"/>
          <w:lang w:val="ru-RU" w:eastAsia="en-US"/>
        </w:rPr>
        <w:t xml:space="preserve">Головне </w:t>
      </w:r>
      <w:proofErr w:type="spellStart"/>
      <w:r w:rsidRPr="00BF3560">
        <w:rPr>
          <w:rFonts w:eastAsiaTheme="minorHAnsi"/>
          <w:bCs/>
          <w:sz w:val="28"/>
          <w:szCs w:val="28"/>
          <w:lang w:val="ru-RU" w:eastAsia="en-US"/>
        </w:rPr>
        <w:t>управління</w:t>
      </w:r>
      <w:proofErr w:type="spellEnd"/>
      <w:r w:rsidRPr="00BF3560">
        <w:rPr>
          <w:rFonts w:eastAsiaTheme="minorHAnsi"/>
          <w:bCs/>
          <w:sz w:val="28"/>
          <w:szCs w:val="28"/>
          <w:lang w:val="ru-RU" w:eastAsia="en-US"/>
        </w:rPr>
        <w:t xml:space="preserve"> статистики  у </w:t>
      </w:r>
      <w:proofErr w:type="spellStart"/>
      <w:r w:rsidRPr="00BF3560">
        <w:rPr>
          <w:rFonts w:eastAsiaTheme="minorHAnsi"/>
          <w:bCs/>
          <w:sz w:val="28"/>
          <w:szCs w:val="28"/>
          <w:lang w:val="ru-RU" w:eastAsia="en-US"/>
        </w:rPr>
        <w:t>Чернігівській</w:t>
      </w:r>
      <w:proofErr w:type="spellEnd"/>
      <w:r w:rsidRPr="00BF3560">
        <w:rPr>
          <w:rFonts w:eastAsiaTheme="minorHAnsi"/>
          <w:bCs/>
          <w:sz w:val="28"/>
          <w:szCs w:val="28"/>
          <w:lang w:val="ru-RU" w:eastAsia="en-US"/>
        </w:rPr>
        <w:t xml:space="preserve"> області, </w:t>
      </w:r>
      <w:proofErr w:type="spellStart"/>
      <w:r w:rsidRPr="00BF3560">
        <w:rPr>
          <w:rFonts w:eastAsiaTheme="minorHAnsi"/>
          <w:bCs/>
          <w:sz w:val="28"/>
          <w:szCs w:val="28"/>
          <w:lang w:val="ru-RU" w:eastAsia="en-US"/>
        </w:rPr>
        <w:t>Чернігів</w:t>
      </w:r>
      <w:proofErr w:type="spellEnd"/>
      <w:r w:rsidRPr="00BF3560">
        <w:rPr>
          <w:rFonts w:eastAsiaTheme="minorHAnsi"/>
          <w:bCs/>
          <w:sz w:val="28"/>
          <w:szCs w:val="28"/>
          <w:lang w:val="ru-RU" w:eastAsia="en-US"/>
        </w:rPr>
        <w:t>, 2017. – 118 с.</w:t>
      </w:r>
    </w:p>
    <w:p w:rsidR="003F1006" w:rsidRPr="00BF3560" w:rsidRDefault="003F1006" w:rsidP="0075260C">
      <w:pPr>
        <w:pStyle w:val="ab"/>
        <w:widowControl/>
        <w:numPr>
          <w:ilvl w:val="0"/>
          <w:numId w:val="36"/>
        </w:numPr>
        <w:tabs>
          <w:tab w:val="left" w:pos="426"/>
        </w:tabs>
        <w:suppressAutoHyphens w:val="0"/>
        <w:autoSpaceDE w:val="0"/>
        <w:autoSpaceDN w:val="0"/>
        <w:adjustRightInd w:val="0"/>
        <w:spacing w:line="240" w:lineRule="auto"/>
        <w:ind w:left="284" w:hanging="284"/>
        <w:textAlignment w:val="auto"/>
        <w:rPr>
          <w:rFonts w:eastAsiaTheme="minorHAnsi"/>
          <w:sz w:val="28"/>
          <w:szCs w:val="28"/>
          <w:lang w:val="ru-RU" w:eastAsia="en-US"/>
        </w:rPr>
      </w:pPr>
      <w:r w:rsidRPr="00BF3560">
        <w:rPr>
          <w:rFonts w:eastAsiaTheme="minorHAnsi"/>
          <w:sz w:val="28"/>
          <w:szCs w:val="28"/>
          <w:lang w:eastAsia="en-US"/>
        </w:rPr>
        <w:t>Стратегія сталого розвитку м. Прилуки до 2026 року (проект).</w:t>
      </w:r>
    </w:p>
    <w:p w:rsidR="00E92DB8" w:rsidRPr="00F62DFB" w:rsidRDefault="00E92DB8" w:rsidP="0075260C">
      <w:pPr>
        <w:widowControl/>
        <w:suppressAutoHyphens w:val="0"/>
        <w:autoSpaceDE w:val="0"/>
        <w:autoSpaceDN w:val="0"/>
        <w:adjustRightInd w:val="0"/>
        <w:spacing w:line="240" w:lineRule="auto"/>
        <w:ind w:left="360"/>
        <w:textAlignment w:val="auto"/>
        <w:rPr>
          <w:rFonts w:eastAsiaTheme="minorHAnsi"/>
          <w:color w:val="FF0000"/>
          <w:sz w:val="28"/>
          <w:szCs w:val="28"/>
          <w:lang w:val="ru-RU" w:eastAsia="en-US"/>
        </w:rPr>
      </w:pPr>
    </w:p>
    <w:p w:rsidR="008023BB" w:rsidRPr="00F62DFB" w:rsidRDefault="008023BB" w:rsidP="0075260C">
      <w:pPr>
        <w:pStyle w:val="Default"/>
        <w:ind w:firstLine="708"/>
        <w:jc w:val="both"/>
        <w:rPr>
          <w:rFonts w:ascii="Times New Roman" w:hAnsi="Times New Roman" w:cs="Times New Roman"/>
          <w:color w:val="FF0000"/>
          <w:sz w:val="28"/>
          <w:szCs w:val="28"/>
        </w:rPr>
      </w:pPr>
    </w:p>
    <w:p w:rsidR="00BE5B54" w:rsidRPr="00F62DFB" w:rsidRDefault="00BE5B54" w:rsidP="0075260C">
      <w:pPr>
        <w:widowControl/>
        <w:suppressAutoHyphens w:val="0"/>
        <w:autoSpaceDE w:val="0"/>
        <w:autoSpaceDN w:val="0"/>
        <w:adjustRightInd w:val="0"/>
        <w:spacing w:line="240" w:lineRule="auto"/>
        <w:jc w:val="left"/>
        <w:textAlignment w:val="auto"/>
        <w:rPr>
          <w:rFonts w:eastAsiaTheme="minorHAnsi"/>
          <w:color w:val="FF0000"/>
          <w:sz w:val="28"/>
          <w:szCs w:val="28"/>
          <w:lang w:val="ru-RU" w:eastAsia="en-US"/>
        </w:rPr>
      </w:pPr>
    </w:p>
    <w:p w:rsidR="004A602D" w:rsidRPr="00F62DFB" w:rsidRDefault="004A602D" w:rsidP="0075260C">
      <w:pPr>
        <w:pStyle w:val="11"/>
        <w:tabs>
          <w:tab w:val="right" w:leader="dot" w:pos="9637"/>
        </w:tabs>
        <w:spacing w:after="0"/>
        <w:jc w:val="both"/>
        <w:rPr>
          <w:color w:val="FF0000"/>
          <w:szCs w:val="28"/>
        </w:rPr>
      </w:pPr>
    </w:p>
    <w:p w:rsidR="00A97680" w:rsidRPr="00F62DFB" w:rsidRDefault="00164469" w:rsidP="0075260C">
      <w:pPr>
        <w:widowControl/>
        <w:suppressAutoHyphens w:val="0"/>
        <w:spacing w:line="240" w:lineRule="auto"/>
        <w:jc w:val="left"/>
        <w:textAlignment w:val="auto"/>
        <w:rPr>
          <w:color w:val="FF0000"/>
          <w:sz w:val="28"/>
          <w:szCs w:val="28"/>
          <w:lang w:eastAsia="ru-RU"/>
        </w:rPr>
      </w:pPr>
      <w:r w:rsidRPr="00F62DFB">
        <w:rPr>
          <w:color w:val="FF0000"/>
          <w:sz w:val="28"/>
          <w:szCs w:val="28"/>
          <w:lang w:eastAsia="ru-RU"/>
        </w:rPr>
        <w:t xml:space="preserve"> </w:t>
      </w:r>
    </w:p>
    <w:p w:rsidR="00A97680" w:rsidRPr="00F62DFB" w:rsidRDefault="00A97680" w:rsidP="0075260C">
      <w:pPr>
        <w:pStyle w:val="23"/>
        <w:spacing w:after="0" w:line="240" w:lineRule="auto"/>
        <w:ind w:left="284"/>
        <w:jc w:val="right"/>
        <w:rPr>
          <w:color w:val="FF0000"/>
          <w:sz w:val="28"/>
          <w:szCs w:val="28"/>
        </w:rPr>
      </w:pPr>
    </w:p>
    <w:p w:rsidR="00A97680" w:rsidRPr="00F62DFB" w:rsidRDefault="00A97680" w:rsidP="0075260C">
      <w:pPr>
        <w:spacing w:line="240" w:lineRule="auto"/>
        <w:rPr>
          <w:i/>
          <w:color w:val="FF0000"/>
          <w:sz w:val="28"/>
          <w:szCs w:val="28"/>
        </w:rPr>
        <w:sectPr w:rsidR="00A97680" w:rsidRPr="00F62DFB" w:rsidSect="0014019C">
          <w:footerReference w:type="default" r:id="rId23"/>
          <w:pgSz w:w="11906" w:h="16838"/>
          <w:pgMar w:top="709" w:right="849" w:bottom="851" w:left="1418" w:header="709" w:footer="0" w:gutter="0"/>
          <w:cols w:space="720"/>
          <w:titlePg/>
          <w:docGrid w:linePitch="326"/>
        </w:sectPr>
      </w:pPr>
    </w:p>
    <w:p w:rsidR="006D6AE2" w:rsidRPr="00B809F7" w:rsidRDefault="006D6AE2" w:rsidP="0075260C">
      <w:pPr>
        <w:pStyle w:val="23"/>
        <w:tabs>
          <w:tab w:val="left" w:pos="13500"/>
        </w:tabs>
        <w:spacing w:after="0" w:line="240" w:lineRule="auto"/>
        <w:ind w:left="284"/>
        <w:jc w:val="right"/>
        <w:outlineLvl w:val="0"/>
        <w:rPr>
          <w:b/>
          <w:iCs/>
          <w:color w:val="000000" w:themeColor="text1"/>
          <w:sz w:val="28"/>
          <w:szCs w:val="28"/>
        </w:rPr>
      </w:pPr>
      <w:bookmarkStart w:id="54" w:name="_Toc90470165"/>
      <w:r w:rsidRPr="00B809F7">
        <w:rPr>
          <w:b/>
          <w:iCs/>
          <w:color w:val="000000" w:themeColor="text1"/>
          <w:sz w:val="28"/>
          <w:szCs w:val="28"/>
        </w:rPr>
        <w:lastRenderedPageBreak/>
        <w:t>ДОДАТОК 1</w:t>
      </w:r>
      <w:bookmarkEnd w:id="54"/>
    </w:p>
    <w:p w:rsidR="00A97680" w:rsidRPr="00B809F7" w:rsidRDefault="00A97680" w:rsidP="0075260C">
      <w:pPr>
        <w:pStyle w:val="23"/>
        <w:tabs>
          <w:tab w:val="left" w:pos="13500"/>
        </w:tabs>
        <w:spacing w:after="0" w:line="240" w:lineRule="auto"/>
        <w:ind w:left="284"/>
        <w:jc w:val="center"/>
        <w:rPr>
          <w:b/>
          <w:iCs/>
          <w:color w:val="000000" w:themeColor="text1"/>
          <w:sz w:val="28"/>
          <w:szCs w:val="28"/>
        </w:rPr>
      </w:pPr>
      <w:r w:rsidRPr="00B809F7">
        <w:rPr>
          <w:b/>
          <w:iCs/>
          <w:color w:val="000000" w:themeColor="text1"/>
          <w:sz w:val="28"/>
          <w:szCs w:val="28"/>
        </w:rPr>
        <w:t xml:space="preserve">Перелік природоохоронних заходів, фінансування яких здійснювалось за рахунок коштів обласного фонду охорони навколишнього </w:t>
      </w:r>
      <w:r w:rsidR="00BF3560">
        <w:rPr>
          <w:b/>
          <w:iCs/>
          <w:color w:val="000000" w:themeColor="text1"/>
          <w:sz w:val="28"/>
          <w:szCs w:val="28"/>
        </w:rPr>
        <w:t>природного середовища у 2017-2020</w:t>
      </w:r>
      <w:r w:rsidRPr="00B809F7">
        <w:rPr>
          <w:b/>
          <w:iCs/>
          <w:color w:val="000000" w:themeColor="text1"/>
          <w:sz w:val="28"/>
          <w:szCs w:val="28"/>
        </w:rPr>
        <w:t xml:space="preserve"> роках по м. Прилуки</w:t>
      </w:r>
    </w:p>
    <w:p w:rsidR="006D6AE2" w:rsidRPr="00B809F7" w:rsidRDefault="006D6AE2" w:rsidP="0075260C">
      <w:pPr>
        <w:pStyle w:val="23"/>
        <w:tabs>
          <w:tab w:val="left" w:pos="13500"/>
        </w:tabs>
        <w:spacing w:after="0" w:line="240" w:lineRule="auto"/>
        <w:ind w:left="284"/>
        <w:jc w:val="center"/>
        <w:rPr>
          <w:b/>
          <w:iCs/>
          <w:color w:val="000000" w:themeColor="text1"/>
          <w:sz w:val="16"/>
          <w:szCs w:val="16"/>
        </w:rPr>
      </w:pPr>
    </w:p>
    <w:tbl>
      <w:tblPr>
        <w:tblW w:w="157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91"/>
        <w:gridCol w:w="8206"/>
        <w:gridCol w:w="1440"/>
        <w:gridCol w:w="1417"/>
        <w:gridCol w:w="1437"/>
        <w:gridCol w:w="1356"/>
        <w:gridCol w:w="1362"/>
      </w:tblGrid>
      <w:tr w:rsidR="00A97680" w:rsidRPr="00B809F7" w:rsidTr="004C5176">
        <w:trPr>
          <w:tblHeader/>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 з/п</w:t>
            </w:r>
          </w:p>
        </w:tc>
        <w:tc>
          <w:tcPr>
            <w:tcW w:w="8206" w:type="dxa"/>
            <w:tcBorders>
              <w:top w:val="single" w:sz="6" w:space="0" w:color="000000"/>
              <w:left w:val="single" w:sz="6" w:space="0" w:color="000000"/>
              <w:bottom w:val="single" w:sz="6" w:space="0" w:color="000000"/>
              <w:right w:val="single" w:sz="6" w:space="0" w:color="000000"/>
            </w:tcBorders>
          </w:tcPr>
          <w:p w:rsidR="00A97680" w:rsidRPr="00B809F7" w:rsidRDefault="00A97680" w:rsidP="0075260C">
            <w:pPr>
              <w:spacing w:line="240" w:lineRule="auto"/>
              <w:ind w:left="-65" w:right="-108" w:firstLine="65"/>
              <w:jc w:val="center"/>
              <w:rPr>
                <w:color w:val="000000" w:themeColor="text1"/>
                <w:sz w:val="28"/>
                <w:szCs w:val="28"/>
              </w:rPr>
            </w:pPr>
            <w:r w:rsidRPr="00B809F7">
              <w:rPr>
                <w:color w:val="000000" w:themeColor="text1"/>
                <w:sz w:val="28"/>
                <w:szCs w:val="28"/>
              </w:rPr>
              <w:t>Назва природоохоронного заходу</w:t>
            </w:r>
          </w:p>
        </w:tc>
        <w:tc>
          <w:tcPr>
            <w:tcW w:w="1440" w:type="dxa"/>
            <w:tcBorders>
              <w:top w:val="single" w:sz="6" w:space="0" w:color="000000"/>
              <w:left w:val="single" w:sz="6" w:space="0" w:color="000000"/>
              <w:bottom w:val="single" w:sz="6" w:space="0" w:color="000000"/>
              <w:right w:val="single" w:sz="6" w:space="0" w:color="000000"/>
            </w:tcBorders>
          </w:tcPr>
          <w:p w:rsidR="00A97680" w:rsidRPr="00BF3560" w:rsidRDefault="00A97680" w:rsidP="0075260C">
            <w:pPr>
              <w:spacing w:line="240" w:lineRule="auto"/>
              <w:jc w:val="center"/>
              <w:rPr>
                <w:color w:val="000000" w:themeColor="text1"/>
                <w:sz w:val="26"/>
                <w:szCs w:val="26"/>
              </w:rPr>
            </w:pPr>
            <w:r w:rsidRPr="00BF3560">
              <w:rPr>
                <w:color w:val="000000" w:themeColor="text1"/>
                <w:sz w:val="26"/>
                <w:szCs w:val="26"/>
              </w:rPr>
              <w:t xml:space="preserve">Загальна кошторисна вартість (згідно з проектом), </w:t>
            </w:r>
          </w:p>
          <w:p w:rsidR="00A97680" w:rsidRPr="00BF3560" w:rsidRDefault="00A97680" w:rsidP="0075260C">
            <w:pPr>
              <w:spacing w:line="240" w:lineRule="auto"/>
              <w:ind w:right="-144"/>
              <w:jc w:val="center"/>
              <w:rPr>
                <w:color w:val="000000" w:themeColor="text1"/>
                <w:sz w:val="26"/>
                <w:szCs w:val="26"/>
              </w:rPr>
            </w:pPr>
            <w:r w:rsidRPr="00BF3560">
              <w:rPr>
                <w:color w:val="000000" w:themeColor="text1"/>
                <w:sz w:val="26"/>
                <w:szCs w:val="26"/>
              </w:rPr>
              <w:t>тис. грн.</w:t>
            </w:r>
          </w:p>
        </w:tc>
        <w:tc>
          <w:tcPr>
            <w:tcW w:w="1417" w:type="dxa"/>
            <w:tcBorders>
              <w:top w:val="single" w:sz="6" w:space="0" w:color="000000"/>
              <w:left w:val="single" w:sz="6" w:space="0" w:color="000000"/>
              <w:bottom w:val="single" w:sz="6" w:space="0" w:color="000000"/>
              <w:right w:val="single" w:sz="6" w:space="0" w:color="000000"/>
            </w:tcBorders>
          </w:tcPr>
          <w:p w:rsidR="00A97680" w:rsidRPr="00BF3560" w:rsidRDefault="00A97680" w:rsidP="0075260C">
            <w:pPr>
              <w:spacing w:line="240" w:lineRule="auto"/>
              <w:jc w:val="center"/>
              <w:rPr>
                <w:color w:val="000000" w:themeColor="text1"/>
                <w:sz w:val="26"/>
                <w:szCs w:val="26"/>
              </w:rPr>
            </w:pPr>
            <w:r w:rsidRPr="00BF3560">
              <w:rPr>
                <w:color w:val="000000" w:themeColor="text1"/>
                <w:sz w:val="26"/>
                <w:szCs w:val="26"/>
              </w:rPr>
              <w:t xml:space="preserve">Термін реалізації заходу </w:t>
            </w:r>
          </w:p>
          <w:p w:rsidR="00A97680" w:rsidRPr="00BF3560" w:rsidRDefault="00A97680" w:rsidP="0075260C">
            <w:pPr>
              <w:spacing w:line="240" w:lineRule="auto"/>
              <w:ind w:left="-155" w:right="-60"/>
              <w:jc w:val="center"/>
              <w:rPr>
                <w:color w:val="000000" w:themeColor="text1"/>
                <w:sz w:val="26"/>
                <w:szCs w:val="26"/>
              </w:rPr>
            </w:pPr>
            <w:r w:rsidRPr="00BF3560">
              <w:rPr>
                <w:color w:val="000000" w:themeColor="text1"/>
                <w:sz w:val="26"/>
                <w:szCs w:val="26"/>
              </w:rPr>
              <w:t>(згідно з проектом)</w:t>
            </w:r>
          </w:p>
        </w:tc>
        <w:tc>
          <w:tcPr>
            <w:tcW w:w="1437" w:type="dxa"/>
            <w:tcBorders>
              <w:top w:val="single" w:sz="6" w:space="0" w:color="000000"/>
              <w:left w:val="single" w:sz="6" w:space="0" w:color="000000"/>
              <w:bottom w:val="single" w:sz="6" w:space="0" w:color="000000"/>
              <w:right w:val="single" w:sz="6" w:space="0" w:color="000000"/>
            </w:tcBorders>
          </w:tcPr>
          <w:p w:rsidR="00A97680" w:rsidRPr="00BF3560" w:rsidRDefault="00A97680" w:rsidP="0075260C">
            <w:pPr>
              <w:spacing w:line="240" w:lineRule="auto"/>
              <w:jc w:val="center"/>
              <w:rPr>
                <w:color w:val="000000" w:themeColor="text1"/>
                <w:sz w:val="26"/>
                <w:szCs w:val="26"/>
              </w:rPr>
            </w:pPr>
            <w:r w:rsidRPr="00BF3560">
              <w:rPr>
                <w:color w:val="000000" w:themeColor="text1"/>
                <w:sz w:val="26"/>
                <w:szCs w:val="26"/>
              </w:rPr>
              <w:t xml:space="preserve">Ступінь готовності </w:t>
            </w:r>
            <w:proofErr w:type="spellStart"/>
            <w:r w:rsidRPr="00BF3560">
              <w:rPr>
                <w:color w:val="000000" w:themeColor="text1"/>
                <w:sz w:val="26"/>
                <w:szCs w:val="26"/>
              </w:rPr>
              <w:t>природо-охоронно</w:t>
            </w:r>
            <w:r w:rsidR="00BF3560">
              <w:rPr>
                <w:color w:val="000000" w:themeColor="text1"/>
                <w:sz w:val="26"/>
                <w:szCs w:val="26"/>
              </w:rPr>
              <w:t>-</w:t>
            </w:r>
            <w:r w:rsidRPr="00BF3560">
              <w:rPr>
                <w:color w:val="000000" w:themeColor="text1"/>
                <w:sz w:val="26"/>
                <w:szCs w:val="26"/>
              </w:rPr>
              <w:t>го</w:t>
            </w:r>
            <w:proofErr w:type="spellEnd"/>
            <w:r w:rsidRPr="00BF3560">
              <w:rPr>
                <w:color w:val="000000" w:themeColor="text1"/>
                <w:sz w:val="26"/>
                <w:szCs w:val="26"/>
              </w:rPr>
              <w:t xml:space="preserve"> заходу, %</w:t>
            </w:r>
          </w:p>
        </w:tc>
        <w:tc>
          <w:tcPr>
            <w:tcW w:w="1356" w:type="dxa"/>
            <w:tcBorders>
              <w:top w:val="single" w:sz="6" w:space="0" w:color="000000"/>
              <w:left w:val="single" w:sz="6" w:space="0" w:color="000000"/>
              <w:bottom w:val="single" w:sz="6" w:space="0" w:color="000000"/>
              <w:right w:val="single" w:sz="6" w:space="0" w:color="000000"/>
            </w:tcBorders>
          </w:tcPr>
          <w:p w:rsidR="00A97680" w:rsidRPr="00BF3560" w:rsidRDefault="00A97680" w:rsidP="0075260C">
            <w:pPr>
              <w:pStyle w:val="af5"/>
              <w:rPr>
                <w:b w:val="0"/>
                <w:bCs w:val="0"/>
                <w:color w:val="000000" w:themeColor="text1"/>
                <w:sz w:val="26"/>
                <w:szCs w:val="26"/>
              </w:rPr>
            </w:pPr>
            <w:r w:rsidRPr="00BF3560">
              <w:rPr>
                <w:b w:val="0"/>
                <w:bCs w:val="0"/>
                <w:color w:val="000000" w:themeColor="text1"/>
                <w:sz w:val="26"/>
                <w:szCs w:val="26"/>
              </w:rPr>
              <w:t xml:space="preserve">Обсяг фактичних видатків з обласного фонду, </w:t>
            </w:r>
          </w:p>
          <w:p w:rsidR="00A97680" w:rsidRPr="00BF3560" w:rsidRDefault="00A97680" w:rsidP="0075260C">
            <w:pPr>
              <w:spacing w:line="240" w:lineRule="auto"/>
              <w:jc w:val="center"/>
              <w:rPr>
                <w:color w:val="000000" w:themeColor="text1"/>
                <w:sz w:val="26"/>
                <w:szCs w:val="26"/>
              </w:rPr>
            </w:pPr>
            <w:r w:rsidRPr="00BF3560">
              <w:rPr>
                <w:color w:val="000000" w:themeColor="text1"/>
                <w:sz w:val="26"/>
                <w:szCs w:val="26"/>
              </w:rPr>
              <w:t>тис. грн.</w:t>
            </w:r>
          </w:p>
        </w:tc>
        <w:tc>
          <w:tcPr>
            <w:tcW w:w="1362" w:type="dxa"/>
            <w:tcBorders>
              <w:top w:val="single" w:sz="6" w:space="0" w:color="000000"/>
              <w:left w:val="single" w:sz="6" w:space="0" w:color="000000"/>
              <w:bottom w:val="single" w:sz="6" w:space="0" w:color="000000"/>
              <w:right w:val="single" w:sz="6" w:space="0" w:color="000000"/>
            </w:tcBorders>
          </w:tcPr>
          <w:p w:rsidR="00A97680" w:rsidRPr="00BF3560" w:rsidRDefault="00A97680" w:rsidP="0075260C">
            <w:pPr>
              <w:spacing w:line="240" w:lineRule="auto"/>
              <w:ind w:left="-108" w:right="-75" w:firstLine="108"/>
              <w:jc w:val="center"/>
              <w:rPr>
                <w:color w:val="000000" w:themeColor="text1"/>
                <w:sz w:val="26"/>
                <w:szCs w:val="26"/>
              </w:rPr>
            </w:pPr>
            <w:r w:rsidRPr="00BF3560">
              <w:rPr>
                <w:color w:val="000000" w:themeColor="text1"/>
                <w:sz w:val="26"/>
                <w:szCs w:val="26"/>
              </w:rPr>
              <w:t xml:space="preserve">Обсяг фактичних видатків з інших джерел, </w:t>
            </w:r>
          </w:p>
          <w:p w:rsidR="00A97680" w:rsidRPr="00BF3560" w:rsidRDefault="00A97680" w:rsidP="0075260C">
            <w:pPr>
              <w:spacing w:line="240" w:lineRule="auto"/>
              <w:ind w:left="-108" w:right="-75" w:firstLine="108"/>
              <w:jc w:val="center"/>
              <w:rPr>
                <w:color w:val="000000" w:themeColor="text1"/>
                <w:sz w:val="26"/>
                <w:szCs w:val="26"/>
              </w:rPr>
            </w:pPr>
            <w:r w:rsidRPr="00BF3560">
              <w:rPr>
                <w:color w:val="000000" w:themeColor="text1"/>
                <w:sz w:val="26"/>
                <w:szCs w:val="26"/>
              </w:rPr>
              <w:t>тис. грн.</w:t>
            </w:r>
          </w:p>
        </w:tc>
      </w:tr>
      <w:tr w:rsidR="00A97680" w:rsidRPr="00B809F7" w:rsidTr="004C5176">
        <w:trPr>
          <w:jc w:val="center"/>
        </w:trPr>
        <w:tc>
          <w:tcPr>
            <w:tcW w:w="15709" w:type="dxa"/>
            <w:gridSpan w:val="7"/>
            <w:tcBorders>
              <w:top w:val="single" w:sz="6" w:space="0" w:color="000000"/>
              <w:left w:val="single" w:sz="6" w:space="0" w:color="000000"/>
              <w:bottom w:val="single" w:sz="6" w:space="0" w:color="000000"/>
              <w:right w:val="single" w:sz="6" w:space="0" w:color="000000"/>
            </w:tcBorders>
          </w:tcPr>
          <w:p w:rsidR="00A97680" w:rsidRPr="00B809F7" w:rsidRDefault="00A97680" w:rsidP="0075260C">
            <w:pPr>
              <w:spacing w:line="240" w:lineRule="auto"/>
              <w:jc w:val="center"/>
              <w:rPr>
                <w:b/>
                <w:bCs/>
                <w:color w:val="000000" w:themeColor="text1"/>
                <w:sz w:val="28"/>
                <w:szCs w:val="28"/>
              </w:rPr>
            </w:pPr>
            <w:r w:rsidRPr="00B809F7">
              <w:rPr>
                <w:b/>
                <w:bCs/>
                <w:color w:val="000000" w:themeColor="text1"/>
                <w:sz w:val="28"/>
                <w:szCs w:val="28"/>
              </w:rPr>
              <w:t>2017 рік</w:t>
            </w:r>
          </w:p>
        </w:tc>
      </w:tr>
      <w:tr w:rsidR="00A97680" w:rsidRPr="00B809F7" w:rsidTr="004C5176">
        <w:trPr>
          <w:trHeight w:val="889"/>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B809F7" w:rsidRDefault="00A97680" w:rsidP="0075260C">
            <w:pPr>
              <w:spacing w:line="240" w:lineRule="auto"/>
              <w:jc w:val="center"/>
              <w:rPr>
                <w:bCs/>
                <w:color w:val="000000" w:themeColor="text1"/>
                <w:sz w:val="28"/>
                <w:szCs w:val="28"/>
              </w:rPr>
            </w:pPr>
            <w:r w:rsidRPr="00B809F7">
              <w:rPr>
                <w:bCs/>
                <w:color w:val="000000" w:themeColor="text1"/>
                <w:sz w:val="28"/>
                <w:szCs w:val="28"/>
              </w:rPr>
              <w:t>1.</w:t>
            </w:r>
          </w:p>
        </w:tc>
        <w:tc>
          <w:tcPr>
            <w:tcW w:w="8206" w:type="dxa"/>
            <w:tcBorders>
              <w:top w:val="single" w:sz="6" w:space="0" w:color="000000"/>
              <w:left w:val="single" w:sz="6" w:space="0" w:color="000000"/>
              <w:bottom w:val="single" w:sz="6" w:space="0" w:color="000000"/>
              <w:right w:val="single" w:sz="6" w:space="0" w:color="000000"/>
            </w:tcBorders>
          </w:tcPr>
          <w:p w:rsidR="00A97680" w:rsidRPr="00B809F7" w:rsidRDefault="00A97680" w:rsidP="0075260C">
            <w:pPr>
              <w:spacing w:line="240" w:lineRule="auto"/>
              <w:rPr>
                <w:color w:val="000000" w:themeColor="text1"/>
                <w:sz w:val="28"/>
                <w:szCs w:val="28"/>
              </w:rPr>
            </w:pPr>
            <w:r w:rsidRPr="00B809F7">
              <w:rPr>
                <w:color w:val="000000" w:themeColor="text1"/>
                <w:sz w:val="28"/>
                <w:szCs w:val="28"/>
              </w:rPr>
              <w:t>Придбання каналізаційного насосу марки FZC.5.24.1.5210.4. (Q – 200 м3/</w:t>
            </w:r>
            <w:proofErr w:type="spellStart"/>
            <w:r w:rsidRPr="00B809F7">
              <w:rPr>
                <w:color w:val="000000" w:themeColor="text1"/>
                <w:sz w:val="28"/>
                <w:szCs w:val="28"/>
              </w:rPr>
              <w:t>год</w:t>
            </w:r>
            <w:proofErr w:type="spellEnd"/>
            <w:r w:rsidRPr="00B809F7">
              <w:rPr>
                <w:color w:val="000000" w:themeColor="text1"/>
                <w:sz w:val="28"/>
                <w:szCs w:val="28"/>
              </w:rPr>
              <w:t xml:space="preserve">, Н – 32 м ) для заміни зношеного на КНС </w:t>
            </w:r>
            <w:proofErr w:type="spellStart"/>
            <w:r w:rsidRPr="00B809F7">
              <w:rPr>
                <w:color w:val="000000" w:themeColor="text1"/>
                <w:sz w:val="28"/>
                <w:szCs w:val="28"/>
              </w:rPr>
              <w:t>м.Прилуки</w:t>
            </w:r>
            <w:proofErr w:type="spellEnd"/>
          </w:p>
        </w:tc>
        <w:tc>
          <w:tcPr>
            <w:tcW w:w="1440"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249,42</w:t>
            </w:r>
          </w:p>
        </w:tc>
        <w:tc>
          <w:tcPr>
            <w:tcW w:w="141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2017</w:t>
            </w:r>
          </w:p>
        </w:tc>
        <w:tc>
          <w:tcPr>
            <w:tcW w:w="143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100</w:t>
            </w:r>
          </w:p>
        </w:tc>
        <w:tc>
          <w:tcPr>
            <w:tcW w:w="1356"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249,42</w:t>
            </w:r>
          </w:p>
        </w:tc>
        <w:tc>
          <w:tcPr>
            <w:tcW w:w="1362"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w:t>
            </w:r>
          </w:p>
        </w:tc>
      </w:tr>
      <w:tr w:rsidR="00A97680" w:rsidRPr="00B809F7" w:rsidTr="004C5176">
        <w:trPr>
          <w:trHeight w:val="832"/>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B809F7" w:rsidRDefault="00A97680" w:rsidP="0075260C">
            <w:pPr>
              <w:spacing w:line="240" w:lineRule="auto"/>
              <w:jc w:val="center"/>
              <w:rPr>
                <w:bCs/>
                <w:color w:val="000000" w:themeColor="text1"/>
                <w:sz w:val="28"/>
                <w:szCs w:val="28"/>
              </w:rPr>
            </w:pPr>
            <w:r w:rsidRPr="00B809F7">
              <w:rPr>
                <w:bCs/>
                <w:color w:val="000000" w:themeColor="text1"/>
                <w:sz w:val="28"/>
                <w:szCs w:val="28"/>
              </w:rPr>
              <w:t>2.</w:t>
            </w:r>
          </w:p>
        </w:tc>
        <w:tc>
          <w:tcPr>
            <w:tcW w:w="8206" w:type="dxa"/>
            <w:tcBorders>
              <w:top w:val="single" w:sz="6" w:space="0" w:color="000000"/>
              <w:left w:val="single" w:sz="6" w:space="0" w:color="000000"/>
              <w:bottom w:val="single" w:sz="6" w:space="0" w:color="000000"/>
              <w:right w:val="single" w:sz="6" w:space="0" w:color="000000"/>
            </w:tcBorders>
          </w:tcPr>
          <w:p w:rsidR="00A97680" w:rsidRPr="00B809F7" w:rsidRDefault="00A97680" w:rsidP="0075260C">
            <w:pPr>
              <w:spacing w:line="240" w:lineRule="auto"/>
              <w:rPr>
                <w:color w:val="000000" w:themeColor="text1"/>
                <w:sz w:val="28"/>
                <w:szCs w:val="28"/>
              </w:rPr>
            </w:pPr>
            <w:r w:rsidRPr="00B809F7">
              <w:rPr>
                <w:color w:val="000000" w:themeColor="text1"/>
                <w:sz w:val="28"/>
                <w:szCs w:val="28"/>
              </w:rPr>
              <w:t xml:space="preserve">Придбання комплекту системи аерації для заміни зношених на каналізаційних очисних спорудах </w:t>
            </w:r>
            <w:proofErr w:type="spellStart"/>
            <w:r w:rsidRPr="00B809F7">
              <w:rPr>
                <w:color w:val="000000" w:themeColor="text1"/>
                <w:sz w:val="28"/>
                <w:szCs w:val="28"/>
              </w:rPr>
              <w:t>м.Прилуки</w:t>
            </w:r>
            <w:proofErr w:type="spellEnd"/>
          </w:p>
        </w:tc>
        <w:tc>
          <w:tcPr>
            <w:tcW w:w="1440"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395,45</w:t>
            </w:r>
          </w:p>
        </w:tc>
        <w:tc>
          <w:tcPr>
            <w:tcW w:w="141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2017</w:t>
            </w:r>
          </w:p>
        </w:tc>
        <w:tc>
          <w:tcPr>
            <w:tcW w:w="143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100</w:t>
            </w:r>
          </w:p>
        </w:tc>
        <w:tc>
          <w:tcPr>
            <w:tcW w:w="1356"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387,00</w:t>
            </w:r>
          </w:p>
        </w:tc>
        <w:tc>
          <w:tcPr>
            <w:tcW w:w="1362"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w:t>
            </w:r>
          </w:p>
        </w:tc>
      </w:tr>
      <w:tr w:rsidR="00A97680" w:rsidRPr="00B809F7" w:rsidTr="004C5176">
        <w:trPr>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B809F7" w:rsidRDefault="00A97680" w:rsidP="0075260C">
            <w:pPr>
              <w:spacing w:line="240" w:lineRule="auto"/>
              <w:jc w:val="center"/>
              <w:rPr>
                <w:bCs/>
                <w:color w:val="000000" w:themeColor="text1"/>
                <w:sz w:val="28"/>
                <w:szCs w:val="28"/>
              </w:rPr>
            </w:pPr>
            <w:r w:rsidRPr="00B809F7">
              <w:rPr>
                <w:bCs/>
                <w:color w:val="000000" w:themeColor="text1"/>
                <w:sz w:val="28"/>
                <w:szCs w:val="28"/>
              </w:rPr>
              <w:t>3.</w:t>
            </w:r>
          </w:p>
        </w:tc>
        <w:tc>
          <w:tcPr>
            <w:tcW w:w="8206" w:type="dxa"/>
            <w:tcBorders>
              <w:top w:val="single" w:sz="6" w:space="0" w:color="000000"/>
              <w:left w:val="single" w:sz="6" w:space="0" w:color="000000"/>
              <w:bottom w:val="single" w:sz="6" w:space="0" w:color="000000"/>
              <w:right w:val="single" w:sz="6" w:space="0" w:color="000000"/>
            </w:tcBorders>
          </w:tcPr>
          <w:p w:rsidR="00A97680" w:rsidRPr="00B809F7" w:rsidRDefault="00A97680" w:rsidP="0075260C">
            <w:pPr>
              <w:spacing w:line="240" w:lineRule="auto"/>
              <w:rPr>
                <w:color w:val="000000" w:themeColor="text1"/>
                <w:sz w:val="28"/>
                <w:szCs w:val="28"/>
              </w:rPr>
            </w:pPr>
            <w:r w:rsidRPr="00B809F7">
              <w:rPr>
                <w:color w:val="000000" w:themeColor="text1"/>
                <w:sz w:val="28"/>
                <w:szCs w:val="28"/>
              </w:rPr>
              <w:t>Придбання каналізаційного насосу марки FZC.5.20.1.5210 (Q–250 м3/</w:t>
            </w:r>
            <w:proofErr w:type="spellStart"/>
            <w:r w:rsidRPr="00B809F7">
              <w:rPr>
                <w:color w:val="000000" w:themeColor="text1"/>
                <w:sz w:val="28"/>
                <w:szCs w:val="28"/>
              </w:rPr>
              <w:t>год</w:t>
            </w:r>
            <w:proofErr w:type="spellEnd"/>
            <w:r w:rsidRPr="00B809F7">
              <w:rPr>
                <w:color w:val="000000" w:themeColor="text1"/>
                <w:sz w:val="28"/>
                <w:szCs w:val="28"/>
              </w:rPr>
              <w:t xml:space="preserve">, Н – 51 м ) для заміни зношеного на КНС  </w:t>
            </w:r>
            <w:proofErr w:type="spellStart"/>
            <w:r w:rsidRPr="00B809F7">
              <w:rPr>
                <w:color w:val="000000" w:themeColor="text1"/>
                <w:sz w:val="28"/>
                <w:szCs w:val="28"/>
              </w:rPr>
              <w:t>м.Прилуки</w:t>
            </w:r>
            <w:proofErr w:type="spellEnd"/>
          </w:p>
        </w:tc>
        <w:tc>
          <w:tcPr>
            <w:tcW w:w="1440"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450,00</w:t>
            </w:r>
          </w:p>
        </w:tc>
        <w:tc>
          <w:tcPr>
            <w:tcW w:w="141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2017</w:t>
            </w:r>
          </w:p>
        </w:tc>
        <w:tc>
          <w:tcPr>
            <w:tcW w:w="143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100</w:t>
            </w:r>
          </w:p>
        </w:tc>
        <w:tc>
          <w:tcPr>
            <w:tcW w:w="1356"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447,00</w:t>
            </w:r>
          </w:p>
        </w:tc>
        <w:tc>
          <w:tcPr>
            <w:tcW w:w="1362"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w:t>
            </w:r>
          </w:p>
        </w:tc>
      </w:tr>
      <w:tr w:rsidR="00A97680" w:rsidRPr="00B809F7" w:rsidTr="004C5176">
        <w:trPr>
          <w:trHeight w:val="400"/>
          <w:jc w:val="center"/>
        </w:trPr>
        <w:tc>
          <w:tcPr>
            <w:tcW w:w="15709" w:type="dxa"/>
            <w:gridSpan w:val="7"/>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b/>
                <w:color w:val="000000" w:themeColor="text1"/>
                <w:sz w:val="28"/>
                <w:szCs w:val="28"/>
              </w:rPr>
            </w:pPr>
            <w:r w:rsidRPr="00B809F7">
              <w:rPr>
                <w:b/>
                <w:color w:val="000000" w:themeColor="text1"/>
                <w:sz w:val="28"/>
                <w:szCs w:val="28"/>
              </w:rPr>
              <w:t>2018 рік</w:t>
            </w:r>
          </w:p>
        </w:tc>
      </w:tr>
      <w:tr w:rsidR="00A97680" w:rsidRPr="00B809F7" w:rsidTr="004C5176">
        <w:trPr>
          <w:trHeight w:val="961"/>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1.</w:t>
            </w:r>
          </w:p>
        </w:tc>
        <w:tc>
          <w:tcPr>
            <w:tcW w:w="8206" w:type="dxa"/>
            <w:tcBorders>
              <w:top w:val="single" w:sz="6" w:space="0" w:color="000000"/>
              <w:left w:val="single" w:sz="6" w:space="0" w:color="000000"/>
              <w:bottom w:val="single" w:sz="6" w:space="0" w:color="000000"/>
              <w:right w:val="single" w:sz="6" w:space="0" w:color="000000"/>
            </w:tcBorders>
          </w:tcPr>
          <w:p w:rsidR="00A97680" w:rsidRPr="00B809F7" w:rsidRDefault="00A97680" w:rsidP="0075260C">
            <w:pPr>
              <w:spacing w:line="240" w:lineRule="auto"/>
              <w:rPr>
                <w:color w:val="000000" w:themeColor="text1"/>
                <w:sz w:val="28"/>
                <w:szCs w:val="28"/>
              </w:rPr>
            </w:pPr>
            <w:r w:rsidRPr="00B809F7">
              <w:rPr>
                <w:color w:val="000000" w:themeColor="text1"/>
                <w:sz w:val="28"/>
                <w:szCs w:val="28"/>
              </w:rPr>
              <w:t xml:space="preserve">Реконструкція самопливного каналізаційного колектору по </w:t>
            </w:r>
            <w:proofErr w:type="spellStart"/>
            <w:r w:rsidRPr="00B809F7">
              <w:rPr>
                <w:color w:val="000000" w:themeColor="text1"/>
                <w:sz w:val="28"/>
                <w:szCs w:val="28"/>
              </w:rPr>
              <w:t>вул.Галаганівській</w:t>
            </w:r>
            <w:proofErr w:type="spellEnd"/>
            <w:r w:rsidRPr="00B809F7">
              <w:rPr>
                <w:color w:val="000000" w:themeColor="text1"/>
                <w:sz w:val="28"/>
                <w:szCs w:val="28"/>
              </w:rPr>
              <w:t xml:space="preserve">, </w:t>
            </w:r>
            <w:proofErr w:type="spellStart"/>
            <w:r w:rsidRPr="00B809F7">
              <w:rPr>
                <w:color w:val="000000" w:themeColor="text1"/>
                <w:sz w:val="28"/>
                <w:szCs w:val="28"/>
              </w:rPr>
              <w:t>м.Прилуки</w:t>
            </w:r>
            <w:proofErr w:type="spellEnd"/>
            <w:r w:rsidRPr="00B809F7">
              <w:rPr>
                <w:color w:val="000000" w:themeColor="text1"/>
                <w:sz w:val="28"/>
                <w:szCs w:val="28"/>
              </w:rPr>
              <w:t>, Чернігівській обл. (в т.ч. оплата проектно-вишукувальних робіт та державної експертизи</w:t>
            </w:r>
          </w:p>
        </w:tc>
        <w:tc>
          <w:tcPr>
            <w:tcW w:w="1440"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1477,83</w:t>
            </w:r>
          </w:p>
        </w:tc>
        <w:tc>
          <w:tcPr>
            <w:tcW w:w="141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2018</w:t>
            </w:r>
          </w:p>
        </w:tc>
        <w:tc>
          <w:tcPr>
            <w:tcW w:w="143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100</w:t>
            </w:r>
          </w:p>
        </w:tc>
        <w:tc>
          <w:tcPr>
            <w:tcW w:w="1356"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1333,81</w:t>
            </w:r>
          </w:p>
        </w:tc>
        <w:tc>
          <w:tcPr>
            <w:tcW w:w="1362"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w:t>
            </w:r>
          </w:p>
        </w:tc>
      </w:tr>
      <w:tr w:rsidR="00A97680" w:rsidRPr="00B809F7" w:rsidTr="004C5176">
        <w:trPr>
          <w:trHeight w:val="295"/>
          <w:jc w:val="center"/>
        </w:trPr>
        <w:tc>
          <w:tcPr>
            <w:tcW w:w="15709" w:type="dxa"/>
            <w:gridSpan w:val="7"/>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75260C">
            <w:pPr>
              <w:spacing w:line="240" w:lineRule="auto"/>
              <w:jc w:val="center"/>
              <w:rPr>
                <w:b/>
                <w:color w:val="000000" w:themeColor="text1"/>
                <w:sz w:val="28"/>
                <w:szCs w:val="28"/>
              </w:rPr>
            </w:pPr>
            <w:r w:rsidRPr="00B809F7">
              <w:rPr>
                <w:color w:val="000000" w:themeColor="text1"/>
                <w:sz w:val="28"/>
                <w:szCs w:val="28"/>
              </w:rPr>
              <w:br w:type="page"/>
            </w:r>
            <w:r w:rsidRPr="00B809F7">
              <w:rPr>
                <w:b/>
                <w:color w:val="000000" w:themeColor="text1"/>
                <w:sz w:val="28"/>
                <w:szCs w:val="28"/>
              </w:rPr>
              <w:t>2019</w:t>
            </w:r>
            <w:r w:rsidR="004236FB">
              <w:rPr>
                <w:b/>
                <w:color w:val="000000" w:themeColor="text1"/>
                <w:sz w:val="28"/>
                <w:szCs w:val="28"/>
              </w:rPr>
              <w:t xml:space="preserve"> рік</w:t>
            </w:r>
          </w:p>
        </w:tc>
      </w:tr>
      <w:tr w:rsidR="00A97680" w:rsidRPr="00B809F7" w:rsidTr="004C5176">
        <w:trPr>
          <w:trHeight w:val="400"/>
          <w:jc w:val="center"/>
        </w:trPr>
        <w:tc>
          <w:tcPr>
            <w:tcW w:w="491" w:type="dxa"/>
            <w:tcBorders>
              <w:top w:val="single" w:sz="6" w:space="0" w:color="000000"/>
              <w:left w:val="single" w:sz="6" w:space="0" w:color="000000"/>
              <w:bottom w:val="single" w:sz="6" w:space="0" w:color="000000"/>
              <w:right w:val="single" w:sz="4" w:space="0" w:color="auto"/>
            </w:tcBorders>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1.</w:t>
            </w:r>
          </w:p>
        </w:tc>
        <w:tc>
          <w:tcPr>
            <w:tcW w:w="8206" w:type="dxa"/>
            <w:tcBorders>
              <w:top w:val="single" w:sz="4" w:space="0" w:color="auto"/>
              <w:left w:val="single" w:sz="4" w:space="0" w:color="auto"/>
              <w:bottom w:val="single" w:sz="4" w:space="0" w:color="auto"/>
              <w:right w:val="single" w:sz="4" w:space="0" w:color="auto"/>
            </w:tcBorders>
            <w:shd w:val="clear" w:color="auto" w:fill="auto"/>
          </w:tcPr>
          <w:p w:rsidR="00A97680" w:rsidRPr="00B809F7" w:rsidRDefault="00A97680" w:rsidP="0075260C">
            <w:pPr>
              <w:spacing w:line="240" w:lineRule="auto"/>
              <w:rPr>
                <w:color w:val="000000" w:themeColor="text1"/>
                <w:sz w:val="28"/>
                <w:szCs w:val="28"/>
              </w:rPr>
            </w:pPr>
            <w:r w:rsidRPr="00B809F7">
              <w:rPr>
                <w:color w:val="000000" w:themeColor="text1"/>
                <w:sz w:val="28"/>
                <w:szCs w:val="28"/>
              </w:rPr>
              <w:t>Придбання каналізаційного насосу марки FZC.5.22.1.5210 (Q-300 м³/</w:t>
            </w:r>
            <w:proofErr w:type="spellStart"/>
            <w:r w:rsidRPr="00B809F7">
              <w:rPr>
                <w:color w:val="000000" w:themeColor="text1"/>
                <w:sz w:val="28"/>
                <w:szCs w:val="28"/>
              </w:rPr>
              <w:t>год</w:t>
            </w:r>
            <w:proofErr w:type="spellEnd"/>
            <w:r w:rsidRPr="00B809F7">
              <w:rPr>
                <w:color w:val="000000" w:themeColor="text1"/>
                <w:sz w:val="28"/>
                <w:szCs w:val="28"/>
              </w:rPr>
              <w:t>, Н-36,2 м) для заміни зношеного на КНС м. Прилуки</w:t>
            </w:r>
          </w:p>
        </w:tc>
        <w:tc>
          <w:tcPr>
            <w:tcW w:w="1440" w:type="dxa"/>
            <w:tcBorders>
              <w:top w:val="single" w:sz="4" w:space="0" w:color="auto"/>
              <w:left w:val="single" w:sz="4" w:space="0" w:color="auto"/>
              <w:bottom w:val="single" w:sz="4" w:space="0" w:color="auto"/>
              <w:right w:val="single" w:sz="4" w:space="0" w:color="auto"/>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308,45</w:t>
            </w:r>
          </w:p>
        </w:tc>
        <w:tc>
          <w:tcPr>
            <w:tcW w:w="1417" w:type="dxa"/>
            <w:tcBorders>
              <w:top w:val="single" w:sz="4" w:space="0" w:color="auto"/>
              <w:left w:val="single" w:sz="4" w:space="0" w:color="auto"/>
              <w:bottom w:val="single" w:sz="4" w:space="0" w:color="auto"/>
              <w:right w:val="single" w:sz="4" w:space="0" w:color="auto"/>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2019</w:t>
            </w:r>
          </w:p>
        </w:tc>
        <w:tc>
          <w:tcPr>
            <w:tcW w:w="1437" w:type="dxa"/>
            <w:tcBorders>
              <w:top w:val="single" w:sz="4" w:space="0" w:color="auto"/>
              <w:left w:val="single" w:sz="4" w:space="0" w:color="auto"/>
              <w:bottom w:val="single" w:sz="4" w:space="0" w:color="auto"/>
              <w:right w:val="single" w:sz="4" w:space="0" w:color="auto"/>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307,80</w:t>
            </w:r>
          </w:p>
        </w:tc>
        <w:tc>
          <w:tcPr>
            <w:tcW w:w="1362" w:type="dxa"/>
            <w:tcBorders>
              <w:top w:val="single" w:sz="4" w:space="0" w:color="auto"/>
              <w:left w:val="single" w:sz="4" w:space="0" w:color="auto"/>
              <w:bottom w:val="single" w:sz="4" w:space="0" w:color="auto"/>
              <w:right w:val="single" w:sz="4" w:space="0" w:color="auto"/>
            </w:tcBorders>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w:t>
            </w:r>
          </w:p>
        </w:tc>
      </w:tr>
      <w:tr w:rsidR="004236FB" w:rsidRPr="00B809F7" w:rsidTr="004C5176">
        <w:trPr>
          <w:trHeight w:val="400"/>
          <w:jc w:val="center"/>
        </w:trPr>
        <w:tc>
          <w:tcPr>
            <w:tcW w:w="15709" w:type="dxa"/>
            <w:gridSpan w:val="7"/>
            <w:tcBorders>
              <w:top w:val="single" w:sz="6" w:space="0" w:color="000000"/>
              <w:left w:val="single" w:sz="6" w:space="0" w:color="000000"/>
              <w:bottom w:val="single" w:sz="6" w:space="0" w:color="000000"/>
              <w:right w:val="single" w:sz="4" w:space="0" w:color="auto"/>
            </w:tcBorders>
            <w:vAlign w:val="center"/>
          </w:tcPr>
          <w:p w:rsidR="004236FB" w:rsidRPr="004236FB" w:rsidRDefault="004236FB" w:rsidP="0075260C">
            <w:pPr>
              <w:spacing w:line="240" w:lineRule="auto"/>
              <w:jc w:val="center"/>
              <w:rPr>
                <w:b/>
                <w:color w:val="000000" w:themeColor="text1"/>
                <w:sz w:val="28"/>
                <w:szCs w:val="28"/>
              </w:rPr>
            </w:pPr>
            <w:r w:rsidRPr="004236FB">
              <w:rPr>
                <w:b/>
                <w:color w:val="000000" w:themeColor="text1"/>
                <w:sz w:val="28"/>
                <w:szCs w:val="28"/>
              </w:rPr>
              <w:t>2020 рік</w:t>
            </w:r>
          </w:p>
        </w:tc>
      </w:tr>
      <w:tr w:rsidR="004236FB" w:rsidRPr="00B809F7" w:rsidTr="004C5176">
        <w:trPr>
          <w:trHeight w:val="400"/>
          <w:jc w:val="center"/>
        </w:trPr>
        <w:tc>
          <w:tcPr>
            <w:tcW w:w="491" w:type="dxa"/>
            <w:tcBorders>
              <w:top w:val="single" w:sz="6" w:space="0" w:color="000000"/>
              <w:left w:val="single" w:sz="6" w:space="0" w:color="000000"/>
              <w:bottom w:val="single" w:sz="6" w:space="0" w:color="000000"/>
              <w:right w:val="single" w:sz="4" w:space="0" w:color="auto"/>
            </w:tcBorders>
          </w:tcPr>
          <w:p w:rsidR="004236FB" w:rsidRPr="00B809F7" w:rsidRDefault="004236FB" w:rsidP="0075260C">
            <w:pPr>
              <w:spacing w:line="240" w:lineRule="auto"/>
              <w:jc w:val="center"/>
              <w:rPr>
                <w:color w:val="000000" w:themeColor="text1"/>
                <w:sz w:val="28"/>
                <w:szCs w:val="28"/>
              </w:rPr>
            </w:pPr>
            <w:r>
              <w:rPr>
                <w:color w:val="000000" w:themeColor="text1"/>
                <w:sz w:val="28"/>
                <w:szCs w:val="28"/>
              </w:rPr>
              <w:t>1</w:t>
            </w:r>
          </w:p>
        </w:tc>
        <w:tc>
          <w:tcPr>
            <w:tcW w:w="8206" w:type="dxa"/>
            <w:tcBorders>
              <w:top w:val="single" w:sz="4" w:space="0" w:color="auto"/>
              <w:left w:val="single" w:sz="4" w:space="0" w:color="auto"/>
              <w:bottom w:val="single" w:sz="4" w:space="0" w:color="auto"/>
              <w:right w:val="single" w:sz="4" w:space="0" w:color="auto"/>
            </w:tcBorders>
            <w:shd w:val="clear" w:color="auto" w:fill="auto"/>
          </w:tcPr>
          <w:p w:rsidR="004236FB" w:rsidRPr="00237C53" w:rsidRDefault="004236FB" w:rsidP="0075260C">
            <w:pPr>
              <w:spacing w:line="240" w:lineRule="auto"/>
              <w:rPr>
                <w:color w:val="000000" w:themeColor="text1"/>
                <w:sz w:val="28"/>
                <w:szCs w:val="28"/>
              </w:rPr>
            </w:pPr>
            <w:r w:rsidRPr="00237C53">
              <w:rPr>
                <w:rFonts w:eastAsiaTheme="minorHAnsi"/>
                <w:color w:val="000000"/>
                <w:sz w:val="28"/>
                <w:szCs w:val="28"/>
                <w:lang w:eastAsia="en-US"/>
              </w:rPr>
              <w:t>Будівництво інженерних споруд та благоустрій (поліпшення технічного стану) р. Удай в межах м. Прилуки Чернігівської області на ділянці від ПК-32 до ПК-46 та від ПК-0* до ПК-5*</w:t>
            </w:r>
          </w:p>
        </w:tc>
        <w:tc>
          <w:tcPr>
            <w:tcW w:w="1440" w:type="dxa"/>
            <w:tcBorders>
              <w:top w:val="single" w:sz="4" w:space="0" w:color="auto"/>
              <w:left w:val="single" w:sz="4" w:space="0" w:color="auto"/>
              <w:bottom w:val="single" w:sz="4" w:space="0" w:color="auto"/>
              <w:right w:val="single" w:sz="4" w:space="0" w:color="auto"/>
            </w:tcBorders>
            <w:vAlign w:val="center"/>
          </w:tcPr>
          <w:p w:rsidR="004236FB" w:rsidRPr="00237C53" w:rsidRDefault="004236FB"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237C53">
              <w:rPr>
                <w:rFonts w:eastAsiaTheme="minorHAnsi"/>
                <w:color w:val="000000"/>
                <w:sz w:val="28"/>
                <w:szCs w:val="28"/>
                <w:lang w:val="ru-RU" w:eastAsia="en-US"/>
              </w:rPr>
              <w:t>17296,70</w:t>
            </w:r>
          </w:p>
        </w:tc>
        <w:tc>
          <w:tcPr>
            <w:tcW w:w="1417" w:type="dxa"/>
            <w:tcBorders>
              <w:top w:val="single" w:sz="4" w:space="0" w:color="auto"/>
              <w:left w:val="single" w:sz="4" w:space="0" w:color="auto"/>
              <w:bottom w:val="single" w:sz="4" w:space="0" w:color="auto"/>
              <w:right w:val="single" w:sz="4" w:space="0" w:color="auto"/>
            </w:tcBorders>
            <w:vAlign w:val="center"/>
          </w:tcPr>
          <w:p w:rsidR="004236FB" w:rsidRPr="00237C53" w:rsidRDefault="004236FB"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val="ru-RU" w:eastAsia="en-US"/>
              </w:rPr>
            </w:pPr>
            <w:r w:rsidRPr="00237C53">
              <w:rPr>
                <w:rFonts w:eastAsiaTheme="minorHAnsi"/>
                <w:color w:val="000000"/>
                <w:sz w:val="28"/>
                <w:szCs w:val="28"/>
                <w:lang w:val="ru-RU" w:eastAsia="en-US"/>
              </w:rPr>
              <w:t>2020-2021</w:t>
            </w:r>
          </w:p>
        </w:tc>
        <w:tc>
          <w:tcPr>
            <w:tcW w:w="1437" w:type="dxa"/>
            <w:tcBorders>
              <w:top w:val="single" w:sz="4" w:space="0" w:color="auto"/>
              <w:left w:val="single" w:sz="4" w:space="0" w:color="auto"/>
              <w:bottom w:val="single" w:sz="4" w:space="0" w:color="auto"/>
              <w:right w:val="single" w:sz="4" w:space="0" w:color="auto"/>
            </w:tcBorders>
            <w:vAlign w:val="center"/>
          </w:tcPr>
          <w:p w:rsidR="004236FB" w:rsidRPr="00237C53" w:rsidRDefault="004236FB"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val="ru-RU" w:eastAsia="en-US"/>
              </w:rPr>
            </w:pPr>
            <w:r w:rsidRPr="00237C53">
              <w:rPr>
                <w:rFonts w:eastAsiaTheme="minorHAnsi"/>
                <w:color w:val="000000"/>
                <w:sz w:val="28"/>
                <w:szCs w:val="28"/>
                <w:lang w:val="ru-RU" w:eastAsia="en-US"/>
              </w:rPr>
              <w:t>18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4236FB" w:rsidRPr="00237C53" w:rsidRDefault="004236FB" w:rsidP="0075260C">
            <w:pPr>
              <w:spacing w:line="240" w:lineRule="auto"/>
              <w:jc w:val="center"/>
              <w:rPr>
                <w:color w:val="000000" w:themeColor="text1"/>
                <w:sz w:val="28"/>
                <w:szCs w:val="28"/>
              </w:rPr>
            </w:pPr>
            <w:r w:rsidRPr="00237C53">
              <w:rPr>
                <w:color w:val="000000" w:themeColor="text1"/>
                <w:sz w:val="28"/>
                <w:szCs w:val="28"/>
              </w:rPr>
              <w:t>-</w:t>
            </w:r>
          </w:p>
        </w:tc>
        <w:tc>
          <w:tcPr>
            <w:tcW w:w="1362" w:type="dxa"/>
            <w:tcBorders>
              <w:top w:val="single" w:sz="4" w:space="0" w:color="auto"/>
              <w:left w:val="single" w:sz="4" w:space="0" w:color="auto"/>
              <w:bottom w:val="single" w:sz="4" w:space="0" w:color="auto"/>
              <w:right w:val="single" w:sz="4" w:space="0" w:color="auto"/>
            </w:tcBorders>
            <w:vAlign w:val="center"/>
          </w:tcPr>
          <w:p w:rsidR="004236FB" w:rsidRPr="00237C53" w:rsidRDefault="004236FB" w:rsidP="0075260C">
            <w:pPr>
              <w:widowControl/>
              <w:suppressAutoHyphens w:val="0"/>
              <w:autoSpaceDE w:val="0"/>
              <w:autoSpaceDN w:val="0"/>
              <w:adjustRightInd w:val="0"/>
              <w:spacing w:line="240" w:lineRule="auto"/>
              <w:jc w:val="center"/>
              <w:textAlignment w:val="auto"/>
              <w:rPr>
                <w:rFonts w:eastAsiaTheme="minorHAnsi"/>
                <w:color w:val="000000"/>
                <w:sz w:val="28"/>
                <w:szCs w:val="28"/>
                <w:lang w:val="ru-RU" w:eastAsia="en-US"/>
              </w:rPr>
            </w:pPr>
            <w:r w:rsidRPr="00237C53">
              <w:rPr>
                <w:rFonts w:eastAsiaTheme="minorHAnsi"/>
                <w:color w:val="000000"/>
                <w:sz w:val="28"/>
                <w:szCs w:val="28"/>
                <w:lang w:val="ru-RU" w:eastAsia="en-US"/>
              </w:rPr>
              <w:t>3100,00</w:t>
            </w:r>
          </w:p>
        </w:tc>
      </w:tr>
    </w:tbl>
    <w:p w:rsidR="004236FB" w:rsidRDefault="004236FB" w:rsidP="0075260C">
      <w:pPr>
        <w:widowControl/>
        <w:suppressAutoHyphens w:val="0"/>
        <w:spacing w:line="240" w:lineRule="auto"/>
        <w:jc w:val="left"/>
        <w:textAlignment w:val="auto"/>
        <w:rPr>
          <w:b/>
          <w:color w:val="000000" w:themeColor="text1"/>
          <w:sz w:val="28"/>
          <w:szCs w:val="28"/>
        </w:rPr>
      </w:pPr>
    </w:p>
    <w:p w:rsidR="000C5BF5" w:rsidRPr="00B809F7" w:rsidRDefault="000C5BF5" w:rsidP="0075260C">
      <w:pPr>
        <w:spacing w:line="240" w:lineRule="auto"/>
        <w:jc w:val="right"/>
        <w:outlineLvl w:val="0"/>
        <w:rPr>
          <w:b/>
          <w:color w:val="000000" w:themeColor="text1"/>
          <w:sz w:val="28"/>
          <w:szCs w:val="28"/>
        </w:rPr>
      </w:pPr>
      <w:bookmarkStart w:id="55" w:name="_Toc90470166"/>
      <w:r w:rsidRPr="00B809F7">
        <w:rPr>
          <w:b/>
          <w:color w:val="000000" w:themeColor="text1"/>
          <w:sz w:val="28"/>
          <w:szCs w:val="28"/>
        </w:rPr>
        <w:t>ДОДАТОК 2</w:t>
      </w:r>
      <w:bookmarkEnd w:id="55"/>
    </w:p>
    <w:p w:rsidR="00A97680" w:rsidRPr="00B809F7" w:rsidRDefault="000C5BF5" w:rsidP="0075260C">
      <w:pPr>
        <w:spacing w:line="240" w:lineRule="auto"/>
        <w:jc w:val="center"/>
        <w:rPr>
          <w:b/>
          <w:color w:val="000000" w:themeColor="text1"/>
          <w:sz w:val="28"/>
          <w:szCs w:val="28"/>
        </w:rPr>
      </w:pPr>
      <w:r w:rsidRPr="00B809F7">
        <w:rPr>
          <w:b/>
          <w:color w:val="000000" w:themeColor="text1"/>
          <w:sz w:val="28"/>
          <w:szCs w:val="28"/>
          <w:lang w:val="ru-RU"/>
        </w:rPr>
        <w:t>Г</w:t>
      </w:r>
      <w:proofErr w:type="spellStart"/>
      <w:r w:rsidR="00A97680" w:rsidRPr="00B809F7">
        <w:rPr>
          <w:b/>
          <w:color w:val="000000" w:themeColor="text1"/>
          <w:sz w:val="28"/>
          <w:szCs w:val="28"/>
        </w:rPr>
        <w:t>ірничодобувн</w:t>
      </w:r>
      <w:r w:rsidRPr="00B809F7">
        <w:rPr>
          <w:b/>
          <w:color w:val="000000" w:themeColor="text1"/>
          <w:sz w:val="28"/>
          <w:szCs w:val="28"/>
        </w:rPr>
        <w:t>е</w:t>
      </w:r>
      <w:proofErr w:type="spellEnd"/>
      <w:r w:rsidR="00A97680" w:rsidRPr="00B809F7">
        <w:rPr>
          <w:b/>
          <w:color w:val="000000" w:themeColor="text1"/>
          <w:sz w:val="28"/>
          <w:szCs w:val="28"/>
        </w:rPr>
        <w:t xml:space="preserve"> підприємств</w:t>
      </w:r>
      <w:r w:rsidRPr="00B809F7">
        <w:rPr>
          <w:b/>
          <w:color w:val="000000" w:themeColor="text1"/>
          <w:sz w:val="28"/>
          <w:szCs w:val="28"/>
        </w:rPr>
        <w:t>о</w:t>
      </w:r>
      <w:r w:rsidR="00A97680" w:rsidRPr="00B809F7">
        <w:rPr>
          <w:b/>
          <w:color w:val="000000" w:themeColor="text1"/>
          <w:sz w:val="28"/>
          <w:szCs w:val="28"/>
        </w:rPr>
        <w:t xml:space="preserve">, що знаходяться на території </w:t>
      </w:r>
      <w:r w:rsidRPr="00B809F7">
        <w:rPr>
          <w:b/>
          <w:color w:val="000000" w:themeColor="text1"/>
          <w:sz w:val="28"/>
          <w:szCs w:val="28"/>
        </w:rPr>
        <w:t xml:space="preserve">міста Прилуки </w:t>
      </w:r>
      <w:r w:rsidR="00A97680" w:rsidRPr="00B809F7">
        <w:rPr>
          <w:b/>
          <w:color w:val="000000" w:themeColor="text1"/>
          <w:sz w:val="28"/>
          <w:szCs w:val="28"/>
        </w:rPr>
        <w:t xml:space="preserve"> </w:t>
      </w:r>
    </w:p>
    <w:p w:rsidR="000C5BF5" w:rsidRPr="00B809F7" w:rsidRDefault="000C5BF5" w:rsidP="0075260C">
      <w:pPr>
        <w:spacing w:line="240" w:lineRule="auto"/>
        <w:jc w:val="center"/>
        <w:rPr>
          <w:b/>
          <w:color w:val="000000" w:themeColor="text1"/>
          <w:sz w:val="28"/>
          <w:szCs w:val="28"/>
        </w:rPr>
      </w:pPr>
    </w:p>
    <w:tbl>
      <w:tblPr>
        <w:tblW w:w="153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1506"/>
        <w:gridCol w:w="1699"/>
        <w:gridCol w:w="1703"/>
        <w:gridCol w:w="1559"/>
        <w:gridCol w:w="1417"/>
        <w:gridCol w:w="1763"/>
        <w:gridCol w:w="2065"/>
        <w:gridCol w:w="1639"/>
        <w:gridCol w:w="1417"/>
      </w:tblGrid>
      <w:tr w:rsidR="00A97680" w:rsidRPr="00B809F7" w:rsidTr="000B651F">
        <w:trPr>
          <w:trHeight w:val="612"/>
        </w:trPr>
        <w:tc>
          <w:tcPr>
            <w:tcW w:w="620" w:type="dxa"/>
            <w:vMerge w:val="restart"/>
            <w:shd w:val="clear" w:color="auto" w:fill="auto"/>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w:t>
            </w:r>
          </w:p>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п/п</w:t>
            </w:r>
          </w:p>
        </w:tc>
        <w:tc>
          <w:tcPr>
            <w:tcW w:w="1506" w:type="dxa"/>
            <w:vMerge w:val="restart"/>
            <w:shd w:val="clear" w:color="auto" w:fill="auto"/>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Назва підприємства, адреса</w:t>
            </w:r>
          </w:p>
        </w:tc>
        <w:tc>
          <w:tcPr>
            <w:tcW w:w="1699" w:type="dxa"/>
            <w:vMerge w:val="restart"/>
            <w:shd w:val="clear" w:color="auto" w:fill="auto"/>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Назва родовища, корисні копалини</w:t>
            </w:r>
          </w:p>
        </w:tc>
        <w:tc>
          <w:tcPr>
            <w:tcW w:w="1703" w:type="dxa"/>
            <w:vMerge w:val="restart"/>
            <w:shd w:val="clear" w:color="auto" w:fill="auto"/>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ПІБ керівника, телефон, факс</w:t>
            </w:r>
          </w:p>
        </w:tc>
        <w:tc>
          <w:tcPr>
            <w:tcW w:w="6804" w:type="dxa"/>
            <w:gridSpan w:val="4"/>
            <w:shd w:val="clear" w:color="auto" w:fill="auto"/>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Наявність дозвільних документів</w:t>
            </w:r>
          </w:p>
        </w:tc>
        <w:tc>
          <w:tcPr>
            <w:tcW w:w="3056" w:type="dxa"/>
            <w:gridSpan w:val="2"/>
            <w:shd w:val="clear" w:color="auto" w:fill="auto"/>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Обсяги робіт відповідно погоджених Планів розвитку гірничих робіт на поточний рік</w:t>
            </w:r>
          </w:p>
        </w:tc>
      </w:tr>
      <w:tr w:rsidR="00A97680" w:rsidRPr="00B809F7" w:rsidTr="000B651F">
        <w:tc>
          <w:tcPr>
            <w:tcW w:w="620" w:type="dxa"/>
            <w:vMerge/>
            <w:shd w:val="clear" w:color="auto" w:fill="auto"/>
          </w:tcPr>
          <w:p w:rsidR="00A97680" w:rsidRPr="00B809F7" w:rsidRDefault="00A97680" w:rsidP="0075260C">
            <w:pPr>
              <w:spacing w:line="240" w:lineRule="auto"/>
              <w:jc w:val="center"/>
              <w:rPr>
                <w:color w:val="000000" w:themeColor="text1"/>
                <w:sz w:val="28"/>
                <w:szCs w:val="28"/>
              </w:rPr>
            </w:pPr>
          </w:p>
        </w:tc>
        <w:tc>
          <w:tcPr>
            <w:tcW w:w="1506" w:type="dxa"/>
            <w:vMerge/>
            <w:shd w:val="clear" w:color="auto" w:fill="auto"/>
          </w:tcPr>
          <w:p w:rsidR="00A97680" w:rsidRPr="00B809F7" w:rsidRDefault="00A97680" w:rsidP="0075260C">
            <w:pPr>
              <w:spacing w:line="240" w:lineRule="auto"/>
              <w:jc w:val="center"/>
              <w:rPr>
                <w:color w:val="000000" w:themeColor="text1"/>
                <w:sz w:val="28"/>
                <w:szCs w:val="28"/>
              </w:rPr>
            </w:pPr>
          </w:p>
        </w:tc>
        <w:tc>
          <w:tcPr>
            <w:tcW w:w="1699" w:type="dxa"/>
            <w:vMerge/>
            <w:shd w:val="clear" w:color="auto" w:fill="auto"/>
          </w:tcPr>
          <w:p w:rsidR="00A97680" w:rsidRPr="00B809F7" w:rsidRDefault="00A97680" w:rsidP="0075260C">
            <w:pPr>
              <w:spacing w:line="240" w:lineRule="auto"/>
              <w:jc w:val="center"/>
              <w:rPr>
                <w:color w:val="000000" w:themeColor="text1"/>
                <w:sz w:val="28"/>
                <w:szCs w:val="28"/>
              </w:rPr>
            </w:pPr>
          </w:p>
        </w:tc>
        <w:tc>
          <w:tcPr>
            <w:tcW w:w="1703" w:type="dxa"/>
            <w:vMerge/>
            <w:shd w:val="clear" w:color="auto" w:fill="auto"/>
          </w:tcPr>
          <w:p w:rsidR="00A97680" w:rsidRPr="00B809F7" w:rsidRDefault="00A97680" w:rsidP="0075260C">
            <w:pPr>
              <w:spacing w:line="240" w:lineRule="auto"/>
              <w:jc w:val="center"/>
              <w:rPr>
                <w:color w:val="000000" w:themeColor="text1"/>
                <w:sz w:val="28"/>
                <w:szCs w:val="28"/>
              </w:rPr>
            </w:pPr>
          </w:p>
        </w:tc>
        <w:tc>
          <w:tcPr>
            <w:tcW w:w="1559" w:type="dxa"/>
            <w:shd w:val="clear" w:color="auto" w:fill="auto"/>
          </w:tcPr>
          <w:p w:rsidR="00A97680" w:rsidRPr="00B809F7" w:rsidRDefault="00A97680" w:rsidP="0075260C">
            <w:pPr>
              <w:spacing w:line="240" w:lineRule="auto"/>
              <w:ind w:left="-108" w:right="-108"/>
              <w:jc w:val="center"/>
              <w:rPr>
                <w:color w:val="000000" w:themeColor="text1"/>
                <w:sz w:val="28"/>
                <w:szCs w:val="28"/>
              </w:rPr>
            </w:pPr>
            <w:r w:rsidRPr="00B809F7">
              <w:rPr>
                <w:color w:val="000000" w:themeColor="text1"/>
                <w:sz w:val="28"/>
                <w:szCs w:val="28"/>
              </w:rPr>
              <w:t>Спеціальний дозвіл на користування надрами</w:t>
            </w:r>
          </w:p>
        </w:tc>
        <w:tc>
          <w:tcPr>
            <w:tcW w:w="1417" w:type="dxa"/>
            <w:shd w:val="clear" w:color="auto" w:fill="auto"/>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Акт гірничого відводу</w:t>
            </w:r>
          </w:p>
        </w:tc>
        <w:tc>
          <w:tcPr>
            <w:tcW w:w="1763" w:type="dxa"/>
            <w:shd w:val="clear" w:color="auto" w:fill="auto"/>
          </w:tcPr>
          <w:p w:rsidR="00A97680" w:rsidRPr="00B809F7" w:rsidRDefault="00A97680" w:rsidP="0075260C">
            <w:pPr>
              <w:spacing w:line="240" w:lineRule="auto"/>
              <w:ind w:left="-108" w:right="-108"/>
              <w:jc w:val="center"/>
              <w:rPr>
                <w:color w:val="000000" w:themeColor="text1"/>
                <w:sz w:val="28"/>
                <w:szCs w:val="28"/>
              </w:rPr>
            </w:pPr>
            <w:r w:rsidRPr="00B809F7">
              <w:rPr>
                <w:color w:val="000000" w:themeColor="text1"/>
                <w:sz w:val="28"/>
                <w:szCs w:val="28"/>
              </w:rPr>
              <w:t>Дозвіл на право користування земельною ділянкою</w:t>
            </w:r>
          </w:p>
        </w:tc>
        <w:tc>
          <w:tcPr>
            <w:tcW w:w="2065" w:type="dxa"/>
            <w:shd w:val="clear" w:color="auto" w:fill="auto"/>
          </w:tcPr>
          <w:p w:rsidR="00A97680" w:rsidRPr="00B809F7" w:rsidRDefault="00A97680" w:rsidP="0075260C">
            <w:pPr>
              <w:spacing w:line="240" w:lineRule="auto"/>
              <w:ind w:left="-108" w:right="-108"/>
              <w:jc w:val="center"/>
              <w:rPr>
                <w:color w:val="000000" w:themeColor="text1"/>
                <w:sz w:val="28"/>
                <w:szCs w:val="28"/>
              </w:rPr>
            </w:pPr>
            <w:r w:rsidRPr="00B809F7">
              <w:rPr>
                <w:color w:val="000000" w:themeColor="text1"/>
                <w:sz w:val="28"/>
                <w:szCs w:val="28"/>
              </w:rPr>
              <w:t xml:space="preserve">Дозвіл на виконання робіт підвищеної небезпеки, експлуатацію об’єктів </w:t>
            </w:r>
            <w:proofErr w:type="spellStart"/>
            <w:r w:rsidRPr="00B809F7">
              <w:rPr>
                <w:color w:val="000000" w:themeColor="text1"/>
                <w:sz w:val="28"/>
                <w:szCs w:val="28"/>
              </w:rPr>
              <w:t>підви-щеної</w:t>
            </w:r>
            <w:proofErr w:type="spellEnd"/>
            <w:r w:rsidRPr="00B809F7">
              <w:rPr>
                <w:color w:val="000000" w:themeColor="text1"/>
                <w:sz w:val="28"/>
                <w:szCs w:val="28"/>
              </w:rPr>
              <w:t xml:space="preserve"> небезпеки</w:t>
            </w:r>
          </w:p>
        </w:tc>
        <w:tc>
          <w:tcPr>
            <w:tcW w:w="1639" w:type="dxa"/>
            <w:shd w:val="clear" w:color="auto" w:fill="auto"/>
          </w:tcPr>
          <w:p w:rsidR="00A97680" w:rsidRPr="00B809F7" w:rsidRDefault="00A97680" w:rsidP="0075260C">
            <w:pPr>
              <w:spacing w:line="240" w:lineRule="auto"/>
              <w:ind w:left="-108" w:right="-108"/>
              <w:jc w:val="center"/>
              <w:rPr>
                <w:color w:val="000000" w:themeColor="text1"/>
                <w:sz w:val="28"/>
                <w:szCs w:val="28"/>
              </w:rPr>
            </w:pPr>
            <w:r w:rsidRPr="00B809F7">
              <w:rPr>
                <w:color w:val="000000" w:themeColor="text1"/>
                <w:sz w:val="28"/>
                <w:szCs w:val="28"/>
              </w:rPr>
              <w:t>Видобуток корисних копалин, тис. м</w:t>
            </w:r>
            <w:r w:rsidRPr="00B809F7">
              <w:rPr>
                <w:color w:val="000000" w:themeColor="text1"/>
                <w:sz w:val="28"/>
                <w:szCs w:val="28"/>
                <w:vertAlign w:val="superscript"/>
              </w:rPr>
              <w:t>3</w:t>
            </w:r>
          </w:p>
        </w:tc>
        <w:tc>
          <w:tcPr>
            <w:tcW w:w="1417" w:type="dxa"/>
            <w:shd w:val="clear" w:color="auto" w:fill="auto"/>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 xml:space="preserve">Розкривні роботи, </w:t>
            </w:r>
          </w:p>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тис. м</w:t>
            </w:r>
            <w:r w:rsidRPr="00B809F7">
              <w:rPr>
                <w:color w:val="000000" w:themeColor="text1"/>
                <w:sz w:val="28"/>
                <w:szCs w:val="28"/>
                <w:vertAlign w:val="superscript"/>
              </w:rPr>
              <w:t>3</w:t>
            </w:r>
          </w:p>
        </w:tc>
      </w:tr>
      <w:tr w:rsidR="00A97680" w:rsidRPr="00B809F7" w:rsidTr="000B651F">
        <w:trPr>
          <w:trHeight w:val="599"/>
        </w:trPr>
        <w:tc>
          <w:tcPr>
            <w:tcW w:w="620" w:type="dxa"/>
            <w:shd w:val="clear" w:color="auto" w:fill="auto"/>
            <w:vAlign w:val="center"/>
          </w:tcPr>
          <w:p w:rsidR="00A97680" w:rsidRPr="00B809F7" w:rsidRDefault="000C5BF5" w:rsidP="0075260C">
            <w:pPr>
              <w:spacing w:line="240" w:lineRule="auto"/>
              <w:jc w:val="center"/>
              <w:rPr>
                <w:color w:val="000000" w:themeColor="text1"/>
                <w:sz w:val="28"/>
                <w:szCs w:val="28"/>
              </w:rPr>
            </w:pPr>
            <w:r w:rsidRPr="00B809F7">
              <w:rPr>
                <w:color w:val="000000" w:themeColor="text1"/>
                <w:sz w:val="28"/>
                <w:szCs w:val="28"/>
              </w:rPr>
              <w:t>1</w:t>
            </w:r>
            <w:r w:rsidR="00A97680" w:rsidRPr="00B809F7">
              <w:rPr>
                <w:color w:val="000000" w:themeColor="text1"/>
                <w:sz w:val="28"/>
                <w:szCs w:val="28"/>
              </w:rPr>
              <w:t>.</w:t>
            </w:r>
          </w:p>
        </w:tc>
        <w:tc>
          <w:tcPr>
            <w:tcW w:w="1506" w:type="dxa"/>
            <w:shd w:val="clear" w:color="auto" w:fill="auto"/>
            <w:vAlign w:val="center"/>
          </w:tcPr>
          <w:p w:rsidR="00A97680" w:rsidRPr="00B809F7" w:rsidRDefault="00A97680" w:rsidP="0075260C">
            <w:pPr>
              <w:spacing w:line="240" w:lineRule="auto"/>
              <w:jc w:val="center"/>
              <w:rPr>
                <w:color w:val="000000" w:themeColor="text1"/>
                <w:sz w:val="28"/>
                <w:szCs w:val="28"/>
              </w:rPr>
            </w:pPr>
            <w:r w:rsidRPr="00B809F7">
              <w:rPr>
                <w:color w:val="000000" w:themeColor="text1"/>
                <w:sz w:val="28"/>
                <w:szCs w:val="28"/>
              </w:rPr>
              <w:t>ТОВ ВТФ «Керамік-Прилуки»</w:t>
            </w:r>
          </w:p>
        </w:tc>
        <w:tc>
          <w:tcPr>
            <w:tcW w:w="1699" w:type="dxa"/>
            <w:shd w:val="clear" w:color="auto" w:fill="auto"/>
            <w:vAlign w:val="center"/>
          </w:tcPr>
          <w:p w:rsidR="00A97680" w:rsidRPr="00B809F7" w:rsidRDefault="00A97680" w:rsidP="0075260C">
            <w:pPr>
              <w:spacing w:line="240" w:lineRule="auto"/>
              <w:jc w:val="center"/>
              <w:rPr>
                <w:color w:val="000000" w:themeColor="text1"/>
                <w:sz w:val="28"/>
                <w:szCs w:val="28"/>
              </w:rPr>
            </w:pPr>
            <w:proofErr w:type="spellStart"/>
            <w:r w:rsidRPr="00B809F7">
              <w:rPr>
                <w:color w:val="000000" w:themeColor="text1"/>
                <w:sz w:val="28"/>
                <w:szCs w:val="28"/>
              </w:rPr>
              <w:t>Маціївське</w:t>
            </w:r>
            <w:proofErr w:type="spellEnd"/>
            <w:r w:rsidRPr="00B809F7">
              <w:rPr>
                <w:color w:val="000000" w:themeColor="text1"/>
                <w:sz w:val="28"/>
                <w:szCs w:val="28"/>
              </w:rPr>
              <w:t xml:space="preserve"> родовище суглинків, суглинки</w:t>
            </w:r>
          </w:p>
        </w:tc>
        <w:tc>
          <w:tcPr>
            <w:tcW w:w="1703" w:type="dxa"/>
            <w:shd w:val="clear" w:color="auto" w:fill="auto"/>
            <w:vAlign w:val="center"/>
          </w:tcPr>
          <w:p w:rsidR="0068156C" w:rsidRPr="00B809F7" w:rsidRDefault="00A97680" w:rsidP="0075260C">
            <w:pPr>
              <w:spacing w:line="240" w:lineRule="auto"/>
              <w:ind w:left="-108" w:right="-108"/>
              <w:jc w:val="center"/>
              <w:rPr>
                <w:color w:val="000000" w:themeColor="text1"/>
                <w:sz w:val="28"/>
                <w:szCs w:val="28"/>
              </w:rPr>
            </w:pPr>
            <w:proofErr w:type="spellStart"/>
            <w:r w:rsidRPr="00B809F7">
              <w:rPr>
                <w:color w:val="000000" w:themeColor="text1"/>
                <w:sz w:val="28"/>
                <w:szCs w:val="28"/>
              </w:rPr>
              <w:t>Брусов</w:t>
            </w:r>
            <w:proofErr w:type="spellEnd"/>
            <w:r w:rsidRPr="00B809F7">
              <w:rPr>
                <w:color w:val="000000" w:themeColor="text1"/>
                <w:sz w:val="28"/>
                <w:szCs w:val="28"/>
              </w:rPr>
              <w:t xml:space="preserve"> </w:t>
            </w:r>
          </w:p>
          <w:p w:rsidR="00A97680" w:rsidRPr="00B809F7" w:rsidRDefault="00A97680" w:rsidP="0075260C">
            <w:pPr>
              <w:spacing w:line="240" w:lineRule="auto"/>
              <w:ind w:left="-108" w:right="-108"/>
              <w:jc w:val="center"/>
              <w:rPr>
                <w:color w:val="000000" w:themeColor="text1"/>
                <w:sz w:val="28"/>
                <w:szCs w:val="28"/>
              </w:rPr>
            </w:pPr>
            <w:r w:rsidRPr="00B809F7">
              <w:rPr>
                <w:color w:val="000000" w:themeColor="text1"/>
                <w:sz w:val="28"/>
                <w:szCs w:val="28"/>
              </w:rPr>
              <w:t xml:space="preserve">Юрій </w:t>
            </w:r>
            <w:proofErr w:type="spellStart"/>
            <w:r w:rsidRPr="00B809F7">
              <w:rPr>
                <w:color w:val="000000" w:themeColor="text1"/>
                <w:sz w:val="28"/>
                <w:szCs w:val="28"/>
              </w:rPr>
              <w:t>Воло</w:t>
            </w:r>
            <w:r w:rsidR="0068156C" w:rsidRPr="00B809F7">
              <w:rPr>
                <w:color w:val="000000" w:themeColor="text1"/>
                <w:sz w:val="28"/>
                <w:szCs w:val="28"/>
              </w:rPr>
              <w:t>-</w:t>
            </w:r>
            <w:r w:rsidRPr="00B809F7">
              <w:rPr>
                <w:color w:val="000000" w:themeColor="text1"/>
                <w:sz w:val="28"/>
                <w:szCs w:val="28"/>
              </w:rPr>
              <w:t>димирович</w:t>
            </w:r>
            <w:proofErr w:type="spellEnd"/>
          </w:p>
          <w:p w:rsidR="00A97680" w:rsidRPr="00B809F7" w:rsidRDefault="00A97680" w:rsidP="0075260C">
            <w:pPr>
              <w:spacing w:line="240" w:lineRule="auto"/>
              <w:ind w:left="-108" w:right="-108"/>
              <w:jc w:val="center"/>
              <w:rPr>
                <w:color w:val="000000" w:themeColor="text1"/>
                <w:sz w:val="28"/>
                <w:szCs w:val="28"/>
              </w:rPr>
            </w:pPr>
            <w:r w:rsidRPr="00B809F7">
              <w:rPr>
                <w:color w:val="000000" w:themeColor="text1"/>
                <w:sz w:val="28"/>
                <w:szCs w:val="28"/>
              </w:rPr>
              <w:t>тел.</w:t>
            </w:r>
          </w:p>
          <w:p w:rsidR="00A97680" w:rsidRPr="00B809F7" w:rsidRDefault="00A97680" w:rsidP="0075260C">
            <w:pPr>
              <w:spacing w:line="240" w:lineRule="auto"/>
              <w:ind w:left="-108" w:right="-108"/>
              <w:jc w:val="center"/>
              <w:rPr>
                <w:color w:val="000000" w:themeColor="text1"/>
                <w:sz w:val="28"/>
                <w:szCs w:val="28"/>
              </w:rPr>
            </w:pPr>
            <w:r w:rsidRPr="00B809F7">
              <w:rPr>
                <w:color w:val="000000" w:themeColor="text1"/>
                <w:sz w:val="28"/>
                <w:szCs w:val="28"/>
              </w:rPr>
              <w:t>(067) 758-55-75</w:t>
            </w:r>
          </w:p>
        </w:tc>
        <w:tc>
          <w:tcPr>
            <w:tcW w:w="1559" w:type="dxa"/>
            <w:shd w:val="clear" w:color="auto" w:fill="auto"/>
            <w:vAlign w:val="center"/>
          </w:tcPr>
          <w:p w:rsidR="00A97680" w:rsidRPr="00A725A9" w:rsidRDefault="00A97680" w:rsidP="0075260C">
            <w:pPr>
              <w:spacing w:line="240" w:lineRule="auto"/>
              <w:jc w:val="center"/>
              <w:rPr>
                <w:color w:val="000000" w:themeColor="text1"/>
                <w:sz w:val="26"/>
                <w:szCs w:val="26"/>
              </w:rPr>
            </w:pPr>
            <w:r w:rsidRPr="00A725A9">
              <w:rPr>
                <w:color w:val="000000" w:themeColor="text1"/>
                <w:sz w:val="26"/>
                <w:szCs w:val="26"/>
              </w:rPr>
              <w:t>№ 2459 від 27.04.2001</w:t>
            </w:r>
          </w:p>
          <w:p w:rsidR="00A97680" w:rsidRPr="00A725A9" w:rsidRDefault="00A97680" w:rsidP="0075260C">
            <w:pPr>
              <w:spacing w:line="240" w:lineRule="auto"/>
              <w:jc w:val="center"/>
              <w:rPr>
                <w:color w:val="000000" w:themeColor="text1"/>
                <w:sz w:val="26"/>
                <w:szCs w:val="26"/>
              </w:rPr>
            </w:pPr>
            <w:r w:rsidRPr="00A725A9">
              <w:rPr>
                <w:color w:val="000000" w:themeColor="text1"/>
                <w:sz w:val="26"/>
                <w:szCs w:val="26"/>
              </w:rPr>
              <w:t>на 15 років, продовжено 27.04.2036</w:t>
            </w:r>
          </w:p>
        </w:tc>
        <w:tc>
          <w:tcPr>
            <w:tcW w:w="1417" w:type="dxa"/>
            <w:shd w:val="clear" w:color="auto" w:fill="auto"/>
            <w:vAlign w:val="center"/>
          </w:tcPr>
          <w:p w:rsidR="00A97680" w:rsidRPr="00A725A9" w:rsidRDefault="00A97680" w:rsidP="0075260C">
            <w:pPr>
              <w:spacing w:line="240" w:lineRule="auto"/>
              <w:ind w:left="-108"/>
              <w:jc w:val="center"/>
              <w:rPr>
                <w:color w:val="000000" w:themeColor="text1"/>
                <w:sz w:val="26"/>
                <w:szCs w:val="26"/>
              </w:rPr>
            </w:pPr>
            <w:r w:rsidRPr="00A725A9">
              <w:rPr>
                <w:color w:val="000000" w:themeColor="text1"/>
                <w:sz w:val="26"/>
                <w:szCs w:val="26"/>
              </w:rPr>
              <w:t>Акт № 4-03-1505 від 19.06.2001</w:t>
            </w:r>
          </w:p>
          <w:p w:rsidR="00A97680" w:rsidRPr="00A725A9" w:rsidRDefault="00A97680" w:rsidP="0075260C">
            <w:pPr>
              <w:spacing w:line="240" w:lineRule="auto"/>
              <w:ind w:left="-108" w:right="-108"/>
              <w:jc w:val="center"/>
              <w:rPr>
                <w:color w:val="000000" w:themeColor="text1"/>
                <w:sz w:val="26"/>
                <w:szCs w:val="26"/>
              </w:rPr>
            </w:pPr>
            <w:r w:rsidRPr="00A725A9">
              <w:rPr>
                <w:color w:val="000000" w:themeColor="text1"/>
                <w:sz w:val="26"/>
                <w:szCs w:val="26"/>
              </w:rPr>
              <w:t xml:space="preserve">Термін чинності </w:t>
            </w:r>
            <w:r w:rsidR="000C5BF5" w:rsidRPr="00A725A9">
              <w:rPr>
                <w:color w:val="000000" w:themeColor="text1"/>
                <w:sz w:val="26"/>
                <w:szCs w:val="26"/>
              </w:rPr>
              <w:t>–</w:t>
            </w:r>
            <w:r w:rsidRPr="00A725A9">
              <w:rPr>
                <w:color w:val="000000" w:themeColor="text1"/>
                <w:sz w:val="26"/>
                <w:szCs w:val="26"/>
              </w:rPr>
              <w:t xml:space="preserve"> </w:t>
            </w:r>
            <w:proofErr w:type="spellStart"/>
            <w:r w:rsidRPr="00A725A9">
              <w:rPr>
                <w:color w:val="000000" w:themeColor="text1"/>
                <w:sz w:val="26"/>
                <w:szCs w:val="26"/>
              </w:rPr>
              <w:t>безстроко</w:t>
            </w:r>
            <w:r w:rsidR="000C5BF5" w:rsidRPr="00A725A9">
              <w:rPr>
                <w:color w:val="000000" w:themeColor="text1"/>
                <w:sz w:val="26"/>
                <w:szCs w:val="26"/>
              </w:rPr>
              <w:t>-</w:t>
            </w:r>
            <w:r w:rsidRPr="00A725A9">
              <w:rPr>
                <w:color w:val="000000" w:themeColor="text1"/>
                <w:sz w:val="26"/>
                <w:szCs w:val="26"/>
              </w:rPr>
              <w:t>во</w:t>
            </w:r>
            <w:proofErr w:type="spellEnd"/>
          </w:p>
        </w:tc>
        <w:tc>
          <w:tcPr>
            <w:tcW w:w="1763" w:type="dxa"/>
            <w:shd w:val="clear" w:color="auto" w:fill="auto"/>
            <w:vAlign w:val="center"/>
          </w:tcPr>
          <w:p w:rsidR="00A97680" w:rsidRPr="00B809F7" w:rsidRDefault="00A97680" w:rsidP="0075260C">
            <w:pPr>
              <w:spacing w:line="240" w:lineRule="auto"/>
              <w:ind w:left="-108" w:right="-108"/>
              <w:jc w:val="center"/>
              <w:rPr>
                <w:color w:val="000000" w:themeColor="text1"/>
                <w:sz w:val="28"/>
                <w:szCs w:val="28"/>
              </w:rPr>
            </w:pPr>
            <w:r w:rsidRPr="00B809F7">
              <w:rPr>
                <w:color w:val="000000" w:themeColor="text1"/>
                <w:sz w:val="28"/>
                <w:szCs w:val="28"/>
              </w:rPr>
              <w:t>Договір оренди від 20.12.2007  на 7,53 га</w:t>
            </w:r>
          </w:p>
        </w:tc>
        <w:tc>
          <w:tcPr>
            <w:tcW w:w="2065" w:type="dxa"/>
            <w:shd w:val="clear" w:color="auto" w:fill="auto"/>
            <w:vAlign w:val="center"/>
          </w:tcPr>
          <w:p w:rsidR="00A97680" w:rsidRPr="00B809F7" w:rsidRDefault="00A97680" w:rsidP="0075260C">
            <w:pPr>
              <w:spacing w:line="240" w:lineRule="auto"/>
              <w:ind w:left="-108" w:right="-108"/>
              <w:jc w:val="center"/>
              <w:rPr>
                <w:color w:val="000000" w:themeColor="text1"/>
                <w:sz w:val="28"/>
                <w:szCs w:val="28"/>
              </w:rPr>
            </w:pPr>
            <w:r w:rsidRPr="00B809F7">
              <w:rPr>
                <w:color w:val="000000" w:themeColor="text1"/>
                <w:sz w:val="28"/>
                <w:szCs w:val="28"/>
              </w:rPr>
              <w:t>Термін дії дозволів № 0179.18.74</w:t>
            </w:r>
          </w:p>
          <w:p w:rsidR="00A97680" w:rsidRPr="00B809F7" w:rsidRDefault="00A97680" w:rsidP="0075260C">
            <w:pPr>
              <w:spacing w:line="240" w:lineRule="auto"/>
              <w:ind w:left="-108" w:right="-108"/>
              <w:jc w:val="center"/>
              <w:rPr>
                <w:color w:val="000000" w:themeColor="text1"/>
                <w:sz w:val="28"/>
                <w:szCs w:val="28"/>
              </w:rPr>
            </w:pPr>
            <w:r w:rsidRPr="00B809F7">
              <w:rPr>
                <w:color w:val="000000" w:themeColor="text1"/>
                <w:sz w:val="28"/>
                <w:szCs w:val="28"/>
              </w:rPr>
              <w:t>діє з 16.07.2018 до 16.07.2023</w:t>
            </w:r>
          </w:p>
          <w:p w:rsidR="00A97680" w:rsidRPr="00B809F7" w:rsidRDefault="00A97680" w:rsidP="0075260C">
            <w:pPr>
              <w:spacing w:line="240" w:lineRule="auto"/>
              <w:ind w:left="-108" w:right="-108"/>
              <w:jc w:val="center"/>
              <w:rPr>
                <w:color w:val="000000" w:themeColor="text1"/>
                <w:sz w:val="28"/>
                <w:szCs w:val="28"/>
              </w:rPr>
            </w:pPr>
            <w:r w:rsidRPr="00B809F7">
              <w:rPr>
                <w:color w:val="000000" w:themeColor="text1"/>
                <w:sz w:val="28"/>
                <w:szCs w:val="28"/>
              </w:rPr>
              <w:t>№ 0140.18.74</w:t>
            </w:r>
          </w:p>
          <w:p w:rsidR="00A97680" w:rsidRPr="00B809F7" w:rsidRDefault="00A97680" w:rsidP="0075260C">
            <w:pPr>
              <w:spacing w:line="240" w:lineRule="auto"/>
              <w:ind w:left="-108" w:right="-108"/>
              <w:jc w:val="center"/>
              <w:rPr>
                <w:color w:val="000000" w:themeColor="text1"/>
                <w:sz w:val="28"/>
                <w:szCs w:val="28"/>
              </w:rPr>
            </w:pPr>
            <w:r w:rsidRPr="00B809F7">
              <w:rPr>
                <w:color w:val="000000" w:themeColor="text1"/>
                <w:sz w:val="28"/>
                <w:szCs w:val="28"/>
              </w:rPr>
              <w:t>діє з 11.06.2018 до 11.06.2023</w:t>
            </w:r>
          </w:p>
        </w:tc>
        <w:tc>
          <w:tcPr>
            <w:tcW w:w="1639" w:type="dxa"/>
            <w:shd w:val="clear" w:color="auto" w:fill="auto"/>
            <w:vAlign w:val="center"/>
          </w:tcPr>
          <w:p w:rsidR="00A97680" w:rsidRPr="00B809F7" w:rsidRDefault="00A97680" w:rsidP="00F34D48">
            <w:pPr>
              <w:spacing w:line="240" w:lineRule="auto"/>
              <w:jc w:val="center"/>
              <w:rPr>
                <w:color w:val="000000" w:themeColor="text1"/>
                <w:sz w:val="28"/>
                <w:szCs w:val="28"/>
              </w:rPr>
            </w:pPr>
            <w:r w:rsidRPr="00B809F7">
              <w:rPr>
                <w:color w:val="000000" w:themeColor="text1"/>
                <w:sz w:val="28"/>
                <w:szCs w:val="28"/>
              </w:rPr>
              <w:t>на 202</w:t>
            </w:r>
            <w:r w:rsidR="00F34D48">
              <w:rPr>
                <w:color w:val="000000" w:themeColor="text1"/>
                <w:sz w:val="28"/>
                <w:szCs w:val="28"/>
              </w:rPr>
              <w:t>3</w:t>
            </w:r>
            <w:r w:rsidRPr="00B809F7">
              <w:rPr>
                <w:color w:val="000000" w:themeColor="text1"/>
                <w:sz w:val="28"/>
                <w:szCs w:val="28"/>
              </w:rPr>
              <w:t xml:space="preserve"> рік не </w:t>
            </w:r>
            <w:proofErr w:type="spellStart"/>
            <w:r w:rsidRPr="00B809F7">
              <w:rPr>
                <w:color w:val="000000" w:themeColor="text1"/>
                <w:sz w:val="28"/>
                <w:szCs w:val="28"/>
              </w:rPr>
              <w:t>погоджу-вались</w:t>
            </w:r>
            <w:proofErr w:type="spellEnd"/>
          </w:p>
        </w:tc>
        <w:tc>
          <w:tcPr>
            <w:tcW w:w="1417" w:type="dxa"/>
            <w:shd w:val="clear" w:color="auto" w:fill="auto"/>
            <w:vAlign w:val="center"/>
          </w:tcPr>
          <w:p w:rsidR="00A97680" w:rsidRPr="00B809F7" w:rsidRDefault="00A97680" w:rsidP="0075260C">
            <w:pPr>
              <w:spacing w:line="240" w:lineRule="auto"/>
              <w:ind w:right="-108"/>
              <w:jc w:val="center"/>
              <w:rPr>
                <w:color w:val="000000" w:themeColor="text1"/>
                <w:sz w:val="28"/>
                <w:szCs w:val="28"/>
                <w:vertAlign w:val="superscript"/>
              </w:rPr>
            </w:pPr>
            <w:r w:rsidRPr="00B809F7">
              <w:rPr>
                <w:color w:val="000000" w:themeColor="text1"/>
                <w:sz w:val="28"/>
                <w:szCs w:val="28"/>
              </w:rPr>
              <w:t>-</w:t>
            </w:r>
          </w:p>
          <w:p w:rsidR="00A97680" w:rsidRPr="00B809F7" w:rsidRDefault="00A97680" w:rsidP="0075260C">
            <w:pPr>
              <w:spacing w:line="240" w:lineRule="auto"/>
              <w:ind w:right="-108"/>
              <w:jc w:val="center"/>
              <w:rPr>
                <w:color w:val="000000" w:themeColor="text1"/>
                <w:sz w:val="28"/>
                <w:szCs w:val="28"/>
              </w:rPr>
            </w:pPr>
          </w:p>
        </w:tc>
      </w:tr>
    </w:tbl>
    <w:p w:rsidR="00A97680" w:rsidRPr="00B809F7" w:rsidRDefault="00A97680" w:rsidP="0075260C">
      <w:pPr>
        <w:pStyle w:val="a0"/>
        <w:spacing w:line="240" w:lineRule="auto"/>
        <w:rPr>
          <w:rFonts w:ascii="Times New Roman" w:hAnsi="Times New Roman" w:cs="Times New Roman"/>
          <w:color w:val="000000" w:themeColor="text1"/>
          <w:sz w:val="28"/>
          <w:szCs w:val="28"/>
          <w:lang w:val="uk-UA"/>
        </w:rPr>
      </w:pPr>
    </w:p>
    <w:sectPr w:rsidR="00A97680" w:rsidRPr="00B809F7" w:rsidSect="000C5BF5">
      <w:headerReference w:type="default" r:id="rId24"/>
      <w:footerReference w:type="even" r:id="rId25"/>
      <w:footerReference w:type="default" r:id="rId26"/>
      <w:footerReference w:type="first" r:id="rId27"/>
      <w:pgSz w:w="16838" w:h="11906" w:orient="landscape"/>
      <w:pgMar w:top="1418" w:right="747" w:bottom="850" w:left="567" w:header="56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6B6" w:rsidRDefault="00E476B6" w:rsidP="00DE3837">
      <w:pPr>
        <w:spacing w:line="240" w:lineRule="auto"/>
      </w:pPr>
      <w:r>
        <w:separator/>
      </w:r>
    </w:p>
  </w:endnote>
  <w:endnote w:type="continuationSeparator" w:id="0">
    <w:p w:rsidR="00E476B6" w:rsidRDefault="00E476B6" w:rsidP="00DE38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TimesNewRomanPS-BoldM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2-1"/>
      <w:tblW w:w="10065" w:type="dxa"/>
      <w:tblLayout w:type="fixed"/>
      <w:tblLook w:val="04A0"/>
    </w:tblPr>
    <w:tblGrid>
      <w:gridCol w:w="9357"/>
      <w:gridCol w:w="708"/>
    </w:tblGrid>
    <w:tr w:rsidR="006F36D4" w:rsidTr="00F62DFB">
      <w:trPr>
        <w:cnfStyle w:val="100000000000"/>
        <w:trHeight w:val="510"/>
      </w:trPr>
      <w:tc>
        <w:tcPr>
          <w:cnfStyle w:val="001000000100"/>
          <w:tcW w:w="9357" w:type="dxa"/>
        </w:tcPr>
        <w:p w:rsidR="006F36D4" w:rsidRPr="00881AE8" w:rsidRDefault="006F36D4" w:rsidP="00E85E10">
          <w:pPr>
            <w:pStyle w:val="a9"/>
            <w:spacing w:line="240" w:lineRule="auto"/>
            <w:contextualSpacing/>
            <w:jc w:val="left"/>
            <w:rPr>
              <w:rFonts w:asciiTheme="minorHAnsi" w:hAnsiTheme="minorHAnsi"/>
              <w:b/>
              <w:i/>
              <w:color w:val="17365D" w:themeColor="text2" w:themeShade="BF"/>
              <w:sz w:val="28"/>
              <w:szCs w:val="28"/>
              <w:vertAlign w:val="superscript"/>
            </w:rPr>
          </w:pPr>
          <w:r w:rsidRPr="00881AE8">
            <w:rPr>
              <w:rFonts w:asciiTheme="minorHAnsi" w:hAnsiTheme="minorHAnsi"/>
              <w:b/>
              <w:i/>
              <w:color w:val="17365D" w:themeColor="text2" w:themeShade="BF"/>
              <w:sz w:val="28"/>
              <w:szCs w:val="28"/>
              <w:vertAlign w:val="superscript"/>
            </w:rPr>
            <w:t>Звіт про стратегічну екологічну оцінку Програми економічного і соціал</w:t>
          </w:r>
          <w:r w:rsidR="007B7473">
            <w:rPr>
              <w:rFonts w:asciiTheme="minorHAnsi" w:hAnsiTheme="minorHAnsi"/>
              <w:b/>
              <w:i/>
              <w:color w:val="17365D" w:themeColor="text2" w:themeShade="BF"/>
              <w:sz w:val="28"/>
              <w:szCs w:val="28"/>
              <w:vertAlign w:val="superscript"/>
            </w:rPr>
            <w:t>ьного розвитку м. Прилуки на 2023</w:t>
          </w:r>
          <w:r w:rsidRPr="00881AE8">
            <w:rPr>
              <w:rFonts w:asciiTheme="minorHAnsi" w:hAnsiTheme="minorHAnsi"/>
              <w:b/>
              <w:i/>
              <w:color w:val="17365D" w:themeColor="text2" w:themeShade="BF"/>
              <w:sz w:val="28"/>
              <w:szCs w:val="28"/>
              <w:vertAlign w:val="superscript"/>
            </w:rPr>
            <w:t xml:space="preserve"> рік</w:t>
          </w:r>
        </w:p>
      </w:tc>
      <w:tc>
        <w:tcPr>
          <w:tcW w:w="708" w:type="dxa"/>
        </w:tcPr>
        <w:p w:rsidR="006F36D4" w:rsidRPr="005C6965" w:rsidRDefault="006F36D4" w:rsidP="00E85E10">
          <w:pPr>
            <w:pStyle w:val="a7"/>
            <w:ind w:right="-108"/>
            <w:cnfStyle w:val="100000000000"/>
            <w:rPr>
              <w:rFonts w:asciiTheme="minorHAnsi" w:hAnsiTheme="minorHAnsi"/>
              <w:i/>
            </w:rPr>
          </w:pPr>
          <w:r w:rsidRPr="005C6965">
            <w:rPr>
              <w:rFonts w:asciiTheme="minorHAnsi" w:hAnsiTheme="minorHAnsi"/>
            </w:rPr>
            <w:t xml:space="preserve"> </w:t>
          </w:r>
          <w:r w:rsidR="00FA2742" w:rsidRPr="005C6965">
            <w:rPr>
              <w:rFonts w:asciiTheme="minorHAnsi" w:hAnsiTheme="minorHAnsi"/>
              <w:i/>
            </w:rPr>
            <w:fldChar w:fldCharType="begin"/>
          </w:r>
          <w:r w:rsidRPr="005C6965">
            <w:rPr>
              <w:rFonts w:asciiTheme="minorHAnsi" w:hAnsiTheme="minorHAnsi"/>
              <w:i/>
            </w:rPr>
            <w:instrText xml:space="preserve"> PAGE </w:instrText>
          </w:r>
          <w:r w:rsidR="00FA2742" w:rsidRPr="005C6965">
            <w:rPr>
              <w:rFonts w:asciiTheme="minorHAnsi" w:hAnsiTheme="minorHAnsi"/>
              <w:i/>
            </w:rPr>
            <w:fldChar w:fldCharType="separate"/>
          </w:r>
          <w:r w:rsidR="00F34D48">
            <w:rPr>
              <w:rFonts w:asciiTheme="minorHAnsi" w:hAnsiTheme="minorHAnsi"/>
              <w:i/>
              <w:noProof/>
            </w:rPr>
            <w:t>7</w:t>
          </w:r>
          <w:r w:rsidR="00FA2742" w:rsidRPr="005C6965">
            <w:rPr>
              <w:rFonts w:asciiTheme="minorHAnsi" w:hAnsiTheme="minorHAnsi"/>
              <w:i/>
            </w:rPr>
            <w:fldChar w:fldCharType="end"/>
          </w:r>
        </w:p>
      </w:tc>
    </w:tr>
  </w:tbl>
  <w:p w:rsidR="006F36D4" w:rsidRDefault="006F36D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d"/>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2"/>
      <w:gridCol w:w="14038"/>
    </w:tblGrid>
    <w:tr w:rsidR="006F36D4" w:rsidTr="00F82B7E">
      <w:tc>
        <w:tcPr>
          <w:tcW w:w="492" w:type="pct"/>
          <w:tcBorders>
            <w:top w:val="threeDEngrave" w:sz="24" w:space="0" w:color="95B3D7" w:themeColor="accent1" w:themeTint="99"/>
          </w:tcBorders>
        </w:tcPr>
        <w:p w:rsidR="006F36D4" w:rsidRPr="005C6965" w:rsidRDefault="00FA2742" w:rsidP="00F82B7E">
          <w:pPr>
            <w:pStyle w:val="a9"/>
            <w:jc w:val="left"/>
            <w:rPr>
              <w:rFonts w:asciiTheme="minorHAnsi" w:hAnsiTheme="minorHAnsi"/>
              <w:b/>
              <w:i/>
              <w:color w:val="17365D" w:themeColor="text2" w:themeShade="BF"/>
              <w:sz w:val="28"/>
              <w:szCs w:val="28"/>
              <w:vertAlign w:val="superscript"/>
            </w:rPr>
          </w:pPr>
          <w:r w:rsidRPr="005C6965">
            <w:rPr>
              <w:i/>
            </w:rPr>
            <w:fldChar w:fldCharType="begin"/>
          </w:r>
          <w:r w:rsidR="006F36D4" w:rsidRPr="005C6965">
            <w:rPr>
              <w:i/>
            </w:rPr>
            <w:instrText xml:space="preserve"> PAGE </w:instrText>
          </w:r>
          <w:r w:rsidRPr="005C6965">
            <w:rPr>
              <w:i/>
            </w:rPr>
            <w:fldChar w:fldCharType="separate"/>
          </w:r>
          <w:r w:rsidR="006F36D4">
            <w:rPr>
              <w:i/>
              <w:noProof/>
            </w:rPr>
            <w:t>16</w:t>
          </w:r>
          <w:r w:rsidRPr="005C6965">
            <w:rPr>
              <w:i/>
            </w:rPr>
            <w:fldChar w:fldCharType="end"/>
          </w:r>
        </w:p>
      </w:tc>
      <w:tc>
        <w:tcPr>
          <w:tcW w:w="4508" w:type="pct"/>
          <w:tcBorders>
            <w:top w:val="threeDEngrave" w:sz="24" w:space="0" w:color="95B3D7" w:themeColor="accent1" w:themeTint="99"/>
          </w:tcBorders>
          <w:vAlign w:val="bottom"/>
        </w:tcPr>
        <w:p w:rsidR="006F36D4" w:rsidRPr="005C6965" w:rsidRDefault="006F36D4" w:rsidP="00F82B7E">
          <w:pPr>
            <w:pStyle w:val="a9"/>
            <w:jc w:val="right"/>
            <w:rPr>
              <w:rFonts w:asciiTheme="minorHAnsi" w:hAnsiTheme="minorHAnsi"/>
              <w:b/>
              <w:i/>
              <w:color w:val="17365D" w:themeColor="text2" w:themeShade="BF"/>
              <w:sz w:val="32"/>
              <w:szCs w:val="32"/>
              <w:vertAlign w:val="superscript"/>
            </w:rPr>
          </w:pPr>
          <w:r w:rsidRPr="005C6965">
            <w:rPr>
              <w:rFonts w:asciiTheme="minorHAnsi" w:hAnsiTheme="minorHAnsi"/>
              <w:b/>
              <w:i/>
              <w:color w:val="17365D" w:themeColor="text2" w:themeShade="BF"/>
              <w:sz w:val="32"/>
              <w:szCs w:val="32"/>
              <w:vertAlign w:val="superscript"/>
            </w:rPr>
            <w:t xml:space="preserve">Стратегія сталого розвитку м. Прилуки до </w:t>
          </w:r>
          <w:r>
            <w:rPr>
              <w:rFonts w:asciiTheme="minorHAnsi" w:hAnsiTheme="minorHAnsi"/>
              <w:b/>
              <w:i/>
              <w:color w:val="17365D" w:themeColor="text2" w:themeShade="BF"/>
              <w:sz w:val="32"/>
              <w:szCs w:val="32"/>
              <w:vertAlign w:val="superscript"/>
            </w:rPr>
            <w:t>2026</w:t>
          </w:r>
          <w:r w:rsidRPr="005C6965">
            <w:rPr>
              <w:rFonts w:asciiTheme="minorHAnsi" w:hAnsiTheme="minorHAnsi"/>
              <w:b/>
              <w:i/>
              <w:color w:val="17365D" w:themeColor="text2" w:themeShade="BF"/>
              <w:sz w:val="32"/>
              <w:szCs w:val="32"/>
              <w:vertAlign w:val="superscript"/>
            </w:rPr>
            <w:t xml:space="preserve"> року</w:t>
          </w:r>
        </w:p>
      </w:tc>
    </w:tr>
  </w:tbl>
  <w:p w:rsidR="006F36D4" w:rsidRDefault="006F36D4" w:rsidP="00F82B7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d"/>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027"/>
      <w:gridCol w:w="850"/>
    </w:tblGrid>
    <w:tr w:rsidR="006F36D4" w:rsidTr="0026154F">
      <w:trPr>
        <w:trHeight w:val="510"/>
      </w:trPr>
      <w:tc>
        <w:tcPr>
          <w:tcW w:w="15027" w:type="dxa"/>
          <w:tcBorders>
            <w:top w:val="threeDEngrave" w:sz="24" w:space="0" w:color="31849B" w:themeColor="accent5" w:themeShade="BF"/>
          </w:tcBorders>
          <w:vAlign w:val="center"/>
        </w:tcPr>
        <w:p w:rsidR="006F36D4" w:rsidRPr="00881AE8" w:rsidRDefault="006F36D4" w:rsidP="0026154F">
          <w:pPr>
            <w:pStyle w:val="a9"/>
            <w:spacing w:line="240" w:lineRule="auto"/>
            <w:contextualSpacing/>
            <w:jc w:val="left"/>
            <w:rPr>
              <w:rFonts w:asciiTheme="minorHAnsi" w:hAnsiTheme="minorHAnsi"/>
              <w:b/>
              <w:i/>
              <w:color w:val="17365D" w:themeColor="text2" w:themeShade="BF"/>
              <w:sz w:val="28"/>
              <w:szCs w:val="28"/>
              <w:vertAlign w:val="superscript"/>
            </w:rPr>
          </w:pPr>
          <w:r>
            <w:rPr>
              <w:rFonts w:asciiTheme="minorHAnsi" w:hAnsiTheme="minorHAnsi"/>
              <w:b/>
              <w:i/>
              <w:color w:val="17365D" w:themeColor="text2" w:themeShade="BF"/>
              <w:sz w:val="32"/>
              <w:szCs w:val="32"/>
              <w:vertAlign w:val="superscript"/>
            </w:rPr>
            <w:t xml:space="preserve"> </w:t>
          </w:r>
          <w:r w:rsidRPr="00881AE8">
            <w:rPr>
              <w:rFonts w:asciiTheme="minorHAnsi" w:hAnsiTheme="minorHAnsi"/>
              <w:b/>
              <w:i/>
              <w:color w:val="17365D" w:themeColor="text2" w:themeShade="BF"/>
              <w:sz w:val="28"/>
              <w:szCs w:val="28"/>
              <w:vertAlign w:val="superscript"/>
            </w:rPr>
            <w:t>Звіт про стратегічну екологічну оцінку Програми економічного і соціального розвитку м. Прилуки на 202</w:t>
          </w:r>
          <w:r>
            <w:rPr>
              <w:rFonts w:asciiTheme="minorHAnsi" w:hAnsiTheme="minorHAnsi"/>
              <w:b/>
              <w:i/>
              <w:color w:val="17365D" w:themeColor="text2" w:themeShade="BF"/>
              <w:sz w:val="28"/>
              <w:szCs w:val="28"/>
              <w:vertAlign w:val="superscript"/>
            </w:rPr>
            <w:t>2</w:t>
          </w:r>
          <w:r w:rsidRPr="00881AE8">
            <w:rPr>
              <w:rFonts w:asciiTheme="minorHAnsi" w:hAnsiTheme="minorHAnsi"/>
              <w:b/>
              <w:i/>
              <w:color w:val="17365D" w:themeColor="text2" w:themeShade="BF"/>
              <w:sz w:val="28"/>
              <w:szCs w:val="28"/>
              <w:vertAlign w:val="superscript"/>
            </w:rPr>
            <w:t xml:space="preserve"> рік</w:t>
          </w:r>
        </w:p>
      </w:tc>
      <w:tc>
        <w:tcPr>
          <w:tcW w:w="850" w:type="dxa"/>
          <w:tcBorders>
            <w:top w:val="threeDEngrave" w:sz="24" w:space="0" w:color="31849B" w:themeColor="accent5" w:themeShade="BF"/>
            <w:bottom w:val="nil"/>
          </w:tcBorders>
          <w:vAlign w:val="center"/>
        </w:tcPr>
        <w:p w:rsidR="006F36D4" w:rsidRPr="005C6965" w:rsidRDefault="006F36D4" w:rsidP="00881AE8">
          <w:pPr>
            <w:pStyle w:val="a7"/>
            <w:ind w:right="-108"/>
            <w:rPr>
              <w:rFonts w:asciiTheme="minorHAnsi" w:hAnsiTheme="minorHAnsi"/>
              <w:i/>
            </w:rPr>
          </w:pPr>
          <w:r w:rsidRPr="005C6965">
            <w:rPr>
              <w:rFonts w:asciiTheme="minorHAnsi" w:hAnsiTheme="minorHAnsi"/>
            </w:rPr>
            <w:t xml:space="preserve"> </w:t>
          </w:r>
          <w:r w:rsidR="00FA2742" w:rsidRPr="005C6965">
            <w:rPr>
              <w:rFonts w:asciiTheme="minorHAnsi" w:hAnsiTheme="minorHAnsi"/>
              <w:i/>
            </w:rPr>
            <w:fldChar w:fldCharType="begin"/>
          </w:r>
          <w:r w:rsidRPr="005C6965">
            <w:rPr>
              <w:rFonts w:asciiTheme="minorHAnsi" w:hAnsiTheme="minorHAnsi"/>
              <w:i/>
            </w:rPr>
            <w:instrText xml:space="preserve"> PAGE </w:instrText>
          </w:r>
          <w:r w:rsidR="00FA2742" w:rsidRPr="005C6965">
            <w:rPr>
              <w:rFonts w:asciiTheme="minorHAnsi" w:hAnsiTheme="minorHAnsi"/>
              <w:i/>
            </w:rPr>
            <w:fldChar w:fldCharType="separate"/>
          </w:r>
          <w:r w:rsidR="00F34D48">
            <w:rPr>
              <w:rFonts w:asciiTheme="minorHAnsi" w:hAnsiTheme="minorHAnsi"/>
              <w:i/>
              <w:noProof/>
            </w:rPr>
            <w:t>68</w:t>
          </w:r>
          <w:r w:rsidR="00FA2742" w:rsidRPr="005C6965">
            <w:rPr>
              <w:rFonts w:asciiTheme="minorHAnsi" w:hAnsiTheme="minorHAnsi"/>
              <w:i/>
            </w:rPr>
            <w:fldChar w:fldCharType="end"/>
          </w:r>
        </w:p>
      </w:tc>
    </w:tr>
  </w:tbl>
  <w:p w:rsidR="006F36D4" w:rsidRDefault="006F36D4" w:rsidP="00881AE8">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D4" w:rsidRDefault="006F36D4">
    <w:pPr>
      <w:pStyle w:val="a7"/>
      <w:ind w:firstLine="9071"/>
    </w:pPr>
    <w:r>
      <w:t xml:space="preserve">                                           </w:t>
    </w:r>
  </w:p>
  <w:p w:rsidR="006F36D4" w:rsidRDefault="006F36D4">
    <w:pPr>
      <w:pStyle w:val="a7"/>
      <w:ind w:firstLine="9071"/>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6B6" w:rsidRDefault="00E476B6" w:rsidP="00DE3837">
      <w:pPr>
        <w:spacing w:line="240" w:lineRule="auto"/>
      </w:pPr>
      <w:r>
        <w:separator/>
      </w:r>
    </w:p>
  </w:footnote>
  <w:footnote w:type="continuationSeparator" w:id="0">
    <w:p w:rsidR="00E476B6" w:rsidRDefault="00E476B6" w:rsidP="00DE38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D4" w:rsidRPr="00881AE8" w:rsidRDefault="006F36D4" w:rsidP="00881AE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4">
    <w:nsid w:val="00000029"/>
    <w:multiLevelType w:val="multilevel"/>
    <w:tmpl w:val="00000029"/>
    <w:name w:val="WW8Num41"/>
    <w:lvl w:ilvl="0">
      <w:start w:val="1"/>
      <w:numFmt w:val="decimal"/>
      <w:lvlText w:val="%1."/>
      <w:lvlJc w:val="left"/>
      <w:pPr>
        <w:tabs>
          <w:tab w:val="num" w:pos="0"/>
        </w:tabs>
        <w:ind w:left="720" w:hanging="360"/>
      </w:p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2A"/>
    <w:multiLevelType w:val="singleLevel"/>
    <w:tmpl w:val="0000002A"/>
    <w:name w:val="WW8Num42"/>
    <w:lvl w:ilvl="0">
      <w:start w:val="1"/>
      <w:numFmt w:val="decimal"/>
      <w:lvlText w:val="%1."/>
      <w:lvlJc w:val="left"/>
      <w:pPr>
        <w:tabs>
          <w:tab w:val="num" w:pos="754"/>
        </w:tabs>
        <w:ind w:left="754" w:hanging="360"/>
      </w:pPr>
      <w:rPr>
        <w:sz w:val="26"/>
        <w:szCs w:val="26"/>
      </w:rPr>
    </w:lvl>
  </w:abstractNum>
  <w:abstractNum w:abstractNumId="6">
    <w:nsid w:val="0000002D"/>
    <w:multiLevelType w:val="singleLevel"/>
    <w:tmpl w:val="0000002D"/>
    <w:name w:val="WW8Num45"/>
    <w:lvl w:ilvl="0">
      <w:start w:val="1"/>
      <w:numFmt w:val="decimal"/>
      <w:lvlText w:val="%1."/>
      <w:lvlJc w:val="left"/>
      <w:pPr>
        <w:tabs>
          <w:tab w:val="num" w:pos="1440"/>
        </w:tabs>
        <w:ind w:left="1440" w:hanging="360"/>
      </w:pPr>
      <w:rPr>
        <w:sz w:val="26"/>
        <w:szCs w:val="26"/>
      </w:rPr>
    </w:lvl>
  </w:abstractNum>
  <w:abstractNum w:abstractNumId="7">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4"/>
      <w:numFmt w:val="decimal"/>
      <w:lvlText w:val="%3"/>
      <w:lvlJc w:val="left"/>
      <w:pPr>
        <w:tabs>
          <w:tab w:val="num" w:pos="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33"/>
    <w:multiLevelType w:val="multilevel"/>
    <w:tmpl w:val="00000033"/>
    <w:name w:val="WW8Num51"/>
    <w:lvl w:ilvl="0">
      <w:start w:val="1"/>
      <w:numFmt w:val="decimal"/>
      <w:lvlText w:val="%1."/>
      <w:lvlJc w:val="left"/>
      <w:pPr>
        <w:tabs>
          <w:tab w:val="num" w:pos="754"/>
        </w:tabs>
        <w:ind w:left="754"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36"/>
    <w:multiLevelType w:val="multilevel"/>
    <w:tmpl w:val="00000036"/>
    <w:name w:val="WW8Num54"/>
    <w:lvl w:ilvl="0">
      <w:start w:val="1"/>
      <w:numFmt w:val="decimal"/>
      <w:lvlText w:val="%1."/>
      <w:lvlJc w:val="left"/>
      <w:pPr>
        <w:tabs>
          <w:tab w:val="num" w:pos="1440"/>
        </w:tabs>
        <w:ind w:left="1440" w:hanging="36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440"/>
      </w:pPr>
    </w:lvl>
    <w:lvl w:ilvl="5">
      <w:start w:val="1"/>
      <w:numFmt w:val="decimal"/>
      <w:lvlText w:val="%1.%2.%3.%4.%5.%6."/>
      <w:lvlJc w:val="left"/>
      <w:pPr>
        <w:tabs>
          <w:tab w:val="num" w:pos="0"/>
        </w:tabs>
        <w:ind w:left="2520" w:hanging="1440"/>
      </w:pPr>
    </w:lvl>
    <w:lvl w:ilvl="6">
      <w:start w:val="1"/>
      <w:numFmt w:val="decimal"/>
      <w:lvlText w:val="%1.%2.%3.%4.%5.%6.%7."/>
      <w:lvlJc w:val="left"/>
      <w:pPr>
        <w:tabs>
          <w:tab w:val="num" w:pos="0"/>
        </w:tabs>
        <w:ind w:left="2880" w:hanging="1800"/>
      </w:pPr>
    </w:lvl>
    <w:lvl w:ilvl="7">
      <w:start w:val="1"/>
      <w:numFmt w:val="decimal"/>
      <w:lvlText w:val="%1.%2.%3.%4.%5.%6.%7.%8."/>
      <w:lvlJc w:val="left"/>
      <w:pPr>
        <w:tabs>
          <w:tab w:val="num" w:pos="0"/>
        </w:tabs>
        <w:ind w:left="3240" w:hanging="2160"/>
      </w:pPr>
    </w:lvl>
    <w:lvl w:ilvl="8">
      <w:start w:val="1"/>
      <w:numFmt w:val="decimal"/>
      <w:lvlText w:val="%1.%2.%3.%4.%5.%6.%7.%8.%9."/>
      <w:lvlJc w:val="left"/>
      <w:pPr>
        <w:tabs>
          <w:tab w:val="num" w:pos="0"/>
        </w:tabs>
        <w:ind w:left="3240" w:hanging="2160"/>
      </w:pPr>
    </w:lvl>
  </w:abstractNum>
  <w:abstractNum w:abstractNumId="10">
    <w:nsid w:val="0000003A"/>
    <w:multiLevelType w:val="singleLevel"/>
    <w:tmpl w:val="0000003A"/>
    <w:name w:val="WW8Num58"/>
    <w:lvl w:ilvl="0">
      <w:start w:val="1"/>
      <w:numFmt w:val="decimal"/>
      <w:lvlText w:val="%1."/>
      <w:lvlJc w:val="left"/>
      <w:pPr>
        <w:tabs>
          <w:tab w:val="num" w:pos="754"/>
        </w:tabs>
        <w:ind w:left="754" w:hanging="360"/>
      </w:pPr>
      <w:rPr>
        <w:sz w:val="26"/>
        <w:szCs w:val="26"/>
      </w:rPr>
    </w:lvl>
  </w:abstractNum>
  <w:abstractNum w:abstractNumId="11">
    <w:nsid w:val="0000003B"/>
    <w:multiLevelType w:val="singleLevel"/>
    <w:tmpl w:val="0000003B"/>
    <w:name w:val="WW8Num59"/>
    <w:lvl w:ilvl="0">
      <w:start w:val="1"/>
      <w:numFmt w:val="decimal"/>
      <w:lvlText w:val="%1."/>
      <w:lvlJc w:val="left"/>
      <w:pPr>
        <w:tabs>
          <w:tab w:val="num" w:pos="720"/>
        </w:tabs>
        <w:ind w:left="720" w:hanging="360"/>
      </w:pPr>
      <w:rPr>
        <w:rFonts w:ascii="Times New Roman" w:eastAsia="Times New Roman" w:hAnsi="Times New Roman" w:cs="Times New Roman"/>
        <w:sz w:val="26"/>
        <w:szCs w:val="26"/>
      </w:rPr>
    </w:lvl>
  </w:abstractNum>
  <w:abstractNum w:abstractNumId="12">
    <w:nsid w:val="0000003C"/>
    <w:multiLevelType w:val="singleLevel"/>
    <w:tmpl w:val="0000003C"/>
    <w:name w:val="WW8Num60"/>
    <w:lvl w:ilvl="0">
      <w:start w:val="1"/>
      <w:numFmt w:val="decimal"/>
      <w:lvlText w:val="%1."/>
      <w:lvlJc w:val="left"/>
      <w:pPr>
        <w:tabs>
          <w:tab w:val="num" w:pos="754"/>
        </w:tabs>
        <w:ind w:left="754" w:hanging="360"/>
      </w:pPr>
      <w:rPr>
        <w:sz w:val="26"/>
        <w:szCs w:val="26"/>
      </w:rPr>
    </w:lvl>
  </w:abstractNum>
  <w:abstractNum w:abstractNumId="13">
    <w:nsid w:val="0000003E"/>
    <w:multiLevelType w:val="singleLevel"/>
    <w:tmpl w:val="0000003E"/>
    <w:name w:val="WW8Num62"/>
    <w:lvl w:ilvl="0">
      <w:start w:val="1"/>
      <w:numFmt w:val="decimal"/>
      <w:lvlText w:val="%1."/>
      <w:lvlJc w:val="left"/>
      <w:pPr>
        <w:tabs>
          <w:tab w:val="num" w:pos="1440"/>
        </w:tabs>
        <w:ind w:left="1440" w:hanging="360"/>
      </w:pPr>
    </w:lvl>
  </w:abstractNum>
  <w:abstractNum w:abstractNumId="14">
    <w:nsid w:val="00000041"/>
    <w:multiLevelType w:val="singleLevel"/>
    <w:tmpl w:val="00000041"/>
    <w:name w:val="WW8Num65"/>
    <w:lvl w:ilvl="0">
      <w:start w:val="1"/>
      <w:numFmt w:val="decimal"/>
      <w:lvlText w:val="%1."/>
      <w:lvlJc w:val="left"/>
      <w:pPr>
        <w:tabs>
          <w:tab w:val="num" w:pos="754"/>
        </w:tabs>
        <w:ind w:left="754" w:hanging="360"/>
      </w:pPr>
      <w:rPr>
        <w:sz w:val="26"/>
        <w:szCs w:val="26"/>
        <w:lang w:val="uk-UA"/>
      </w:rPr>
    </w:lvl>
  </w:abstractNum>
  <w:abstractNum w:abstractNumId="15">
    <w:nsid w:val="00000047"/>
    <w:multiLevelType w:val="multilevel"/>
    <w:tmpl w:val="00000047"/>
    <w:name w:val="WW8Num71"/>
    <w:lvl w:ilvl="0">
      <w:start w:val="1"/>
      <w:numFmt w:val="bullet"/>
      <w:lvlText w:val=""/>
      <w:lvlJc w:val="left"/>
      <w:pPr>
        <w:tabs>
          <w:tab w:val="num" w:pos="720"/>
        </w:tabs>
        <w:ind w:left="720" w:hanging="360"/>
      </w:pPr>
      <w:rPr>
        <w:rFonts w:ascii="Symbol" w:hAnsi="Symbol" w:cs="OpenSymbol"/>
        <w:b w:val="0"/>
        <w:bCs w:val="0"/>
        <w:sz w:val="24"/>
        <w:szCs w:val="24"/>
      </w:rPr>
    </w:lvl>
    <w:lvl w:ilvl="1">
      <w:start w:val="1"/>
      <w:numFmt w:val="bullet"/>
      <w:lvlText w:val=""/>
      <w:lvlJc w:val="left"/>
      <w:pPr>
        <w:tabs>
          <w:tab w:val="num" w:pos="1080"/>
        </w:tabs>
        <w:ind w:left="1080" w:hanging="360"/>
      </w:pPr>
      <w:rPr>
        <w:rFonts w:ascii="Symbol" w:hAnsi="Symbol" w:cs="OpenSymbol"/>
        <w:b w:val="0"/>
        <w:bCs w:val="0"/>
        <w:sz w:val="24"/>
        <w:szCs w:val="24"/>
      </w:rPr>
    </w:lvl>
    <w:lvl w:ilvl="2">
      <w:start w:val="1"/>
      <w:numFmt w:val="bullet"/>
      <w:lvlText w:val=""/>
      <w:lvlJc w:val="left"/>
      <w:pPr>
        <w:tabs>
          <w:tab w:val="num" w:pos="1440"/>
        </w:tabs>
        <w:ind w:left="1440" w:hanging="360"/>
      </w:pPr>
      <w:rPr>
        <w:rFonts w:ascii="Symbol" w:hAnsi="Symbol" w:cs="OpenSymbol"/>
        <w:b w:val="0"/>
        <w:bCs w:val="0"/>
        <w:sz w:val="24"/>
        <w:szCs w:val="24"/>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Symbol" w:hAnsi="Symbol" w:cs="OpenSymbol"/>
        <w:b w:val="0"/>
        <w:bCs w:val="0"/>
        <w:sz w:val="24"/>
        <w:szCs w:val="24"/>
      </w:rPr>
    </w:lvl>
    <w:lvl w:ilvl="5">
      <w:start w:val="1"/>
      <w:numFmt w:val="bullet"/>
      <w:lvlText w:val=""/>
      <w:lvlJc w:val="left"/>
      <w:pPr>
        <w:tabs>
          <w:tab w:val="num" w:pos="2520"/>
        </w:tabs>
        <w:ind w:left="2520" w:hanging="360"/>
      </w:pPr>
      <w:rPr>
        <w:rFonts w:ascii="Symbol" w:hAnsi="Symbol" w:cs="OpenSymbol"/>
        <w:b w:val="0"/>
        <w:bCs w:val="0"/>
        <w:sz w:val="24"/>
        <w:szCs w:val="24"/>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Symbol" w:hAnsi="Symbol" w:cs="OpenSymbol"/>
        <w:b w:val="0"/>
        <w:bCs w:val="0"/>
        <w:sz w:val="24"/>
        <w:szCs w:val="24"/>
      </w:rPr>
    </w:lvl>
    <w:lvl w:ilvl="8">
      <w:start w:val="1"/>
      <w:numFmt w:val="bullet"/>
      <w:lvlText w:val=""/>
      <w:lvlJc w:val="left"/>
      <w:pPr>
        <w:tabs>
          <w:tab w:val="num" w:pos="3600"/>
        </w:tabs>
        <w:ind w:left="3600" w:hanging="360"/>
      </w:pPr>
      <w:rPr>
        <w:rFonts w:ascii="Symbol" w:hAnsi="Symbol" w:cs="OpenSymbol"/>
        <w:b w:val="0"/>
        <w:bCs w:val="0"/>
        <w:sz w:val="24"/>
        <w:szCs w:val="24"/>
      </w:rPr>
    </w:lvl>
  </w:abstractNum>
  <w:abstractNum w:abstractNumId="16">
    <w:nsid w:val="00000048"/>
    <w:multiLevelType w:val="multilevel"/>
    <w:tmpl w:val="00000048"/>
    <w:name w:val="WW8Num72"/>
    <w:lvl w:ilvl="0">
      <w:start w:val="1"/>
      <w:numFmt w:val="bullet"/>
      <w:lvlText w:val=""/>
      <w:lvlJc w:val="left"/>
      <w:pPr>
        <w:tabs>
          <w:tab w:val="num" w:pos="720"/>
        </w:tabs>
        <w:ind w:left="720" w:hanging="360"/>
      </w:pPr>
      <w:rPr>
        <w:rFonts w:ascii="Symbol" w:hAnsi="Symbol" w:cs="OpenSymbol"/>
        <w:b w:val="0"/>
        <w:bCs w:val="0"/>
        <w:sz w:val="24"/>
        <w:szCs w:val="24"/>
      </w:rPr>
    </w:lvl>
    <w:lvl w:ilvl="1">
      <w:start w:val="1"/>
      <w:numFmt w:val="bullet"/>
      <w:lvlText w:val=""/>
      <w:lvlJc w:val="left"/>
      <w:pPr>
        <w:tabs>
          <w:tab w:val="num" w:pos="1080"/>
        </w:tabs>
        <w:ind w:left="1080" w:hanging="360"/>
      </w:pPr>
      <w:rPr>
        <w:rFonts w:ascii="Symbol" w:hAnsi="Symbol" w:cs="OpenSymbol"/>
        <w:b w:val="0"/>
        <w:bCs w:val="0"/>
        <w:sz w:val="24"/>
        <w:szCs w:val="24"/>
      </w:rPr>
    </w:lvl>
    <w:lvl w:ilvl="2">
      <w:start w:val="1"/>
      <w:numFmt w:val="bullet"/>
      <w:lvlText w:val=""/>
      <w:lvlJc w:val="left"/>
      <w:pPr>
        <w:tabs>
          <w:tab w:val="num" w:pos="1440"/>
        </w:tabs>
        <w:ind w:left="1440" w:hanging="360"/>
      </w:pPr>
      <w:rPr>
        <w:rFonts w:ascii="Symbol" w:hAnsi="Symbol" w:cs="OpenSymbol"/>
        <w:b w:val="0"/>
        <w:bCs w:val="0"/>
        <w:sz w:val="24"/>
        <w:szCs w:val="24"/>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Symbol" w:hAnsi="Symbol" w:cs="OpenSymbol"/>
        <w:b w:val="0"/>
        <w:bCs w:val="0"/>
        <w:sz w:val="24"/>
        <w:szCs w:val="24"/>
      </w:rPr>
    </w:lvl>
    <w:lvl w:ilvl="5">
      <w:start w:val="1"/>
      <w:numFmt w:val="bullet"/>
      <w:lvlText w:val=""/>
      <w:lvlJc w:val="left"/>
      <w:pPr>
        <w:tabs>
          <w:tab w:val="num" w:pos="2520"/>
        </w:tabs>
        <w:ind w:left="2520" w:hanging="360"/>
      </w:pPr>
      <w:rPr>
        <w:rFonts w:ascii="Symbol" w:hAnsi="Symbol" w:cs="OpenSymbol"/>
        <w:b w:val="0"/>
        <w:bCs w:val="0"/>
        <w:sz w:val="24"/>
        <w:szCs w:val="24"/>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Symbol" w:hAnsi="Symbol" w:cs="OpenSymbol"/>
        <w:b w:val="0"/>
        <w:bCs w:val="0"/>
        <w:sz w:val="24"/>
        <w:szCs w:val="24"/>
      </w:rPr>
    </w:lvl>
    <w:lvl w:ilvl="8">
      <w:start w:val="1"/>
      <w:numFmt w:val="bullet"/>
      <w:lvlText w:val=""/>
      <w:lvlJc w:val="left"/>
      <w:pPr>
        <w:tabs>
          <w:tab w:val="num" w:pos="3600"/>
        </w:tabs>
        <w:ind w:left="3600" w:hanging="360"/>
      </w:pPr>
      <w:rPr>
        <w:rFonts w:ascii="Symbol" w:hAnsi="Symbol" w:cs="OpenSymbol"/>
        <w:b w:val="0"/>
        <w:bCs w:val="0"/>
        <w:sz w:val="24"/>
        <w:szCs w:val="24"/>
      </w:rPr>
    </w:lvl>
  </w:abstractNum>
  <w:abstractNum w:abstractNumId="17">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b w:val="0"/>
        <w:bCs w:val="0"/>
        <w:sz w:val="24"/>
        <w:szCs w:val="24"/>
      </w:rPr>
    </w:lvl>
    <w:lvl w:ilvl="1">
      <w:start w:val="1"/>
      <w:numFmt w:val="bullet"/>
      <w:lvlText w:val=""/>
      <w:lvlJc w:val="left"/>
      <w:pPr>
        <w:tabs>
          <w:tab w:val="num" w:pos="1080"/>
        </w:tabs>
        <w:ind w:left="1080" w:hanging="360"/>
      </w:pPr>
      <w:rPr>
        <w:rFonts w:ascii="Symbol" w:hAnsi="Symbol" w:cs="OpenSymbol"/>
        <w:b w:val="0"/>
        <w:bCs w:val="0"/>
        <w:sz w:val="24"/>
        <w:szCs w:val="24"/>
      </w:rPr>
    </w:lvl>
    <w:lvl w:ilvl="2">
      <w:start w:val="1"/>
      <w:numFmt w:val="bullet"/>
      <w:lvlText w:val=""/>
      <w:lvlJc w:val="left"/>
      <w:pPr>
        <w:tabs>
          <w:tab w:val="num" w:pos="1440"/>
        </w:tabs>
        <w:ind w:left="1440" w:hanging="360"/>
      </w:pPr>
      <w:rPr>
        <w:rFonts w:ascii="Symbol" w:hAnsi="Symbol" w:cs="OpenSymbol"/>
        <w:b w:val="0"/>
        <w:bCs w:val="0"/>
        <w:sz w:val="24"/>
        <w:szCs w:val="24"/>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Symbol" w:hAnsi="Symbol" w:cs="OpenSymbol"/>
        <w:b w:val="0"/>
        <w:bCs w:val="0"/>
        <w:sz w:val="24"/>
        <w:szCs w:val="24"/>
      </w:rPr>
    </w:lvl>
    <w:lvl w:ilvl="5">
      <w:start w:val="1"/>
      <w:numFmt w:val="bullet"/>
      <w:lvlText w:val=""/>
      <w:lvlJc w:val="left"/>
      <w:pPr>
        <w:tabs>
          <w:tab w:val="num" w:pos="2520"/>
        </w:tabs>
        <w:ind w:left="2520" w:hanging="360"/>
      </w:pPr>
      <w:rPr>
        <w:rFonts w:ascii="Symbol" w:hAnsi="Symbol" w:cs="OpenSymbol"/>
        <w:b w:val="0"/>
        <w:bCs w:val="0"/>
        <w:sz w:val="24"/>
        <w:szCs w:val="24"/>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Symbol" w:hAnsi="Symbol" w:cs="OpenSymbol"/>
        <w:b w:val="0"/>
        <w:bCs w:val="0"/>
        <w:sz w:val="24"/>
        <w:szCs w:val="24"/>
      </w:rPr>
    </w:lvl>
    <w:lvl w:ilvl="8">
      <w:start w:val="1"/>
      <w:numFmt w:val="bullet"/>
      <w:lvlText w:val=""/>
      <w:lvlJc w:val="left"/>
      <w:pPr>
        <w:tabs>
          <w:tab w:val="num" w:pos="3600"/>
        </w:tabs>
        <w:ind w:left="3600" w:hanging="360"/>
      </w:pPr>
      <w:rPr>
        <w:rFonts w:ascii="Symbol" w:hAnsi="Symbol" w:cs="OpenSymbol"/>
        <w:b w:val="0"/>
        <w:bCs w:val="0"/>
        <w:sz w:val="24"/>
        <w:szCs w:val="24"/>
      </w:rPr>
    </w:lvl>
  </w:abstractNum>
  <w:abstractNum w:abstractNumId="18">
    <w:nsid w:val="0000004A"/>
    <w:multiLevelType w:val="singleLevel"/>
    <w:tmpl w:val="0000004A"/>
    <w:name w:val="WW8Num74"/>
    <w:lvl w:ilvl="0">
      <w:start w:val="1"/>
      <w:numFmt w:val="decimal"/>
      <w:lvlText w:val="%1."/>
      <w:lvlJc w:val="left"/>
      <w:pPr>
        <w:tabs>
          <w:tab w:val="num" w:pos="754"/>
        </w:tabs>
        <w:ind w:left="754" w:hanging="360"/>
      </w:pPr>
      <w:rPr>
        <w:sz w:val="26"/>
        <w:szCs w:val="26"/>
      </w:rPr>
    </w:lvl>
  </w:abstractNum>
  <w:abstractNum w:abstractNumId="19">
    <w:nsid w:val="0000004E"/>
    <w:multiLevelType w:val="singleLevel"/>
    <w:tmpl w:val="0000004E"/>
    <w:name w:val="WW8Num78"/>
    <w:lvl w:ilvl="0">
      <w:start w:val="1"/>
      <w:numFmt w:val="decimal"/>
      <w:lvlText w:val="%1."/>
      <w:lvlJc w:val="left"/>
      <w:pPr>
        <w:tabs>
          <w:tab w:val="num" w:pos="1098"/>
        </w:tabs>
        <w:ind w:left="1098" w:hanging="360"/>
      </w:pPr>
    </w:lvl>
  </w:abstractNum>
  <w:abstractNum w:abstractNumId="20">
    <w:nsid w:val="00000052"/>
    <w:multiLevelType w:val="multilevel"/>
    <w:tmpl w:val="00000052"/>
    <w:name w:val="WW8Num82"/>
    <w:lvl w:ilvl="0">
      <w:start w:val="1"/>
      <w:numFmt w:val="decimal"/>
      <w:lvlText w:val="%1."/>
      <w:lvlJc w:val="left"/>
      <w:pPr>
        <w:tabs>
          <w:tab w:val="num" w:pos="0"/>
        </w:tabs>
        <w:ind w:left="720" w:hanging="360"/>
      </w:pPr>
      <w:rPr>
        <w:sz w:val="26"/>
        <w:szCs w:val="26"/>
        <w:lang w:val="uk-UA"/>
      </w:rPr>
    </w:lvl>
    <w:lvl w:ilvl="1">
      <w:start w:val="4"/>
      <w:numFmt w:val="decimal"/>
      <w:lvlText w:val="%1.%2."/>
      <w:lvlJc w:val="left"/>
      <w:pPr>
        <w:tabs>
          <w:tab w:val="num" w:pos="0"/>
        </w:tabs>
        <w:ind w:left="720" w:hanging="360"/>
      </w:pPr>
      <w:rPr>
        <w:sz w:val="26"/>
        <w:szCs w:val="26"/>
        <w:lang w:val="uk-UA"/>
      </w:rPr>
    </w:lvl>
    <w:lvl w:ilvl="2">
      <w:start w:val="1"/>
      <w:numFmt w:val="decimal"/>
      <w:lvlText w:val="%1.%2.%3."/>
      <w:lvlJc w:val="left"/>
      <w:pPr>
        <w:tabs>
          <w:tab w:val="num" w:pos="0"/>
        </w:tabs>
        <w:ind w:left="1080" w:hanging="720"/>
      </w:pPr>
      <w:rPr>
        <w:sz w:val="26"/>
        <w:szCs w:val="26"/>
        <w:lang w:val="uk-UA"/>
      </w:rPr>
    </w:lvl>
    <w:lvl w:ilvl="3">
      <w:start w:val="1"/>
      <w:numFmt w:val="decimal"/>
      <w:lvlText w:val="%1.%2.%3.%4."/>
      <w:lvlJc w:val="left"/>
      <w:pPr>
        <w:tabs>
          <w:tab w:val="num" w:pos="0"/>
        </w:tabs>
        <w:ind w:left="1080" w:hanging="720"/>
      </w:pPr>
      <w:rPr>
        <w:sz w:val="26"/>
        <w:szCs w:val="26"/>
        <w:lang w:val="uk-UA"/>
      </w:rPr>
    </w:lvl>
    <w:lvl w:ilvl="4">
      <w:start w:val="1"/>
      <w:numFmt w:val="decimal"/>
      <w:lvlText w:val="%1.%2.%3.%4.%5."/>
      <w:lvlJc w:val="left"/>
      <w:pPr>
        <w:tabs>
          <w:tab w:val="num" w:pos="0"/>
        </w:tabs>
        <w:ind w:left="1080" w:hanging="720"/>
      </w:pPr>
      <w:rPr>
        <w:sz w:val="26"/>
        <w:szCs w:val="26"/>
        <w:lang w:val="uk-UA"/>
      </w:rPr>
    </w:lvl>
    <w:lvl w:ilvl="5">
      <w:start w:val="1"/>
      <w:numFmt w:val="decimal"/>
      <w:lvlText w:val="%1.%2.%3.%4.%5.%6."/>
      <w:lvlJc w:val="left"/>
      <w:pPr>
        <w:tabs>
          <w:tab w:val="num" w:pos="0"/>
        </w:tabs>
        <w:ind w:left="1440" w:hanging="1080"/>
      </w:pPr>
      <w:rPr>
        <w:sz w:val="26"/>
        <w:szCs w:val="26"/>
        <w:lang w:val="uk-UA"/>
      </w:rPr>
    </w:lvl>
    <w:lvl w:ilvl="6">
      <w:start w:val="1"/>
      <w:numFmt w:val="decimal"/>
      <w:lvlText w:val="%1.%2.%3.%4.%5.%6.%7."/>
      <w:lvlJc w:val="left"/>
      <w:pPr>
        <w:tabs>
          <w:tab w:val="num" w:pos="0"/>
        </w:tabs>
        <w:ind w:left="1440" w:hanging="1080"/>
      </w:pPr>
      <w:rPr>
        <w:sz w:val="26"/>
        <w:szCs w:val="26"/>
        <w:lang w:val="uk-UA"/>
      </w:rPr>
    </w:lvl>
    <w:lvl w:ilvl="7">
      <w:start w:val="1"/>
      <w:numFmt w:val="decimal"/>
      <w:lvlText w:val="%1.%2.%3.%4.%5.%6.%7.%8."/>
      <w:lvlJc w:val="left"/>
      <w:pPr>
        <w:tabs>
          <w:tab w:val="num" w:pos="0"/>
        </w:tabs>
        <w:ind w:left="1440" w:hanging="1080"/>
      </w:pPr>
      <w:rPr>
        <w:sz w:val="26"/>
        <w:szCs w:val="26"/>
        <w:lang w:val="uk-UA"/>
      </w:rPr>
    </w:lvl>
    <w:lvl w:ilvl="8">
      <w:start w:val="1"/>
      <w:numFmt w:val="decimal"/>
      <w:lvlText w:val="%1.%2.%3.%4.%5.%6.%7.%8.%9."/>
      <w:lvlJc w:val="left"/>
      <w:pPr>
        <w:tabs>
          <w:tab w:val="num" w:pos="0"/>
        </w:tabs>
        <w:ind w:left="1800" w:hanging="1440"/>
      </w:pPr>
      <w:rPr>
        <w:sz w:val="26"/>
        <w:szCs w:val="26"/>
        <w:lang w:val="uk-UA"/>
      </w:rPr>
    </w:lvl>
  </w:abstractNum>
  <w:abstractNum w:abstractNumId="21">
    <w:nsid w:val="00000055"/>
    <w:multiLevelType w:val="multilevel"/>
    <w:tmpl w:val="00000055"/>
    <w:name w:val="WW8Num85"/>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2">
    <w:nsid w:val="00000058"/>
    <w:multiLevelType w:val="multilevel"/>
    <w:tmpl w:val="00000058"/>
    <w:name w:val="WW8Num88"/>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3">
    <w:nsid w:val="0000005A"/>
    <w:multiLevelType w:val="multilevel"/>
    <w:tmpl w:val="0000005A"/>
    <w:name w:val="WW8Num90"/>
    <w:lvl w:ilvl="0">
      <w:start w:val="1"/>
      <w:numFmt w:val="decimal"/>
      <w:lvlText w:val="%1."/>
      <w:lvlJc w:val="left"/>
      <w:pPr>
        <w:tabs>
          <w:tab w:val="num" w:pos="0"/>
        </w:tabs>
        <w:ind w:left="720" w:hanging="360"/>
      </w:pPr>
    </w:lvl>
    <w:lvl w:ilvl="1">
      <w:start w:val="4"/>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4">
    <w:nsid w:val="0000005B"/>
    <w:multiLevelType w:val="multilevel"/>
    <w:tmpl w:val="0000005B"/>
    <w:name w:val="WW8Num91"/>
    <w:lvl w:ilvl="0">
      <w:start w:val="1"/>
      <w:numFmt w:val="decimal"/>
      <w:lvlText w:val="%1."/>
      <w:lvlJc w:val="left"/>
      <w:pPr>
        <w:tabs>
          <w:tab w:val="num" w:pos="0"/>
        </w:tabs>
        <w:ind w:left="720" w:hanging="360"/>
      </w:pPr>
      <w:rPr>
        <w:sz w:val="26"/>
        <w:szCs w:val="26"/>
        <w:lang w:val="uk-UA"/>
      </w:rPr>
    </w:lvl>
    <w:lvl w:ilvl="1">
      <w:start w:val="3"/>
      <w:numFmt w:val="decimal"/>
      <w:lvlText w:val="%1.%2."/>
      <w:lvlJc w:val="left"/>
      <w:pPr>
        <w:tabs>
          <w:tab w:val="num" w:pos="0"/>
        </w:tabs>
        <w:ind w:left="720" w:hanging="360"/>
      </w:pPr>
      <w:rPr>
        <w:sz w:val="26"/>
        <w:szCs w:val="26"/>
        <w:lang w:val="uk-UA"/>
      </w:rPr>
    </w:lvl>
    <w:lvl w:ilvl="2">
      <w:start w:val="1"/>
      <w:numFmt w:val="decimal"/>
      <w:lvlText w:val="%1.%2.%3."/>
      <w:lvlJc w:val="left"/>
      <w:pPr>
        <w:tabs>
          <w:tab w:val="num" w:pos="0"/>
        </w:tabs>
        <w:ind w:left="1080" w:hanging="720"/>
      </w:pPr>
      <w:rPr>
        <w:sz w:val="26"/>
        <w:szCs w:val="26"/>
        <w:lang w:val="uk-UA"/>
      </w:rPr>
    </w:lvl>
    <w:lvl w:ilvl="3">
      <w:start w:val="1"/>
      <w:numFmt w:val="decimal"/>
      <w:lvlText w:val="%1.%2.%3.%4."/>
      <w:lvlJc w:val="left"/>
      <w:pPr>
        <w:tabs>
          <w:tab w:val="num" w:pos="0"/>
        </w:tabs>
        <w:ind w:left="1080" w:hanging="720"/>
      </w:pPr>
      <w:rPr>
        <w:sz w:val="26"/>
        <w:szCs w:val="26"/>
        <w:lang w:val="uk-UA"/>
      </w:rPr>
    </w:lvl>
    <w:lvl w:ilvl="4">
      <w:start w:val="1"/>
      <w:numFmt w:val="decimal"/>
      <w:lvlText w:val="%1.%2.%3.%4.%5."/>
      <w:lvlJc w:val="left"/>
      <w:pPr>
        <w:tabs>
          <w:tab w:val="num" w:pos="0"/>
        </w:tabs>
        <w:ind w:left="1080" w:hanging="720"/>
      </w:pPr>
      <w:rPr>
        <w:sz w:val="26"/>
        <w:szCs w:val="26"/>
        <w:lang w:val="uk-UA"/>
      </w:rPr>
    </w:lvl>
    <w:lvl w:ilvl="5">
      <w:start w:val="1"/>
      <w:numFmt w:val="decimal"/>
      <w:lvlText w:val="%1.%2.%3.%4.%5.%6."/>
      <w:lvlJc w:val="left"/>
      <w:pPr>
        <w:tabs>
          <w:tab w:val="num" w:pos="0"/>
        </w:tabs>
        <w:ind w:left="1440" w:hanging="1080"/>
      </w:pPr>
      <w:rPr>
        <w:sz w:val="26"/>
        <w:szCs w:val="26"/>
        <w:lang w:val="uk-UA"/>
      </w:rPr>
    </w:lvl>
    <w:lvl w:ilvl="6">
      <w:start w:val="1"/>
      <w:numFmt w:val="decimal"/>
      <w:lvlText w:val="%1.%2.%3.%4.%5.%6.%7."/>
      <w:lvlJc w:val="left"/>
      <w:pPr>
        <w:tabs>
          <w:tab w:val="num" w:pos="0"/>
        </w:tabs>
        <w:ind w:left="1440" w:hanging="1080"/>
      </w:pPr>
      <w:rPr>
        <w:sz w:val="26"/>
        <w:szCs w:val="26"/>
        <w:lang w:val="uk-UA"/>
      </w:rPr>
    </w:lvl>
    <w:lvl w:ilvl="7">
      <w:start w:val="1"/>
      <w:numFmt w:val="decimal"/>
      <w:lvlText w:val="%1.%2.%3.%4.%5.%6.%7.%8."/>
      <w:lvlJc w:val="left"/>
      <w:pPr>
        <w:tabs>
          <w:tab w:val="num" w:pos="0"/>
        </w:tabs>
        <w:ind w:left="1440" w:hanging="1080"/>
      </w:pPr>
      <w:rPr>
        <w:sz w:val="26"/>
        <w:szCs w:val="26"/>
        <w:lang w:val="uk-UA"/>
      </w:rPr>
    </w:lvl>
    <w:lvl w:ilvl="8">
      <w:start w:val="1"/>
      <w:numFmt w:val="decimal"/>
      <w:lvlText w:val="%1.%2.%3.%4.%5.%6.%7.%8.%9."/>
      <w:lvlJc w:val="left"/>
      <w:pPr>
        <w:tabs>
          <w:tab w:val="num" w:pos="0"/>
        </w:tabs>
        <w:ind w:left="1800" w:hanging="1440"/>
      </w:pPr>
      <w:rPr>
        <w:sz w:val="26"/>
        <w:szCs w:val="26"/>
        <w:lang w:val="uk-UA"/>
      </w:rPr>
    </w:lvl>
  </w:abstractNum>
  <w:abstractNum w:abstractNumId="25">
    <w:nsid w:val="0000005F"/>
    <w:multiLevelType w:val="singleLevel"/>
    <w:tmpl w:val="0000005F"/>
    <w:name w:val="WW8Num95"/>
    <w:lvl w:ilvl="0">
      <w:start w:val="1"/>
      <w:numFmt w:val="decimal"/>
      <w:lvlText w:val="%1."/>
      <w:lvlJc w:val="left"/>
      <w:pPr>
        <w:tabs>
          <w:tab w:val="num" w:pos="754"/>
        </w:tabs>
        <w:ind w:left="754" w:hanging="360"/>
      </w:pPr>
      <w:rPr>
        <w:rFonts w:ascii="Times New Roman" w:eastAsia="Times New Roman" w:hAnsi="Times New Roman" w:cs="Times New Roman"/>
        <w:sz w:val="26"/>
        <w:szCs w:val="26"/>
      </w:rPr>
    </w:lvl>
  </w:abstractNum>
  <w:abstractNum w:abstractNumId="26">
    <w:nsid w:val="00000063"/>
    <w:multiLevelType w:val="multilevel"/>
    <w:tmpl w:val="00000063"/>
    <w:name w:val="WW8Num99"/>
    <w:lvl w:ilvl="0">
      <w:start w:val="1"/>
      <w:numFmt w:val="decimal"/>
      <w:lvlText w:val="%1."/>
      <w:lvlJc w:val="left"/>
      <w:pPr>
        <w:tabs>
          <w:tab w:val="num" w:pos="754"/>
        </w:tabs>
        <w:ind w:left="754" w:hanging="360"/>
      </w:pPr>
      <w:rPr>
        <w:rFonts w:ascii="Times New Roman" w:eastAsia="Times New Roman" w:hAnsi="Times New Roman" w:cs="Times New Roman"/>
        <w:sz w:val="26"/>
        <w:szCs w:val="26"/>
      </w:rPr>
    </w:lvl>
    <w:lvl w:ilvl="1">
      <w:start w:val="2"/>
      <w:numFmt w:val="decimal"/>
      <w:lvlText w:val="%1.%2."/>
      <w:lvlJc w:val="left"/>
      <w:pPr>
        <w:tabs>
          <w:tab w:val="num" w:pos="0"/>
        </w:tabs>
        <w:ind w:left="754" w:hanging="360"/>
      </w:pPr>
    </w:lvl>
    <w:lvl w:ilvl="2">
      <w:start w:val="1"/>
      <w:numFmt w:val="decimal"/>
      <w:lvlText w:val="%1.%2.%3."/>
      <w:lvlJc w:val="left"/>
      <w:pPr>
        <w:tabs>
          <w:tab w:val="num" w:pos="0"/>
        </w:tabs>
        <w:ind w:left="1114" w:hanging="720"/>
      </w:pPr>
    </w:lvl>
    <w:lvl w:ilvl="3">
      <w:start w:val="1"/>
      <w:numFmt w:val="decimal"/>
      <w:lvlText w:val="%1.%2.%3.%4."/>
      <w:lvlJc w:val="left"/>
      <w:pPr>
        <w:tabs>
          <w:tab w:val="num" w:pos="0"/>
        </w:tabs>
        <w:ind w:left="1114" w:hanging="720"/>
      </w:pPr>
    </w:lvl>
    <w:lvl w:ilvl="4">
      <w:start w:val="1"/>
      <w:numFmt w:val="decimal"/>
      <w:lvlText w:val="%1.%2.%3.%4.%5."/>
      <w:lvlJc w:val="left"/>
      <w:pPr>
        <w:tabs>
          <w:tab w:val="num" w:pos="0"/>
        </w:tabs>
        <w:ind w:left="1114" w:hanging="720"/>
      </w:pPr>
    </w:lvl>
    <w:lvl w:ilvl="5">
      <w:start w:val="1"/>
      <w:numFmt w:val="decimal"/>
      <w:lvlText w:val="%1.%2.%3.%4.%5.%6."/>
      <w:lvlJc w:val="left"/>
      <w:pPr>
        <w:tabs>
          <w:tab w:val="num" w:pos="0"/>
        </w:tabs>
        <w:ind w:left="1474" w:hanging="1080"/>
      </w:pPr>
    </w:lvl>
    <w:lvl w:ilvl="6">
      <w:start w:val="1"/>
      <w:numFmt w:val="decimal"/>
      <w:lvlText w:val="%1.%2.%3.%4.%5.%6.%7."/>
      <w:lvlJc w:val="left"/>
      <w:pPr>
        <w:tabs>
          <w:tab w:val="num" w:pos="0"/>
        </w:tabs>
        <w:ind w:left="1474" w:hanging="1080"/>
      </w:pPr>
    </w:lvl>
    <w:lvl w:ilvl="7">
      <w:start w:val="1"/>
      <w:numFmt w:val="decimal"/>
      <w:lvlText w:val="%1.%2.%3.%4.%5.%6.%7.%8."/>
      <w:lvlJc w:val="left"/>
      <w:pPr>
        <w:tabs>
          <w:tab w:val="num" w:pos="0"/>
        </w:tabs>
        <w:ind w:left="1474" w:hanging="1080"/>
      </w:pPr>
    </w:lvl>
    <w:lvl w:ilvl="8">
      <w:start w:val="1"/>
      <w:numFmt w:val="decimal"/>
      <w:lvlText w:val="%1.%2.%3.%4.%5.%6.%7.%8.%9."/>
      <w:lvlJc w:val="left"/>
      <w:pPr>
        <w:tabs>
          <w:tab w:val="num" w:pos="0"/>
        </w:tabs>
        <w:ind w:left="1834" w:hanging="1440"/>
      </w:pPr>
    </w:lvl>
  </w:abstractNum>
  <w:abstractNum w:abstractNumId="27">
    <w:nsid w:val="0000007A"/>
    <w:multiLevelType w:val="singleLevel"/>
    <w:tmpl w:val="0000007A"/>
    <w:name w:val="WW8Num122"/>
    <w:lvl w:ilvl="0">
      <w:start w:val="1"/>
      <w:numFmt w:val="decimal"/>
      <w:lvlText w:val="%1."/>
      <w:lvlJc w:val="left"/>
      <w:pPr>
        <w:tabs>
          <w:tab w:val="num" w:pos="754"/>
        </w:tabs>
        <w:ind w:left="754" w:hanging="360"/>
      </w:pPr>
      <w:rPr>
        <w:sz w:val="26"/>
        <w:szCs w:val="26"/>
        <w:lang w:val="uk-UA"/>
      </w:rPr>
    </w:lvl>
  </w:abstractNum>
  <w:abstractNum w:abstractNumId="28">
    <w:nsid w:val="0000007C"/>
    <w:multiLevelType w:val="multilevel"/>
    <w:tmpl w:val="0000007C"/>
    <w:name w:val="WW8Num124"/>
    <w:lvl w:ilvl="0">
      <w:start w:val="1"/>
      <w:numFmt w:val="decimal"/>
      <w:lvlText w:val="%1."/>
      <w:lvlJc w:val="left"/>
      <w:pPr>
        <w:tabs>
          <w:tab w:val="num" w:pos="0"/>
        </w:tabs>
        <w:ind w:left="720" w:hanging="360"/>
      </w:pPr>
      <w:rPr>
        <w:sz w:val="26"/>
        <w:szCs w:val="26"/>
      </w:rPr>
    </w:lvl>
    <w:lvl w:ilvl="1">
      <w:start w:val="2"/>
      <w:numFmt w:val="decimal"/>
      <w:lvlText w:val="%1.%2."/>
      <w:lvlJc w:val="left"/>
      <w:pPr>
        <w:tabs>
          <w:tab w:val="num" w:pos="0"/>
        </w:tabs>
        <w:ind w:left="720" w:hanging="360"/>
      </w:pPr>
      <w:rPr>
        <w:sz w:val="26"/>
        <w:szCs w:val="26"/>
      </w:rPr>
    </w:lvl>
    <w:lvl w:ilvl="2">
      <w:start w:val="1"/>
      <w:numFmt w:val="decimal"/>
      <w:lvlText w:val="%1.%2.%3."/>
      <w:lvlJc w:val="left"/>
      <w:pPr>
        <w:tabs>
          <w:tab w:val="num" w:pos="0"/>
        </w:tabs>
        <w:ind w:left="1080" w:hanging="720"/>
      </w:pPr>
      <w:rPr>
        <w:sz w:val="26"/>
        <w:szCs w:val="26"/>
      </w:rPr>
    </w:lvl>
    <w:lvl w:ilvl="3">
      <w:start w:val="1"/>
      <w:numFmt w:val="decimal"/>
      <w:lvlText w:val="%1.%2.%3.%4."/>
      <w:lvlJc w:val="left"/>
      <w:pPr>
        <w:tabs>
          <w:tab w:val="num" w:pos="0"/>
        </w:tabs>
        <w:ind w:left="1080" w:hanging="720"/>
      </w:pPr>
      <w:rPr>
        <w:sz w:val="26"/>
        <w:szCs w:val="26"/>
      </w:rPr>
    </w:lvl>
    <w:lvl w:ilvl="4">
      <w:start w:val="1"/>
      <w:numFmt w:val="decimal"/>
      <w:lvlText w:val="%1.%2.%3.%4.%5."/>
      <w:lvlJc w:val="left"/>
      <w:pPr>
        <w:tabs>
          <w:tab w:val="num" w:pos="0"/>
        </w:tabs>
        <w:ind w:left="1440" w:hanging="1080"/>
      </w:pPr>
      <w:rPr>
        <w:sz w:val="26"/>
        <w:szCs w:val="26"/>
      </w:rPr>
    </w:lvl>
    <w:lvl w:ilvl="5">
      <w:start w:val="1"/>
      <w:numFmt w:val="decimal"/>
      <w:lvlText w:val="%1.%2.%3.%4.%5.%6."/>
      <w:lvlJc w:val="left"/>
      <w:pPr>
        <w:tabs>
          <w:tab w:val="num" w:pos="0"/>
        </w:tabs>
        <w:ind w:left="1440" w:hanging="1080"/>
      </w:pPr>
      <w:rPr>
        <w:sz w:val="26"/>
        <w:szCs w:val="26"/>
      </w:rPr>
    </w:lvl>
    <w:lvl w:ilvl="6">
      <w:start w:val="1"/>
      <w:numFmt w:val="decimal"/>
      <w:lvlText w:val="%1.%2.%3.%4.%5.%6.%7."/>
      <w:lvlJc w:val="left"/>
      <w:pPr>
        <w:tabs>
          <w:tab w:val="num" w:pos="0"/>
        </w:tabs>
        <w:ind w:left="1800" w:hanging="1440"/>
      </w:pPr>
      <w:rPr>
        <w:sz w:val="26"/>
        <w:szCs w:val="26"/>
      </w:rPr>
    </w:lvl>
    <w:lvl w:ilvl="7">
      <w:start w:val="1"/>
      <w:numFmt w:val="decimal"/>
      <w:lvlText w:val="%1.%2.%3.%4.%5.%6.%7.%8."/>
      <w:lvlJc w:val="left"/>
      <w:pPr>
        <w:tabs>
          <w:tab w:val="num" w:pos="0"/>
        </w:tabs>
        <w:ind w:left="1800" w:hanging="1440"/>
      </w:pPr>
      <w:rPr>
        <w:sz w:val="26"/>
        <w:szCs w:val="26"/>
      </w:rPr>
    </w:lvl>
    <w:lvl w:ilvl="8">
      <w:start w:val="1"/>
      <w:numFmt w:val="decimal"/>
      <w:lvlText w:val="%1.%2.%3.%4.%5.%6.%7.%8.%9."/>
      <w:lvlJc w:val="left"/>
      <w:pPr>
        <w:tabs>
          <w:tab w:val="num" w:pos="0"/>
        </w:tabs>
        <w:ind w:left="2160" w:hanging="1800"/>
      </w:pPr>
      <w:rPr>
        <w:sz w:val="26"/>
        <w:szCs w:val="26"/>
      </w:rPr>
    </w:lvl>
  </w:abstractNum>
  <w:abstractNum w:abstractNumId="29">
    <w:nsid w:val="0000007D"/>
    <w:multiLevelType w:val="singleLevel"/>
    <w:tmpl w:val="0000007D"/>
    <w:name w:val="WW8Num125"/>
    <w:lvl w:ilvl="0">
      <w:start w:val="1"/>
      <w:numFmt w:val="decimal"/>
      <w:lvlText w:val="%1."/>
      <w:lvlJc w:val="left"/>
      <w:pPr>
        <w:tabs>
          <w:tab w:val="num" w:pos="709"/>
        </w:tabs>
        <w:ind w:left="720" w:hanging="360"/>
      </w:pPr>
      <w:rPr>
        <w:b w:val="0"/>
        <w:bCs w:val="0"/>
        <w:sz w:val="26"/>
        <w:szCs w:val="26"/>
        <w:u w:val="none"/>
        <w:lang w:val="uk-UA"/>
      </w:rPr>
    </w:lvl>
  </w:abstractNum>
  <w:abstractNum w:abstractNumId="30">
    <w:nsid w:val="0000007E"/>
    <w:multiLevelType w:val="singleLevel"/>
    <w:tmpl w:val="0000007E"/>
    <w:name w:val="WW8Num126"/>
    <w:lvl w:ilvl="0">
      <w:start w:val="1"/>
      <w:numFmt w:val="decimal"/>
      <w:lvlText w:val="%1."/>
      <w:lvlJc w:val="left"/>
      <w:pPr>
        <w:tabs>
          <w:tab w:val="num" w:pos="0"/>
        </w:tabs>
        <w:ind w:left="360" w:hanging="360"/>
      </w:pPr>
      <w:rPr>
        <w:rFonts w:ascii="Times New Roman" w:eastAsia="Times New Roman" w:hAnsi="Times New Roman" w:cs="Times New Roman"/>
        <w:color w:val="000000"/>
        <w:sz w:val="26"/>
        <w:szCs w:val="26"/>
        <w:lang w:val="uk-UA"/>
      </w:rPr>
    </w:lvl>
  </w:abstractNum>
  <w:abstractNum w:abstractNumId="31">
    <w:nsid w:val="00000080"/>
    <w:multiLevelType w:val="singleLevel"/>
    <w:tmpl w:val="00000080"/>
    <w:name w:val="WW8Num128"/>
    <w:lvl w:ilvl="0">
      <w:start w:val="1"/>
      <w:numFmt w:val="decimal"/>
      <w:lvlText w:val="%1."/>
      <w:lvlJc w:val="left"/>
      <w:pPr>
        <w:tabs>
          <w:tab w:val="num" w:pos="0"/>
        </w:tabs>
        <w:ind w:left="720" w:hanging="360"/>
      </w:pPr>
    </w:lvl>
  </w:abstractNum>
  <w:abstractNum w:abstractNumId="32">
    <w:nsid w:val="00000083"/>
    <w:multiLevelType w:val="singleLevel"/>
    <w:tmpl w:val="00000083"/>
    <w:name w:val="WW8Num131"/>
    <w:lvl w:ilvl="0">
      <w:start w:val="1"/>
      <w:numFmt w:val="decimal"/>
      <w:lvlText w:val="%1."/>
      <w:lvlJc w:val="left"/>
      <w:pPr>
        <w:tabs>
          <w:tab w:val="num" w:pos="754"/>
        </w:tabs>
        <w:ind w:left="754" w:hanging="360"/>
      </w:pPr>
      <w:rPr>
        <w:sz w:val="26"/>
        <w:szCs w:val="26"/>
      </w:rPr>
    </w:lvl>
  </w:abstractNum>
  <w:abstractNum w:abstractNumId="33">
    <w:nsid w:val="00822A83"/>
    <w:multiLevelType w:val="hybridMultilevel"/>
    <w:tmpl w:val="17DCD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865310"/>
    <w:multiLevelType w:val="multilevel"/>
    <w:tmpl w:val="2E68D19A"/>
    <w:lvl w:ilvl="0">
      <w:start w:val="1"/>
      <w:numFmt w:val="decimal"/>
      <w:lvlText w:val="%1."/>
      <w:lvlJc w:val="left"/>
      <w:pPr>
        <w:ind w:left="6314"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595440E"/>
    <w:multiLevelType w:val="hybridMultilevel"/>
    <w:tmpl w:val="D6ECD924"/>
    <w:lvl w:ilvl="0" w:tplc="EDFA3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8317DF0"/>
    <w:multiLevelType w:val="hybridMultilevel"/>
    <w:tmpl w:val="AEF21EF0"/>
    <w:lvl w:ilvl="0" w:tplc="0430DF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38850778"/>
    <w:multiLevelType w:val="hybridMultilevel"/>
    <w:tmpl w:val="9AF89C04"/>
    <w:lvl w:ilvl="0" w:tplc="B8A086B6">
      <w:start w:val="2014"/>
      <w:numFmt w:val="bullet"/>
      <w:lvlText w:val="-"/>
      <w:lvlJc w:val="left"/>
      <w:pPr>
        <w:ind w:left="1935" w:hanging="360"/>
      </w:pPr>
      <w:rPr>
        <w:rFonts w:ascii="Calibri" w:eastAsia="Times New Roman" w:hAnsi="Calibri" w:cs="Times New Roman"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8">
    <w:nsid w:val="3D965EC8"/>
    <w:multiLevelType w:val="hybridMultilevel"/>
    <w:tmpl w:val="22F0BFD2"/>
    <w:lvl w:ilvl="0" w:tplc="0419000F">
      <w:start w:val="1"/>
      <w:numFmt w:val="bullet"/>
      <w:pStyle w:val="30"/>
      <w:lvlText w:val=""/>
      <w:lvlJc w:val="left"/>
      <w:pPr>
        <w:ind w:left="502" w:hanging="360"/>
      </w:pPr>
      <w:rPr>
        <w:rFonts w:ascii="Wingdings" w:hAnsi="Wingdings" w:hint="default"/>
        <w:lang w:val="ru-RU"/>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3F207B54"/>
    <w:multiLevelType w:val="hybridMultilevel"/>
    <w:tmpl w:val="4F969F90"/>
    <w:lvl w:ilvl="0" w:tplc="E77AD0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C0641C"/>
    <w:multiLevelType w:val="hybridMultilevel"/>
    <w:tmpl w:val="54BC4A42"/>
    <w:lvl w:ilvl="0" w:tplc="FFF048A6">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1">
    <w:nsid w:val="45CC721E"/>
    <w:multiLevelType w:val="hybridMultilevel"/>
    <w:tmpl w:val="75F6EE76"/>
    <w:lvl w:ilvl="0" w:tplc="E77AD02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93320D"/>
    <w:multiLevelType w:val="hybridMultilevel"/>
    <w:tmpl w:val="B798D2EC"/>
    <w:lvl w:ilvl="0" w:tplc="4B52DE20">
      <w:start w:val="1"/>
      <w:numFmt w:val="decimal"/>
      <w:lvlText w:val="%1)"/>
      <w:lvlJc w:val="left"/>
      <w:pPr>
        <w:tabs>
          <w:tab w:val="num" w:pos="720"/>
        </w:tabs>
        <w:ind w:left="720" w:hanging="360"/>
      </w:pPr>
      <w:rPr>
        <w:rFonts w:ascii="Times New Roman" w:eastAsia="Times New Roman" w:hAnsi="Times New Roman" w:cs="Times New Roman"/>
      </w:rPr>
    </w:lvl>
    <w:lvl w:ilvl="1" w:tplc="071E6982" w:tentative="1">
      <w:start w:val="1"/>
      <w:numFmt w:val="bullet"/>
      <w:lvlText w:val="•"/>
      <w:lvlJc w:val="left"/>
      <w:pPr>
        <w:tabs>
          <w:tab w:val="num" w:pos="1440"/>
        </w:tabs>
        <w:ind w:left="1440" w:hanging="360"/>
      </w:pPr>
      <w:rPr>
        <w:rFonts w:ascii="Times New Roman" w:hAnsi="Times New Roman" w:hint="default"/>
      </w:rPr>
    </w:lvl>
    <w:lvl w:ilvl="2" w:tplc="2F58A122" w:tentative="1">
      <w:start w:val="1"/>
      <w:numFmt w:val="bullet"/>
      <w:lvlText w:val="•"/>
      <w:lvlJc w:val="left"/>
      <w:pPr>
        <w:tabs>
          <w:tab w:val="num" w:pos="2160"/>
        </w:tabs>
        <w:ind w:left="2160" w:hanging="360"/>
      </w:pPr>
      <w:rPr>
        <w:rFonts w:ascii="Times New Roman" w:hAnsi="Times New Roman" w:hint="default"/>
      </w:rPr>
    </w:lvl>
    <w:lvl w:ilvl="3" w:tplc="15F013F8" w:tentative="1">
      <w:start w:val="1"/>
      <w:numFmt w:val="bullet"/>
      <w:lvlText w:val="•"/>
      <w:lvlJc w:val="left"/>
      <w:pPr>
        <w:tabs>
          <w:tab w:val="num" w:pos="2880"/>
        </w:tabs>
        <w:ind w:left="2880" w:hanging="360"/>
      </w:pPr>
      <w:rPr>
        <w:rFonts w:ascii="Times New Roman" w:hAnsi="Times New Roman" w:hint="default"/>
      </w:rPr>
    </w:lvl>
    <w:lvl w:ilvl="4" w:tplc="66569198" w:tentative="1">
      <w:start w:val="1"/>
      <w:numFmt w:val="bullet"/>
      <w:lvlText w:val="•"/>
      <w:lvlJc w:val="left"/>
      <w:pPr>
        <w:tabs>
          <w:tab w:val="num" w:pos="3600"/>
        </w:tabs>
        <w:ind w:left="3600" w:hanging="360"/>
      </w:pPr>
      <w:rPr>
        <w:rFonts w:ascii="Times New Roman" w:hAnsi="Times New Roman" w:hint="default"/>
      </w:rPr>
    </w:lvl>
    <w:lvl w:ilvl="5" w:tplc="02F4A3DA" w:tentative="1">
      <w:start w:val="1"/>
      <w:numFmt w:val="bullet"/>
      <w:lvlText w:val="•"/>
      <w:lvlJc w:val="left"/>
      <w:pPr>
        <w:tabs>
          <w:tab w:val="num" w:pos="4320"/>
        </w:tabs>
        <w:ind w:left="4320" w:hanging="360"/>
      </w:pPr>
      <w:rPr>
        <w:rFonts w:ascii="Times New Roman" w:hAnsi="Times New Roman" w:hint="default"/>
      </w:rPr>
    </w:lvl>
    <w:lvl w:ilvl="6" w:tplc="5DD054F0" w:tentative="1">
      <w:start w:val="1"/>
      <w:numFmt w:val="bullet"/>
      <w:lvlText w:val="•"/>
      <w:lvlJc w:val="left"/>
      <w:pPr>
        <w:tabs>
          <w:tab w:val="num" w:pos="5040"/>
        </w:tabs>
        <w:ind w:left="5040" w:hanging="360"/>
      </w:pPr>
      <w:rPr>
        <w:rFonts w:ascii="Times New Roman" w:hAnsi="Times New Roman" w:hint="default"/>
      </w:rPr>
    </w:lvl>
    <w:lvl w:ilvl="7" w:tplc="01DEE648" w:tentative="1">
      <w:start w:val="1"/>
      <w:numFmt w:val="bullet"/>
      <w:lvlText w:val="•"/>
      <w:lvlJc w:val="left"/>
      <w:pPr>
        <w:tabs>
          <w:tab w:val="num" w:pos="5760"/>
        </w:tabs>
        <w:ind w:left="5760" w:hanging="360"/>
      </w:pPr>
      <w:rPr>
        <w:rFonts w:ascii="Times New Roman" w:hAnsi="Times New Roman" w:hint="default"/>
      </w:rPr>
    </w:lvl>
    <w:lvl w:ilvl="8" w:tplc="142418B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FFC6AF0"/>
    <w:multiLevelType w:val="hybridMultilevel"/>
    <w:tmpl w:val="25D25688"/>
    <w:lvl w:ilvl="0" w:tplc="5100FF1A">
      <w:start w:val="1"/>
      <w:numFmt w:val="decimal"/>
      <w:lvlText w:val="%1)"/>
      <w:lvlJc w:val="left"/>
      <w:pPr>
        <w:ind w:left="1068" w:hanging="360"/>
      </w:pPr>
      <w:rPr>
        <w:rFonts w:ascii="Arial Narrow" w:hAnsi="Arial Narrow" w:cs="Arial Narrow"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34"/>
  </w:num>
  <w:num w:numId="3">
    <w:abstractNumId w:val="15"/>
  </w:num>
  <w:num w:numId="4">
    <w:abstractNumId w:val="16"/>
  </w:num>
  <w:num w:numId="5">
    <w:abstractNumId w:val="17"/>
  </w:num>
  <w:num w:numId="6">
    <w:abstractNumId w:val="41"/>
  </w:num>
  <w:num w:numId="7">
    <w:abstractNumId w:val="39"/>
  </w:num>
  <w:num w:numId="8">
    <w:abstractNumId w:val="37"/>
  </w:num>
  <w:num w:numId="9">
    <w:abstractNumId w:val="40"/>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2"/>
  </w:num>
  <w:num w:numId="17">
    <w:abstractNumId w:val="13"/>
  </w:num>
  <w:num w:numId="18">
    <w:abstractNumId w:val="14"/>
  </w:num>
  <w:num w:numId="19">
    <w:abstractNumId w:val="18"/>
  </w:num>
  <w:num w:numId="20">
    <w:abstractNumId w:val="19"/>
  </w:num>
  <w:num w:numId="21">
    <w:abstractNumId w:val="27"/>
  </w:num>
  <w:num w:numId="22">
    <w:abstractNumId w:val="32"/>
  </w:num>
  <w:num w:numId="23">
    <w:abstractNumId w:val="4"/>
  </w:num>
  <w:num w:numId="24">
    <w:abstractNumId w:val="11"/>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8"/>
  </w:num>
  <w:num w:numId="33">
    <w:abstractNumId w:val="29"/>
  </w:num>
  <w:num w:numId="34">
    <w:abstractNumId w:val="30"/>
  </w:num>
  <w:num w:numId="35">
    <w:abstractNumId w:val="31"/>
  </w:num>
  <w:num w:numId="36">
    <w:abstractNumId w:val="33"/>
  </w:num>
  <w:num w:numId="37">
    <w:abstractNumId w:val="35"/>
  </w:num>
  <w:num w:numId="38">
    <w:abstractNumId w:val="42"/>
  </w:num>
  <w:num w:numId="39">
    <w:abstractNumId w:val="36"/>
  </w:num>
  <w:num w:numId="40">
    <w:abstractNumId w:val="38"/>
  </w:num>
  <w:num w:numId="41">
    <w:abstractNumId w:val="4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E3837"/>
    <w:rsid w:val="00012BE9"/>
    <w:rsid w:val="000154D2"/>
    <w:rsid w:val="00016828"/>
    <w:rsid w:val="0002583A"/>
    <w:rsid w:val="00025C03"/>
    <w:rsid w:val="000328DB"/>
    <w:rsid w:val="00045BD6"/>
    <w:rsid w:val="000504ED"/>
    <w:rsid w:val="00056DE7"/>
    <w:rsid w:val="0006262D"/>
    <w:rsid w:val="00067863"/>
    <w:rsid w:val="00084323"/>
    <w:rsid w:val="000851B6"/>
    <w:rsid w:val="00095264"/>
    <w:rsid w:val="00096875"/>
    <w:rsid w:val="00096EBD"/>
    <w:rsid w:val="0009742A"/>
    <w:rsid w:val="00097DAC"/>
    <w:rsid w:val="000A02ED"/>
    <w:rsid w:val="000A0CAD"/>
    <w:rsid w:val="000A36EE"/>
    <w:rsid w:val="000A459F"/>
    <w:rsid w:val="000A793D"/>
    <w:rsid w:val="000B651F"/>
    <w:rsid w:val="000C44AE"/>
    <w:rsid w:val="000C5BF5"/>
    <w:rsid w:val="000E38CA"/>
    <w:rsid w:val="000E4770"/>
    <w:rsid w:val="000F03F6"/>
    <w:rsid w:val="000F7850"/>
    <w:rsid w:val="000F7A84"/>
    <w:rsid w:val="000F7DB8"/>
    <w:rsid w:val="00107F7A"/>
    <w:rsid w:val="00120C75"/>
    <w:rsid w:val="0014019C"/>
    <w:rsid w:val="00142767"/>
    <w:rsid w:val="00145E98"/>
    <w:rsid w:val="00160D8A"/>
    <w:rsid w:val="00164469"/>
    <w:rsid w:val="00164514"/>
    <w:rsid w:val="00171DD1"/>
    <w:rsid w:val="00183CBF"/>
    <w:rsid w:val="00190CCD"/>
    <w:rsid w:val="00196C8A"/>
    <w:rsid w:val="001A0D11"/>
    <w:rsid w:val="001A5E07"/>
    <w:rsid w:val="001A677B"/>
    <w:rsid w:val="001B7F13"/>
    <w:rsid w:val="001C6273"/>
    <w:rsid w:val="001D3CEA"/>
    <w:rsid w:val="001D6EBC"/>
    <w:rsid w:val="001E0B48"/>
    <w:rsid w:val="001E6784"/>
    <w:rsid w:val="001E686A"/>
    <w:rsid w:val="001E7166"/>
    <w:rsid w:val="001F1D90"/>
    <w:rsid w:val="001F36D8"/>
    <w:rsid w:val="001F596C"/>
    <w:rsid w:val="00202E44"/>
    <w:rsid w:val="00206DB9"/>
    <w:rsid w:val="00206FAE"/>
    <w:rsid w:val="00213AD7"/>
    <w:rsid w:val="00215ECC"/>
    <w:rsid w:val="00215EFE"/>
    <w:rsid w:val="0023034B"/>
    <w:rsid w:val="00237B1B"/>
    <w:rsid w:val="002412AC"/>
    <w:rsid w:val="00244DA4"/>
    <w:rsid w:val="00245BCE"/>
    <w:rsid w:val="002460BB"/>
    <w:rsid w:val="00255879"/>
    <w:rsid w:val="0026154F"/>
    <w:rsid w:val="00275A04"/>
    <w:rsid w:val="00276C4F"/>
    <w:rsid w:val="002922C0"/>
    <w:rsid w:val="00293B0D"/>
    <w:rsid w:val="00294A13"/>
    <w:rsid w:val="002961CF"/>
    <w:rsid w:val="00296FF6"/>
    <w:rsid w:val="002A4E85"/>
    <w:rsid w:val="002A5E62"/>
    <w:rsid w:val="002B5506"/>
    <w:rsid w:val="002C1E28"/>
    <w:rsid w:val="002D2C8C"/>
    <w:rsid w:val="002E2507"/>
    <w:rsid w:val="002E2FD5"/>
    <w:rsid w:val="002E4522"/>
    <w:rsid w:val="002E7EAB"/>
    <w:rsid w:val="002F1BE0"/>
    <w:rsid w:val="002F26E4"/>
    <w:rsid w:val="002F6133"/>
    <w:rsid w:val="00305F26"/>
    <w:rsid w:val="00310908"/>
    <w:rsid w:val="0031181E"/>
    <w:rsid w:val="0032061D"/>
    <w:rsid w:val="00321817"/>
    <w:rsid w:val="00323FFE"/>
    <w:rsid w:val="0032575A"/>
    <w:rsid w:val="00332D22"/>
    <w:rsid w:val="003348AD"/>
    <w:rsid w:val="00343DEA"/>
    <w:rsid w:val="00345D46"/>
    <w:rsid w:val="00346ECA"/>
    <w:rsid w:val="00356C74"/>
    <w:rsid w:val="00370940"/>
    <w:rsid w:val="00372B9A"/>
    <w:rsid w:val="003733BE"/>
    <w:rsid w:val="0037598B"/>
    <w:rsid w:val="00384B3A"/>
    <w:rsid w:val="00384ED8"/>
    <w:rsid w:val="003874B5"/>
    <w:rsid w:val="0039505C"/>
    <w:rsid w:val="00396168"/>
    <w:rsid w:val="00397AFF"/>
    <w:rsid w:val="003A6616"/>
    <w:rsid w:val="003A6FE2"/>
    <w:rsid w:val="003B1D90"/>
    <w:rsid w:val="003B74D1"/>
    <w:rsid w:val="003C0179"/>
    <w:rsid w:val="003C2743"/>
    <w:rsid w:val="003E043C"/>
    <w:rsid w:val="003E2FFC"/>
    <w:rsid w:val="003E7248"/>
    <w:rsid w:val="003E79EF"/>
    <w:rsid w:val="003F1006"/>
    <w:rsid w:val="003F4D9B"/>
    <w:rsid w:val="00400881"/>
    <w:rsid w:val="00402069"/>
    <w:rsid w:val="00402F7C"/>
    <w:rsid w:val="00412514"/>
    <w:rsid w:val="00412908"/>
    <w:rsid w:val="00416436"/>
    <w:rsid w:val="0041664B"/>
    <w:rsid w:val="00417E93"/>
    <w:rsid w:val="004236FB"/>
    <w:rsid w:val="004307CF"/>
    <w:rsid w:val="00431A54"/>
    <w:rsid w:val="00432688"/>
    <w:rsid w:val="00437748"/>
    <w:rsid w:val="0045446C"/>
    <w:rsid w:val="004551C3"/>
    <w:rsid w:val="0045566B"/>
    <w:rsid w:val="00463735"/>
    <w:rsid w:val="004726D7"/>
    <w:rsid w:val="0048501D"/>
    <w:rsid w:val="004872A0"/>
    <w:rsid w:val="0048775F"/>
    <w:rsid w:val="00492129"/>
    <w:rsid w:val="00492A71"/>
    <w:rsid w:val="00493CD3"/>
    <w:rsid w:val="00494423"/>
    <w:rsid w:val="004A602D"/>
    <w:rsid w:val="004A7244"/>
    <w:rsid w:val="004B4AA4"/>
    <w:rsid w:val="004B7FFD"/>
    <w:rsid w:val="004C271A"/>
    <w:rsid w:val="004C3ABA"/>
    <w:rsid w:val="004C5176"/>
    <w:rsid w:val="004C5ED5"/>
    <w:rsid w:val="004D003A"/>
    <w:rsid w:val="004E105F"/>
    <w:rsid w:val="004E31E1"/>
    <w:rsid w:val="004E36A4"/>
    <w:rsid w:val="004F2B70"/>
    <w:rsid w:val="004F4EBC"/>
    <w:rsid w:val="004F5AAA"/>
    <w:rsid w:val="0050051F"/>
    <w:rsid w:val="00511509"/>
    <w:rsid w:val="00511CAB"/>
    <w:rsid w:val="00521FB1"/>
    <w:rsid w:val="005220B0"/>
    <w:rsid w:val="00532EEB"/>
    <w:rsid w:val="0053413C"/>
    <w:rsid w:val="00535EFB"/>
    <w:rsid w:val="00536147"/>
    <w:rsid w:val="00536857"/>
    <w:rsid w:val="005562B3"/>
    <w:rsid w:val="005625F4"/>
    <w:rsid w:val="00564E72"/>
    <w:rsid w:val="005663F1"/>
    <w:rsid w:val="005676AF"/>
    <w:rsid w:val="00567CCA"/>
    <w:rsid w:val="00570B28"/>
    <w:rsid w:val="005756BB"/>
    <w:rsid w:val="0058079F"/>
    <w:rsid w:val="00582636"/>
    <w:rsid w:val="00585347"/>
    <w:rsid w:val="00585880"/>
    <w:rsid w:val="00587343"/>
    <w:rsid w:val="00590BA0"/>
    <w:rsid w:val="00591175"/>
    <w:rsid w:val="0059729E"/>
    <w:rsid w:val="005A2152"/>
    <w:rsid w:val="005A24D9"/>
    <w:rsid w:val="005A7C4E"/>
    <w:rsid w:val="005B5633"/>
    <w:rsid w:val="005B5DB6"/>
    <w:rsid w:val="005D121E"/>
    <w:rsid w:val="005E6962"/>
    <w:rsid w:val="005F0D4B"/>
    <w:rsid w:val="00600FC7"/>
    <w:rsid w:val="006026D7"/>
    <w:rsid w:val="0061110A"/>
    <w:rsid w:val="00620187"/>
    <w:rsid w:val="00623163"/>
    <w:rsid w:val="006275F2"/>
    <w:rsid w:val="00631769"/>
    <w:rsid w:val="00641F40"/>
    <w:rsid w:val="006441EF"/>
    <w:rsid w:val="0066143A"/>
    <w:rsid w:val="0066619A"/>
    <w:rsid w:val="006741AF"/>
    <w:rsid w:val="0068156C"/>
    <w:rsid w:val="00684F09"/>
    <w:rsid w:val="00685723"/>
    <w:rsid w:val="00686BEA"/>
    <w:rsid w:val="00691BD0"/>
    <w:rsid w:val="006A080C"/>
    <w:rsid w:val="006A1BC3"/>
    <w:rsid w:val="006A4559"/>
    <w:rsid w:val="006A4D50"/>
    <w:rsid w:val="006B2289"/>
    <w:rsid w:val="006B2FD6"/>
    <w:rsid w:val="006C67FD"/>
    <w:rsid w:val="006D46FA"/>
    <w:rsid w:val="006D55CA"/>
    <w:rsid w:val="006D6AE2"/>
    <w:rsid w:val="006E0613"/>
    <w:rsid w:val="006E29F6"/>
    <w:rsid w:val="006E4136"/>
    <w:rsid w:val="006E57AE"/>
    <w:rsid w:val="006E6B43"/>
    <w:rsid w:val="006E6EE1"/>
    <w:rsid w:val="006F1910"/>
    <w:rsid w:val="006F1F2A"/>
    <w:rsid w:val="006F36D4"/>
    <w:rsid w:val="006F64C9"/>
    <w:rsid w:val="00701A85"/>
    <w:rsid w:val="00702A6E"/>
    <w:rsid w:val="00707B01"/>
    <w:rsid w:val="00707F91"/>
    <w:rsid w:val="00717140"/>
    <w:rsid w:val="007225DD"/>
    <w:rsid w:val="007243D4"/>
    <w:rsid w:val="00725B8F"/>
    <w:rsid w:val="00734E20"/>
    <w:rsid w:val="00737343"/>
    <w:rsid w:val="0075260C"/>
    <w:rsid w:val="007531FC"/>
    <w:rsid w:val="00756766"/>
    <w:rsid w:val="00760619"/>
    <w:rsid w:val="007762F5"/>
    <w:rsid w:val="0077657E"/>
    <w:rsid w:val="007814AE"/>
    <w:rsid w:val="00785044"/>
    <w:rsid w:val="007855EB"/>
    <w:rsid w:val="00785BFB"/>
    <w:rsid w:val="00785E96"/>
    <w:rsid w:val="00792A6B"/>
    <w:rsid w:val="00794B9D"/>
    <w:rsid w:val="00795930"/>
    <w:rsid w:val="0079673A"/>
    <w:rsid w:val="007B0B74"/>
    <w:rsid w:val="007B3729"/>
    <w:rsid w:val="007B7473"/>
    <w:rsid w:val="007C092E"/>
    <w:rsid w:val="007C70C9"/>
    <w:rsid w:val="007D4D1F"/>
    <w:rsid w:val="007E6AAE"/>
    <w:rsid w:val="007F45F1"/>
    <w:rsid w:val="008023BB"/>
    <w:rsid w:val="008113D8"/>
    <w:rsid w:val="00815AE6"/>
    <w:rsid w:val="008163D2"/>
    <w:rsid w:val="00821A49"/>
    <w:rsid w:val="0082372C"/>
    <w:rsid w:val="00825765"/>
    <w:rsid w:val="008300B2"/>
    <w:rsid w:val="0084019A"/>
    <w:rsid w:val="00843D06"/>
    <w:rsid w:val="00845B29"/>
    <w:rsid w:val="00847007"/>
    <w:rsid w:val="00860134"/>
    <w:rsid w:val="00860389"/>
    <w:rsid w:val="00881AE8"/>
    <w:rsid w:val="00883DD4"/>
    <w:rsid w:val="00894238"/>
    <w:rsid w:val="00897E88"/>
    <w:rsid w:val="008A1E37"/>
    <w:rsid w:val="008A3D05"/>
    <w:rsid w:val="008B2ECE"/>
    <w:rsid w:val="008D6DB3"/>
    <w:rsid w:val="008D7BEB"/>
    <w:rsid w:val="008E1142"/>
    <w:rsid w:val="008E358D"/>
    <w:rsid w:val="008F080F"/>
    <w:rsid w:val="008F7928"/>
    <w:rsid w:val="009010D6"/>
    <w:rsid w:val="009048EB"/>
    <w:rsid w:val="0091591F"/>
    <w:rsid w:val="009229C4"/>
    <w:rsid w:val="009276CA"/>
    <w:rsid w:val="0092793E"/>
    <w:rsid w:val="00932B3B"/>
    <w:rsid w:val="00942E2A"/>
    <w:rsid w:val="0095130E"/>
    <w:rsid w:val="0096059B"/>
    <w:rsid w:val="00961363"/>
    <w:rsid w:val="00962ABD"/>
    <w:rsid w:val="0097262D"/>
    <w:rsid w:val="0097557D"/>
    <w:rsid w:val="00975E8D"/>
    <w:rsid w:val="00981A56"/>
    <w:rsid w:val="00985E46"/>
    <w:rsid w:val="009A14C1"/>
    <w:rsid w:val="009A1AF1"/>
    <w:rsid w:val="009A4915"/>
    <w:rsid w:val="009B1B9C"/>
    <w:rsid w:val="009B36FA"/>
    <w:rsid w:val="009B399F"/>
    <w:rsid w:val="009B5963"/>
    <w:rsid w:val="009D22B5"/>
    <w:rsid w:val="009E3395"/>
    <w:rsid w:val="009F3586"/>
    <w:rsid w:val="009F4111"/>
    <w:rsid w:val="00A023F9"/>
    <w:rsid w:val="00A0355A"/>
    <w:rsid w:val="00A13B96"/>
    <w:rsid w:val="00A16B6C"/>
    <w:rsid w:val="00A22551"/>
    <w:rsid w:val="00A270BE"/>
    <w:rsid w:val="00A270D5"/>
    <w:rsid w:val="00A41D85"/>
    <w:rsid w:val="00A53AFD"/>
    <w:rsid w:val="00A5400E"/>
    <w:rsid w:val="00A725A9"/>
    <w:rsid w:val="00A818F8"/>
    <w:rsid w:val="00A821EF"/>
    <w:rsid w:val="00A8405A"/>
    <w:rsid w:val="00A84886"/>
    <w:rsid w:val="00A92A78"/>
    <w:rsid w:val="00A97596"/>
    <w:rsid w:val="00A97680"/>
    <w:rsid w:val="00AA61EF"/>
    <w:rsid w:val="00AA7737"/>
    <w:rsid w:val="00AB0A2E"/>
    <w:rsid w:val="00AB6379"/>
    <w:rsid w:val="00AB77DC"/>
    <w:rsid w:val="00AC52E4"/>
    <w:rsid w:val="00AD5AED"/>
    <w:rsid w:val="00AD679D"/>
    <w:rsid w:val="00AE0F3F"/>
    <w:rsid w:val="00AE56DE"/>
    <w:rsid w:val="00B01463"/>
    <w:rsid w:val="00B035ED"/>
    <w:rsid w:val="00B04A09"/>
    <w:rsid w:val="00B05918"/>
    <w:rsid w:val="00B059F7"/>
    <w:rsid w:val="00B1344E"/>
    <w:rsid w:val="00B2017E"/>
    <w:rsid w:val="00B220E0"/>
    <w:rsid w:val="00B31767"/>
    <w:rsid w:val="00B323FE"/>
    <w:rsid w:val="00B34577"/>
    <w:rsid w:val="00B4258A"/>
    <w:rsid w:val="00B53720"/>
    <w:rsid w:val="00B60D94"/>
    <w:rsid w:val="00B71A1F"/>
    <w:rsid w:val="00B71AF4"/>
    <w:rsid w:val="00B809F7"/>
    <w:rsid w:val="00B81B3E"/>
    <w:rsid w:val="00B84771"/>
    <w:rsid w:val="00B85FAF"/>
    <w:rsid w:val="00B90096"/>
    <w:rsid w:val="00B94874"/>
    <w:rsid w:val="00BA46C3"/>
    <w:rsid w:val="00BA7A36"/>
    <w:rsid w:val="00BB373A"/>
    <w:rsid w:val="00BB59A3"/>
    <w:rsid w:val="00BB60D2"/>
    <w:rsid w:val="00BC0B85"/>
    <w:rsid w:val="00BC27F0"/>
    <w:rsid w:val="00BC3A4F"/>
    <w:rsid w:val="00BC3DCF"/>
    <w:rsid w:val="00BC53A9"/>
    <w:rsid w:val="00BD224E"/>
    <w:rsid w:val="00BD73EC"/>
    <w:rsid w:val="00BE1B5E"/>
    <w:rsid w:val="00BE255A"/>
    <w:rsid w:val="00BE2EC3"/>
    <w:rsid w:val="00BE2FF0"/>
    <w:rsid w:val="00BE4630"/>
    <w:rsid w:val="00BE5B54"/>
    <w:rsid w:val="00BF0191"/>
    <w:rsid w:val="00BF3560"/>
    <w:rsid w:val="00BF366C"/>
    <w:rsid w:val="00C029EB"/>
    <w:rsid w:val="00C11ED1"/>
    <w:rsid w:val="00C166B5"/>
    <w:rsid w:val="00C323F9"/>
    <w:rsid w:val="00C35148"/>
    <w:rsid w:val="00C35C8C"/>
    <w:rsid w:val="00C36B4E"/>
    <w:rsid w:val="00C37D3A"/>
    <w:rsid w:val="00C40162"/>
    <w:rsid w:val="00C47B3C"/>
    <w:rsid w:val="00C667A6"/>
    <w:rsid w:val="00C71190"/>
    <w:rsid w:val="00C744A6"/>
    <w:rsid w:val="00C769A9"/>
    <w:rsid w:val="00C7717F"/>
    <w:rsid w:val="00C77575"/>
    <w:rsid w:val="00C80206"/>
    <w:rsid w:val="00C844A6"/>
    <w:rsid w:val="00C87AAA"/>
    <w:rsid w:val="00C910E8"/>
    <w:rsid w:val="00C96151"/>
    <w:rsid w:val="00C972DC"/>
    <w:rsid w:val="00CA3616"/>
    <w:rsid w:val="00CB3C67"/>
    <w:rsid w:val="00CB46CF"/>
    <w:rsid w:val="00CC3556"/>
    <w:rsid w:val="00CC4334"/>
    <w:rsid w:val="00CC60FE"/>
    <w:rsid w:val="00CC6CA3"/>
    <w:rsid w:val="00CC77C0"/>
    <w:rsid w:val="00CD011A"/>
    <w:rsid w:val="00CD10D8"/>
    <w:rsid w:val="00CD45F3"/>
    <w:rsid w:val="00CE0384"/>
    <w:rsid w:val="00CE6256"/>
    <w:rsid w:val="00CE6F91"/>
    <w:rsid w:val="00CF4C60"/>
    <w:rsid w:val="00D0269E"/>
    <w:rsid w:val="00D06963"/>
    <w:rsid w:val="00D10A82"/>
    <w:rsid w:val="00D12627"/>
    <w:rsid w:val="00D13889"/>
    <w:rsid w:val="00D1660B"/>
    <w:rsid w:val="00D252B6"/>
    <w:rsid w:val="00D25A75"/>
    <w:rsid w:val="00D27ABF"/>
    <w:rsid w:val="00D33350"/>
    <w:rsid w:val="00D36018"/>
    <w:rsid w:val="00D40BBA"/>
    <w:rsid w:val="00D44E60"/>
    <w:rsid w:val="00D60F28"/>
    <w:rsid w:val="00D61CBF"/>
    <w:rsid w:val="00D658D0"/>
    <w:rsid w:val="00D67B22"/>
    <w:rsid w:val="00D67C8C"/>
    <w:rsid w:val="00D776B7"/>
    <w:rsid w:val="00D81E0F"/>
    <w:rsid w:val="00D85DFB"/>
    <w:rsid w:val="00D867CD"/>
    <w:rsid w:val="00DA01F1"/>
    <w:rsid w:val="00DA2EB1"/>
    <w:rsid w:val="00DA62D3"/>
    <w:rsid w:val="00DB2799"/>
    <w:rsid w:val="00DB3F07"/>
    <w:rsid w:val="00DB53A6"/>
    <w:rsid w:val="00DD07F4"/>
    <w:rsid w:val="00DE3837"/>
    <w:rsid w:val="00DF7B6C"/>
    <w:rsid w:val="00E2261A"/>
    <w:rsid w:val="00E40185"/>
    <w:rsid w:val="00E41A8D"/>
    <w:rsid w:val="00E476B6"/>
    <w:rsid w:val="00E518A1"/>
    <w:rsid w:val="00E54BD3"/>
    <w:rsid w:val="00E629A3"/>
    <w:rsid w:val="00E63AD1"/>
    <w:rsid w:val="00E66D25"/>
    <w:rsid w:val="00E719DF"/>
    <w:rsid w:val="00E84B49"/>
    <w:rsid w:val="00E851D6"/>
    <w:rsid w:val="00E85E10"/>
    <w:rsid w:val="00E86F24"/>
    <w:rsid w:val="00E92DB8"/>
    <w:rsid w:val="00E972DE"/>
    <w:rsid w:val="00EA749D"/>
    <w:rsid w:val="00EB07A8"/>
    <w:rsid w:val="00EB3F3B"/>
    <w:rsid w:val="00EB48F3"/>
    <w:rsid w:val="00EC09D7"/>
    <w:rsid w:val="00ED7BA6"/>
    <w:rsid w:val="00EE59D9"/>
    <w:rsid w:val="00EE5E0F"/>
    <w:rsid w:val="00EE7D5A"/>
    <w:rsid w:val="00F14C34"/>
    <w:rsid w:val="00F17C5A"/>
    <w:rsid w:val="00F201DC"/>
    <w:rsid w:val="00F2119D"/>
    <w:rsid w:val="00F21ED7"/>
    <w:rsid w:val="00F2284E"/>
    <w:rsid w:val="00F31EF1"/>
    <w:rsid w:val="00F34D48"/>
    <w:rsid w:val="00F42BC9"/>
    <w:rsid w:val="00F45A5F"/>
    <w:rsid w:val="00F45CE3"/>
    <w:rsid w:val="00F47D6C"/>
    <w:rsid w:val="00F50733"/>
    <w:rsid w:val="00F5490A"/>
    <w:rsid w:val="00F62DFB"/>
    <w:rsid w:val="00F66172"/>
    <w:rsid w:val="00F67D32"/>
    <w:rsid w:val="00F71A6A"/>
    <w:rsid w:val="00F77756"/>
    <w:rsid w:val="00F82B7E"/>
    <w:rsid w:val="00F855EC"/>
    <w:rsid w:val="00F87820"/>
    <w:rsid w:val="00F91C1D"/>
    <w:rsid w:val="00F91C52"/>
    <w:rsid w:val="00FA2742"/>
    <w:rsid w:val="00FA45A4"/>
    <w:rsid w:val="00FB21D0"/>
    <w:rsid w:val="00FB563F"/>
    <w:rsid w:val="00FB6FFA"/>
    <w:rsid w:val="00FC2B3F"/>
    <w:rsid w:val="00FC3951"/>
    <w:rsid w:val="00FC4390"/>
    <w:rsid w:val="00FF2DD6"/>
    <w:rsid w:val="00FF709E"/>
    <w:rsid w:val="00FF7F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37"/>
    <w:pPr>
      <w:widowControl w:val="0"/>
      <w:suppressAutoHyphens/>
      <w:spacing w:line="360" w:lineRule="atLeast"/>
      <w:jc w:val="both"/>
      <w:textAlignment w:val="baseline"/>
    </w:pPr>
    <w:rPr>
      <w:rFonts w:ascii="Times New Roman" w:eastAsia="Times New Roman" w:hAnsi="Times New Roman" w:cs="Times New Roman"/>
      <w:sz w:val="24"/>
      <w:szCs w:val="24"/>
      <w:lang w:val="uk-UA" w:eastAsia="zh-CN"/>
    </w:rPr>
  </w:style>
  <w:style w:type="paragraph" w:styleId="1">
    <w:name w:val="heading 1"/>
    <w:basedOn w:val="a"/>
    <w:next w:val="a"/>
    <w:link w:val="10"/>
    <w:qFormat/>
    <w:rsid w:val="00DE3837"/>
    <w:pPr>
      <w:keepNext/>
      <w:numPr>
        <w:numId w:val="1"/>
      </w:numPr>
      <w:spacing w:line="240" w:lineRule="auto"/>
      <w:ind w:left="567"/>
      <w:jc w:val="center"/>
      <w:outlineLvl w:val="0"/>
    </w:pPr>
    <w:rPr>
      <w:b/>
      <w:bCs/>
      <w:kern w:val="1"/>
      <w:sz w:val="32"/>
      <w:szCs w:val="32"/>
    </w:rPr>
  </w:style>
  <w:style w:type="paragraph" w:styleId="2">
    <w:name w:val="heading 2"/>
    <w:basedOn w:val="a"/>
    <w:next w:val="a"/>
    <w:link w:val="20"/>
    <w:qFormat/>
    <w:rsid w:val="00DE3837"/>
    <w:pPr>
      <w:keepLines/>
      <w:numPr>
        <w:ilvl w:val="1"/>
        <w:numId w:val="1"/>
      </w:numPr>
      <w:spacing w:line="276" w:lineRule="auto"/>
      <w:ind w:left="567"/>
      <w:jc w:val="left"/>
      <w:textAlignment w:val="auto"/>
      <w:outlineLvl w:val="1"/>
    </w:pPr>
    <w:rPr>
      <w:b/>
      <w:bCs/>
      <w:color w:val="000000"/>
      <w:sz w:val="32"/>
      <w:szCs w:val="26"/>
    </w:rPr>
  </w:style>
  <w:style w:type="paragraph" w:styleId="3">
    <w:name w:val="heading 3"/>
    <w:basedOn w:val="a"/>
    <w:next w:val="a0"/>
    <w:link w:val="31"/>
    <w:qFormat/>
    <w:rsid w:val="00DE3837"/>
    <w:pPr>
      <w:numPr>
        <w:ilvl w:val="2"/>
        <w:numId w:val="1"/>
      </w:numPr>
      <w:snapToGrid w:val="0"/>
      <w:spacing w:line="240" w:lineRule="auto"/>
      <w:ind w:firstLine="567"/>
      <w:jc w:val="left"/>
      <w:outlineLvl w:val="2"/>
    </w:pPr>
    <w:rPr>
      <w:b/>
      <w:kern w:val="1"/>
      <w:sz w:val="28"/>
      <w:lang w:val="cs-CZ"/>
    </w:rPr>
  </w:style>
  <w:style w:type="paragraph" w:styleId="4">
    <w:name w:val="heading 4"/>
    <w:basedOn w:val="a"/>
    <w:next w:val="a"/>
    <w:link w:val="40"/>
    <w:qFormat/>
    <w:rsid w:val="00DE3837"/>
    <w:pPr>
      <w:keepNext/>
      <w:widowControl/>
      <w:numPr>
        <w:ilvl w:val="3"/>
        <w:numId w:val="1"/>
      </w:numPr>
      <w:spacing w:line="240" w:lineRule="auto"/>
      <w:ind w:left="2948" w:hanging="2948"/>
      <w:jc w:val="left"/>
      <w:textAlignment w:val="auto"/>
      <w:outlineLvl w:val="3"/>
    </w:pPr>
    <w:rPr>
      <w:b/>
      <w:bCs/>
      <w:sz w:val="28"/>
      <w:szCs w:val="28"/>
    </w:rPr>
  </w:style>
  <w:style w:type="paragraph" w:styleId="5">
    <w:name w:val="heading 5"/>
    <w:basedOn w:val="a"/>
    <w:next w:val="a0"/>
    <w:link w:val="50"/>
    <w:qFormat/>
    <w:rsid w:val="00DE3837"/>
    <w:pPr>
      <w:keepNext/>
      <w:numPr>
        <w:ilvl w:val="4"/>
        <w:numId w:val="1"/>
      </w:numPr>
      <w:spacing w:line="240" w:lineRule="auto"/>
      <w:ind w:left="2948" w:hanging="2948"/>
      <w:jc w:val="left"/>
      <w:textAlignment w:val="auto"/>
      <w:outlineLvl w:val="4"/>
    </w:pPr>
    <w:rPr>
      <w:rFonts w:eastAsia="SimSun" w:cs="Mangal"/>
      <w:b/>
      <w:bCs/>
      <w:kern w:val="1"/>
      <w:sz w:val="28"/>
    </w:rPr>
  </w:style>
  <w:style w:type="paragraph" w:styleId="6">
    <w:name w:val="heading 6"/>
    <w:basedOn w:val="a"/>
    <w:next w:val="a0"/>
    <w:link w:val="60"/>
    <w:qFormat/>
    <w:rsid w:val="00DE3837"/>
    <w:pPr>
      <w:keepNext/>
      <w:numPr>
        <w:ilvl w:val="5"/>
        <w:numId w:val="1"/>
      </w:numPr>
      <w:spacing w:before="60" w:after="60" w:line="100" w:lineRule="atLeast"/>
      <w:ind w:left="567"/>
      <w:jc w:val="left"/>
      <w:textAlignment w:val="auto"/>
      <w:outlineLvl w:val="5"/>
    </w:pPr>
    <w:rPr>
      <w:rFonts w:eastAsia="SimSun" w:cs="Mangal"/>
      <w:b/>
      <w:bCs/>
      <w:iCs/>
      <w:kern w:val="1"/>
      <w:sz w:val="28"/>
    </w:rPr>
  </w:style>
  <w:style w:type="paragraph" w:styleId="7">
    <w:name w:val="heading 7"/>
    <w:basedOn w:val="a"/>
    <w:next w:val="a0"/>
    <w:link w:val="70"/>
    <w:qFormat/>
    <w:rsid w:val="00DE3837"/>
    <w:pPr>
      <w:keepNext/>
      <w:numPr>
        <w:ilvl w:val="6"/>
        <w:numId w:val="1"/>
      </w:numPr>
      <w:spacing w:before="60" w:after="60" w:line="100" w:lineRule="atLeast"/>
      <w:jc w:val="center"/>
      <w:textAlignment w:val="auto"/>
      <w:outlineLvl w:val="6"/>
    </w:pPr>
    <w:rPr>
      <w:rFonts w:eastAsia="SimSun" w:cs="Mangal"/>
      <w:b/>
      <w:bCs/>
      <w:kern w:val="1"/>
      <w:sz w:val="22"/>
      <w:szCs w:val="22"/>
    </w:rPr>
  </w:style>
  <w:style w:type="paragraph" w:styleId="8">
    <w:name w:val="heading 8"/>
    <w:basedOn w:val="a"/>
    <w:next w:val="a0"/>
    <w:link w:val="80"/>
    <w:qFormat/>
    <w:rsid w:val="00DE3837"/>
    <w:pPr>
      <w:keepNext/>
      <w:numPr>
        <w:ilvl w:val="7"/>
        <w:numId w:val="1"/>
      </w:numPr>
      <w:spacing w:before="60" w:after="60" w:line="100" w:lineRule="atLeast"/>
      <w:jc w:val="center"/>
      <w:textAlignment w:val="auto"/>
      <w:outlineLvl w:val="7"/>
    </w:pPr>
    <w:rPr>
      <w:rFonts w:eastAsia="SimSun" w:cs="Mangal"/>
      <w:b/>
      <w:bCs/>
      <w:i/>
      <w:iCs/>
      <w:kern w:val="1"/>
      <w:sz w:val="22"/>
      <w:szCs w:val="22"/>
    </w:rPr>
  </w:style>
  <w:style w:type="paragraph" w:styleId="9">
    <w:name w:val="heading 9"/>
    <w:basedOn w:val="a"/>
    <w:next w:val="a0"/>
    <w:link w:val="90"/>
    <w:qFormat/>
    <w:rsid w:val="00DE3837"/>
    <w:pPr>
      <w:keepNext/>
      <w:numPr>
        <w:ilvl w:val="8"/>
        <w:numId w:val="1"/>
      </w:numPr>
      <w:spacing w:before="60" w:after="60" w:line="100" w:lineRule="atLeast"/>
      <w:jc w:val="center"/>
      <w:textAlignment w:val="auto"/>
      <w:outlineLvl w:val="8"/>
    </w:pPr>
    <w:rPr>
      <w:rFonts w:eastAsia="SimSun" w:cs="Mangal"/>
      <w:b/>
      <w:bCs/>
      <w:kern w:val="1"/>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E3837"/>
    <w:rPr>
      <w:rFonts w:ascii="Times New Roman" w:eastAsia="Times New Roman" w:hAnsi="Times New Roman" w:cs="Times New Roman"/>
      <w:b/>
      <w:bCs/>
      <w:kern w:val="1"/>
      <w:sz w:val="32"/>
      <w:szCs w:val="32"/>
      <w:lang w:val="uk-UA" w:eastAsia="zh-CN"/>
    </w:rPr>
  </w:style>
  <w:style w:type="character" w:customStyle="1" w:styleId="20">
    <w:name w:val="Заголовок 2 Знак"/>
    <w:basedOn w:val="a1"/>
    <w:link w:val="2"/>
    <w:rsid w:val="00DE3837"/>
    <w:rPr>
      <w:rFonts w:ascii="Times New Roman" w:eastAsia="Times New Roman" w:hAnsi="Times New Roman" w:cs="Times New Roman"/>
      <w:b/>
      <w:bCs/>
      <w:color w:val="000000"/>
      <w:sz w:val="32"/>
      <w:szCs w:val="26"/>
      <w:lang w:val="uk-UA" w:eastAsia="zh-CN"/>
    </w:rPr>
  </w:style>
  <w:style w:type="character" w:customStyle="1" w:styleId="31">
    <w:name w:val="Заголовок 3 Знак"/>
    <w:basedOn w:val="a1"/>
    <w:link w:val="3"/>
    <w:rsid w:val="00DE3837"/>
    <w:rPr>
      <w:rFonts w:ascii="Times New Roman" w:eastAsia="Times New Roman" w:hAnsi="Times New Roman" w:cs="Times New Roman"/>
      <w:b/>
      <w:kern w:val="1"/>
      <w:sz w:val="28"/>
      <w:szCs w:val="24"/>
      <w:lang w:val="cs-CZ" w:eastAsia="zh-CN"/>
    </w:rPr>
  </w:style>
  <w:style w:type="character" w:customStyle="1" w:styleId="40">
    <w:name w:val="Заголовок 4 Знак"/>
    <w:basedOn w:val="a1"/>
    <w:link w:val="4"/>
    <w:rsid w:val="00DE3837"/>
    <w:rPr>
      <w:rFonts w:ascii="Times New Roman" w:eastAsia="Times New Roman" w:hAnsi="Times New Roman" w:cs="Times New Roman"/>
      <w:b/>
      <w:bCs/>
      <w:sz w:val="28"/>
      <w:szCs w:val="28"/>
      <w:lang w:val="uk-UA" w:eastAsia="zh-CN"/>
    </w:rPr>
  </w:style>
  <w:style w:type="character" w:customStyle="1" w:styleId="50">
    <w:name w:val="Заголовок 5 Знак"/>
    <w:basedOn w:val="a1"/>
    <w:link w:val="5"/>
    <w:rsid w:val="00DE3837"/>
    <w:rPr>
      <w:rFonts w:ascii="Times New Roman" w:eastAsia="SimSun" w:hAnsi="Times New Roman" w:cs="Mangal"/>
      <w:b/>
      <w:bCs/>
      <w:kern w:val="1"/>
      <w:sz w:val="28"/>
      <w:szCs w:val="24"/>
      <w:lang w:val="uk-UA" w:eastAsia="zh-CN"/>
    </w:rPr>
  </w:style>
  <w:style w:type="character" w:customStyle="1" w:styleId="60">
    <w:name w:val="Заголовок 6 Знак"/>
    <w:basedOn w:val="a1"/>
    <w:link w:val="6"/>
    <w:rsid w:val="00DE3837"/>
    <w:rPr>
      <w:rFonts w:ascii="Times New Roman" w:eastAsia="SimSun" w:hAnsi="Times New Roman" w:cs="Mangal"/>
      <w:b/>
      <w:bCs/>
      <w:iCs/>
      <w:kern w:val="1"/>
      <w:sz w:val="28"/>
      <w:szCs w:val="24"/>
      <w:lang w:val="uk-UA" w:eastAsia="zh-CN"/>
    </w:rPr>
  </w:style>
  <w:style w:type="character" w:customStyle="1" w:styleId="70">
    <w:name w:val="Заголовок 7 Знак"/>
    <w:basedOn w:val="a1"/>
    <w:link w:val="7"/>
    <w:rsid w:val="00DE3837"/>
    <w:rPr>
      <w:rFonts w:ascii="Times New Roman" w:eastAsia="SimSun" w:hAnsi="Times New Roman" w:cs="Mangal"/>
      <w:b/>
      <w:bCs/>
      <w:kern w:val="1"/>
      <w:lang w:val="uk-UA" w:eastAsia="zh-CN"/>
    </w:rPr>
  </w:style>
  <w:style w:type="character" w:customStyle="1" w:styleId="80">
    <w:name w:val="Заголовок 8 Знак"/>
    <w:basedOn w:val="a1"/>
    <w:link w:val="8"/>
    <w:rsid w:val="00DE3837"/>
    <w:rPr>
      <w:rFonts w:ascii="Times New Roman" w:eastAsia="SimSun" w:hAnsi="Times New Roman" w:cs="Mangal"/>
      <w:b/>
      <w:bCs/>
      <w:i/>
      <w:iCs/>
      <w:kern w:val="1"/>
      <w:lang w:val="uk-UA" w:eastAsia="zh-CN"/>
    </w:rPr>
  </w:style>
  <w:style w:type="character" w:customStyle="1" w:styleId="90">
    <w:name w:val="Заголовок 9 Знак"/>
    <w:basedOn w:val="a1"/>
    <w:link w:val="9"/>
    <w:rsid w:val="00DE3837"/>
    <w:rPr>
      <w:rFonts w:ascii="Times New Roman" w:eastAsia="SimSun" w:hAnsi="Times New Roman" w:cs="Mangal"/>
      <w:b/>
      <w:bCs/>
      <w:kern w:val="1"/>
      <w:sz w:val="21"/>
      <w:szCs w:val="21"/>
      <w:lang w:val="uk-UA" w:eastAsia="zh-CN"/>
    </w:rPr>
  </w:style>
  <w:style w:type="character" w:styleId="a4">
    <w:name w:val="Hyperlink"/>
    <w:basedOn w:val="a1"/>
    <w:uiPriority w:val="99"/>
    <w:rsid w:val="00DE3837"/>
    <w:rPr>
      <w:strike w:val="0"/>
      <w:dstrike w:val="0"/>
      <w:color w:val="0260D0"/>
      <w:u w:val="none"/>
    </w:rPr>
  </w:style>
  <w:style w:type="character" w:customStyle="1" w:styleId="apple-converted-space">
    <w:name w:val="apple-converted-space"/>
    <w:basedOn w:val="a1"/>
    <w:rsid w:val="00DE3837"/>
  </w:style>
  <w:style w:type="character" w:customStyle="1" w:styleId="a5">
    <w:name w:val="Ссылка указателя"/>
    <w:rsid w:val="00DE3837"/>
  </w:style>
  <w:style w:type="paragraph" w:styleId="a0">
    <w:name w:val="Body Text"/>
    <w:basedOn w:val="a"/>
    <w:link w:val="a6"/>
    <w:rsid w:val="00DE3837"/>
    <w:pPr>
      <w:snapToGrid w:val="0"/>
    </w:pPr>
    <w:rPr>
      <w:rFonts w:ascii="Arial" w:hAnsi="Arial" w:cs="Arial"/>
      <w:szCs w:val="20"/>
      <w:lang w:val="cs-CZ"/>
    </w:rPr>
  </w:style>
  <w:style w:type="character" w:customStyle="1" w:styleId="a6">
    <w:name w:val="Основной текст Знак"/>
    <w:basedOn w:val="a1"/>
    <w:link w:val="a0"/>
    <w:rsid w:val="00DE3837"/>
    <w:rPr>
      <w:rFonts w:ascii="Arial" w:eastAsia="Times New Roman" w:hAnsi="Arial" w:cs="Arial"/>
      <w:sz w:val="24"/>
      <w:szCs w:val="20"/>
      <w:lang w:val="cs-CZ" w:eastAsia="zh-CN"/>
    </w:rPr>
  </w:style>
  <w:style w:type="paragraph" w:styleId="a7">
    <w:name w:val="footer"/>
    <w:basedOn w:val="a"/>
    <w:link w:val="a8"/>
    <w:uiPriority w:val="99"/>
    <w:rsid w:val="00DE3837"/>
    <w:pPr>
      <w:tabs>
        <w:tab w:val="center" w:pos="4677"/>
        <w:tab w:val="right" w:pos="9355"/>
      </w:tabs>
    </w:pPr>
  </w:style>
  <w:style w:type="character" w:customStyle="1" w:styleId="a8">
    <w:name w:val="Нижний колонтитул Знак"/>
    <w:basedOn w:val="a1"/>
    <w:link w:val="a7"/>
    <w:uiPriority w:val="99"/>
    <w:rsid w:val="00DE3837"/>
    <w:rPr>
      <w:rFonts w:ascii="Times New Roman" w:eastAsia="Times New Roman" w:hAnsi="Times New Roman" w:cs="Times New Roman"/>
      <w:sz w:val="24"/>
      <w:szCs w:val="24"/>
      <w:lang w:val="uk-UA" w:eastAsia="zh-CN"/>
    </w:rPr>
  </w:style>
  <w:style w:type="paragraph" w:styleId="a9">
    <w:name w:val="header"/>
    <w:basedOn w:val="a"/>
    <w:link w:val="aa"/>
    <w:uiPriority w:val="99"/>
    <w:rsid w:val="00DE3837"/>
    <w:pPr>
      <w:tabs>
        <w:tab w:val="center" w:pos="4677"/>
        <w:tab w:val="right" w:pos="9355"/>
      </w:tabs>
    </w:pPr>
  </w:style>
  <w:style w:type="character" w:customStyle="1" w:styleId="aa">
    <w:name w:val="Верхний колонтитул Знак"/>
    <w:basedOn w:val="a1"/>
    <w:link w:val="a9"/>
    <w:uiPriority w:val="99"/>
    <w:rsid w:val="00DE3837"/>
    <w:rPr>
      <w:rFonts w:ascii="Times New Roman" w:eastAsia="Times New Roman" w:hAnsi="Times New Roman" w:cs="Times New Roman"/>
      <w:sz w:val="24"/>
      <w:szCs w:val="24"/>
      <w:lang w:val="uk-UA" w:eastAsia="zh-CN"/>
    </w:rPr>
  </w:style>
  <w:style w:type="paragraph" w:customStyle="1" w:styleId="Default">
    <w:name w:val="Default"/>
    <w:rsid w:val="00DE3837"/>
    <w:pPr>
      <w:widowControl w:val="0"/>
      <w:suppressAutoHyphens/>
      <w:autoSpaceDE w:val="0"/>
    </w:pPr>
    <w:rPr>
      <w:rFonts w:ascii="Arial Narrow" w:eastAsia="Times New Roman" w:hAnsi="Arial Narrow" w:cs="Arial Narrow"/>
      <w:color w:val="000000"/>
      <w:sz w:val="24"/>
      <w:szCs w:val="24"/>
      <w:lang w:eastAsia="zh-CN"/>
    </w:rPr>
  </w:style>
  <w:style w:type="paragraph" w:styleId="ab">
    <w:name w:val="List Paragraph"/>
    <w:basedOn w:val="a"/>
    <w:uiPriority w:val="34"/>
    <w:qFormat/>
    <w:rsid w:val="00DE3837"/>
    <w:pPr>
      <w:ind w:left="720"/>
      <w:contextualSpacing/>
    </w:pPr>
  </w:style>
  <w:style w:type="paragraph" w:customStyle="1" w:styleId="ac">
    <w:name w:val="Содержимое таблицы"/>
    <w:basedOn w:val="a"/>
    <w:rsid w:val="00DE3837"/>
    <w:pPr>
      <w:suppressLineNumbers/>
      <w:spacing w:line="100" w:lineRule="atLeast"/>
      <w:jc w:val="center"/>
      <w:textAlignment w:val="auto"/>
    </w:pPr>
    <w:rPr>
      <w:rFonts w:ascii="Arial" w:eastAsia="Arial Unicode MS" w:hAnsi="Arial" w:cs="Tahoma"/>
      <w:kern w:val="1"/>
      <w:sz w:val="21"/>
    </w:rPr>
  </w:style>
  <w:style w:type="paragraph" w:styleId="11">
    <w:name w:val="toc 1"/>
    <w:basedOn w:val="a"/>
    <w:uiPriority w:val="39"/>
    <w:qFormat/>
    <w:rsid w:val="00E85E10"/>
    <w:pPr>
      <w:spacing w:after="120" w:line="240" w:lineRule="auto"/>
      <w:contextualSpacing/>
      <w:jc w:val="left"/>
    </w:pPr>
    <w:rPr>
      <w:b/>
      <w:bCs/>
      <w:sz w:val="28"/>
    </w:rPr>
  </w:style>
  <w:style w:type="paragraph" w:styleId="21">
    <w:name w:val="toc 2"/>
    <w:basedOn w:val="a"/>
    <w:uiPriority w:val="39"/>
    <w:qFormat/>
    <w:rsid w:val="00DE3837"/>
    <w:pPr>
      <w:spacing w:before="240"/>
      <w:jc w:val="left"/>
    </w:pPr>
    <w:rPr>
      <w:rFonts w:asciiTheme="minorHAnsi" w:hAnsiTheme="minorHAnsi"/>
      <w:b/>
      <w:bCs/>
      <w:sz w:val="20"/>
      <w:szCs w:val="20"/>
    </w:rPr>
  </w:style>
  <w:style w:type="paragraph" w:styleId="32">
    <w:name w:val="toc 3"/>
    <w:basedOn w:val="a"/>
    <w:uiPriority w:val="39"/>
    <w:qFormat/>
    <w:rsid w:val="00DE3837"/>
    <w:pPr>
      <w:ind w:left="240"/>
      <w:jc w:val="left"/>
    </w:pPr>
    <w:rPr>
      <w:rFonts w:asciiTheme="minorHAnsi" w:hAnsiTheme="minorHAnsi"/>
      <w:sz w:val="20"/>
      <w:szCs w:val="20"/>
    </w:rPr>
  </w:style>
  <w:style w:type="paragraph" w:customStyle="1" w:styleId="22">
    <w:name w:val="Заголовок таблицы ссылок2"/>
    <w:basedOn w:val="a"/>
    <w:rsid w:val="00DE3837"/>
    <w:pPr>
      <w:keepNext/>
      <w:suppressLineNumbers/>
      <w:tabs>
        <w:tab w:val="right" w:leader="dot" w:pos="9637"/>
      </w:tabs>
      <w:spacing w:before="240" w:after="120" w:line="100" w:lineRule="atLeast"/>
      <w:jc w:val="center"/>
      <w:textAlignment w:val="auto"/>
    </w:pPr>
    <w:rPr>
      <w:rFonts w:eastAsia="SimSun" w:cs="Mangal"/>
      <w:b/>
      <w:bCs/>
      <w:kern w:val="1"/>
      <w:sz w:val="32"/>
      <w:szCs w:val="32"/>
    </w:rPr>
  </w:style>
  <w:style w:type="table" w:styleId="ad">
    <w:name w:val="Table Grid"/>
    <w:basedOn w:val="a2"/>
    <w:uiPriority w:val="59"/>
    <w:rsid w:val="00DE383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E3837"/>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DE3837"/>
    <w:rPr>
      <w:rFonts w:ascii="Tahoma" w:eastAsia="Times New Roman" w:hAnsi="Tahoma" w:cs="Tahoma"/>
      <w:sz w:val="16"/>
      <w:szCs w:val="16"/>
      <w:lang w:val="uk-UA" w:eastAsia="zh-CN"/>
    </w:rPr>
  </w:style>
  <w:style w:type="character" w:customStyle="1" w:styleId="xfm05417487">
    <w:name w:val="xfm05417487"/>
    <w:basedOn w:val="a1"/>
    <w:rsid w:val="00164514"/>
  </w:style>
  <w:style w:type="paragraph" w:styleId="af0">
    <w:name w:val="Normal (Web)"/>
    <w:basedOn w:val="a"/>
    <w:uiPriority w:val="99"/>
    <w:unhideWhenUsed/>
    <w:rsid w:val="00164514"/>
    <w:pPr>
      <w:widowControl/>
      <w:suppressAutoHyphens w:val="0"/>
      <w:spacing w:before="100" w:beforeAutospacing="1" w:after="100" w:afterAutospacing="1" w:line="240" w:lineRule="auto"/>
      <w:jc w:val="left"/>
      <w:textAlignment w:val="auto"/>
    </w:pPr>
    <w:rPr>
      <w:lang w:val="ru-RU" w:eastAsia="ru-RU"/>
    </w:rPr>
  </w:style>
  <w:style w:type="paragraph" w:styleId="af1">
    <w:name w:val="Body Text Indent"/>
    <w:basedOn w:val="a"/>
    <w:link w:val="af2"/>
    <w:uiPriority w:val="99"/>
    <w:semiHidden/>
    <w:unhideWhenUsed/>
    <w:rsid w:val="00A41D85"/>
    <w:pPr>
      <w:spacing w:after="120"/>
      <w:ind w:left="283"/>
    </w:pPr>
  </w:style>
  <w:style w:type="character" w:customStyle="1" w:styleId="af2">
    <w:name w:val="Основной текст с отступом Знак"/>
    <w:basedOn w:val="a1"/>
    <w:link w:val="af1"/>
    <w:uiPriority w:val="99"/>
    <w:rsid w:val="00A41D85"/>
    <w:rPr>
      <w:rFonts w:ascii="Times New Roman" w:eastAsia="Times New Roman" w:hAnsi="Times New Roman" w:cs="Times New Roman"/>
      <w:sz w:val="24"/>
      <w:szCs w:val="24"/>
      <w:lang w:val="uk-UA" w:eastAsia="zh-CN"/>
    </w:rPr>
  </w:style>
  <w:style w:type="character" w:customStyle="1" w:styleId="FontStyle19">
    <w:name w:val="Font Style19"/>
    <w:rsid w:val="00A41D85"/>
    <w:rPr>
      <w:rFonts w:ascii="Times New Roman" w:hAnsi="Times New Roman" w:cs="Times New Roman"/>
      <w:b/>
      <w:bCs/>
      <w:sz w:val="20"/>
      <w:szCs w:val="20"/>
    </w:rPr>
  </w:style>
  <w:style w:type="paragraph" w:customStyle="1" w:styleId="210">
    <w:name w:val="Основной текст с отступом 21"/>
    <w:basedOn w:val="a"/>
    <w:rsid w:val="00A41D85"/>
    <w:pPr>
      <w:widowControl/>
      <w:spacing w:after="120" w:line="480" w:lineRule="auto"/>
      <w:ind w:left="283"/>
      <w:jc w:val="left"/>
      <w:textAlignment w:val="auto"/>
    </w:pPr>
    <w:rPr>
      <w:color w:val="00000A"/>
      <w:kern w:val="1"/>
      <w:sz w:val="20"/>
      <w:szCs w:val="20"/>
    </w:rPr>
  </w:style>
  <w:style w:type="paragraph" w:customStyle="1" w:styleId="220">
    <w:name w:val="Основной текст с отступом 22"/>
    <w:basedOn w:val="a"/>
    <w:rsid w:val="00A41D85"/>
    <w:pPr>
      <w:widowControl/>
      <w:spacing w:line="240" w:lineRule="auto"/>
      <w:ind w:left="284" w:firstLine="436"/>
      <w:jc w:val="left"/>
      <w:textAlignment w:val="auto"/>
    </w:pPr>
    <w:rPr>
      <w:color w:val="00000A"/>
      <w:kern w:val="1"/>
      <w:sz w:val="28"/>
      <w:szCs w:val="20"/>
    </w:rPr>
  </w:style>
  <w:style w:type="paragraph" w:customStyle="1" w:styleId="12">
    <w:name w:val="Стиль1"/>
    <w:basedOn w:val="a"/>
    <w:qFormat/>
    <w:rsid w:val="003348AD"/>
    <w:rPr>
      <w:color w:val="FABF8F" w:themeColor="accent6" w:themeTint="99"/>
      <w:lang w:val="ru-RU"/>
    </w:rPr>
  </w:style>
  <w:style w:type="paragraph" w:styleId="af3">
    <w:name w:val="TOC Heading"/>
    <w:basedOn w:val="1"/>
    <w:next w:val="a"/>
    <w:uiPriority w:val="39"/>
    <w:unhideWhenUsed/>
    <w:qFormat/>
    <w:rsid w:val="00356C74"/>
    <w:pPr>
      <w:keepLines/>
      <w:widowControl/>
      <w:numPr>
        <w:numId w:val="0"/>
      </w:numPr>
      <w:suppressAutoHyphens w:val="0"/>
      <w:spacing w:before="48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val="ru-RU" w:eastAsia="en-US"/>
    </w:rPr>
  </w:style>
  <w:style w:type="paragraph" w:customStyle="1" w:styleId="Standard">
    <w:name w:val="Standard"/>
    <w:rsid w:val="00B201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C35148"/>
    <w:pPr>
      <w:suppressLineNumbers/>
    </w:pPr>
  </w:style>
  <w:style w:type="paragraph" w:customStyle="1" w:styleId="NormalHead">
    <w:name w:val="Normal Head"/>
    <w:basedOn w:val="a"/>
    <w:rsid w:val="00AB77DC"/>
    <w:pPr>
      <w:widowControl/>
      <w:suppressAutoHyphens w:val="0"/>
      <w:spacing w:before="40" w:after="40" w:line="240" w:lineRule="auto"/>
      <w:jc w:val="center"/>
      <w:textAlignment w:val="auto"/>
    </w:pPr>
    <w:rPr>
      <w:b/>
      <w:sz w:val="14"/>
      <w:szCs w:val="20"/>
      <w:lang w:eastAsia="ru-RU"/>
    </w:rPr>
  </w:style>
  <w:style w:type="paragraph" w:styleId="23">
    <w:name w:val="Body Text Indent 2"/>
    <w:basedOn w:val="a"/>
    <w:link w:val="24"/>
    <w:semiHidden/>
    <w:unhideWhenUsed/>
    <w:rsid w:val="00A8405A"/>
    <w:pPr>
      <w:widowControl/>
      <w:suppressAutoHyphens w:val="0"/>
      <w:spacing w:after="120" w:line="480" w:lineRule="auto"/>
      <w:ind w:left="283"/>
      <w:jc w:val="left"/>
      <w:textAlignment w:val="auto"/>
    </w:pPr>
    <w:rPr>
      <w:lang w:eastAsia="ru-RU"/>
    </w:rPr>
  </w:style>
  <w:style w:type="character" w:customStyle="1" w:styleId="24">
    <w:name w:val="Основной текст с отступом 2 Знак"/>
    <w:basedOn w:val="a1"/>
    <w:link w:val="23"/>
    <w:rsid w:val="00A8405A"/>
    <w:rPr>
      <w:rFonts w:ascii="Times New Roman" w:eastAsia="Times New Roman" w:hAnsi="Times New Roman" w:cs="Times New Roman"/>
      <w:sz w:val="24"/>
      <w:szCs w:val="24"/>
      <w:lang w:val="uk-UA" w:eastAsia="ru-RU"/>
    </w:rPr>
  </w:style>
  <w:style w:type="paragraph" w:styleId="41">
    <w:name w:val="toc 4"/>
    <w:basedOn w:val="a"/>
    <w:next w:val="a"/>
    <w:autoRedefine/>
    <w:uiPriority w:val="39"/>
    <w:unhideWhenUsed/>
    <w:rsid w:val="00120C75"/>
    <w:pPr>
      <w:ind w:left="480"/>
      <w:jc w:val="left"/>
    </w:pPr>
    <w:rPr>
      <w:rFonts w:asciiTheme="minorHAnsi" w:hAnsiTheme="minorHAnsi"/>
      <w:sz w:val="20"/>
      <w:szCs w:val="20"/>
    </w:rPr>
  </w:style>
  <w:style w:type="paragraph" w:styleId="51">
    <w:name w:val="toc 5"/>
    <w:basedOn w:val="a"/>
    <w:next w:val="a"/>
    <w:autoRedefine/>
    <w:uiPriority w:val="39"/>
    <w:unhideWhenUsed/>
    <w:rsid w:val="00120C75"/>
    <w:pPr>
      <w:ind w:left="720"/>
      <w:jc w:val="left"/>
    </w:pPr>
    <w:rPr>
      <w:rFonts w:asciiTheme="minorHAnsi" w:hAnsiTheme="minorHAnsi"/>
      <w:sz w:val="20"/>
      <w:szCs w:val="20"/>
    </w:rPr>
  </w:style>
  <w:style w:type="paragraph" w:styleId="61">
    <w:name w:val="toc 6"/>
    <w:basedOn w:val="a"/>
    <w:next w:val="a"/>
    <w:autoRedefine/>
    <w:uiPriority w:val="39"/>
    <w:unhideWhenUsed/>
    <w:rsid w:val="00120C75"/>
    <w:pPr>
      <w:ind w:left="960"/>
      <w:jc w:val="left"/>
    </w:pPr>
    <w:rPr>
      <w:rFonts w:asciiTheme="minorHAnsi" w:hAnsiTheme="minorHAnsi"/>
      <w:sz w:val="20"/>
      <w:szCs w:val="20"/>
    </w:rPr>
  </w:style>
  <w:style w:type="paragraph" w:styleId="71">
    <w:name w:val="toc 7"/>
    <w:basedOn w:val="a"/>
    <w:next w:val="a"/>
    <w:autoRedefine/>
    <w:uiPriority w:val="39"/>
    <w:unhideWhenUsed/>
    <w:rsid w:val="00120C75"/>
    <w:pPr>
      <w:ind w:left="1200"/>
      <w:jc w:val="left"/>
    </w:pPr>
    <w:rPr>
      <w:rFonts w:asciiTheme="minorHAnsi" w:hAnsiTheme="minorHAnsi"/>
      <w:sz w:val="20"/>
      <w:szCs w:val="20"/>
    </w:rPr>
  </w:style>
  <w:style w:type="paragraph" w:styleId="81">
    <w:name w:val="toc 8"/>
    <w:basedOn w:val="a"/>
    <w:next w:val="a"/>
    <w:autoRedefine/>
    <w:uiPriority w:val="39"/>
    <w:unhideWhenUsed/>
    <w:rsid w:val="00120C75"/>
    <w:pPr>
      <w:ind w:left="1440"/>
      <w:jc w:val="left"/>
    </w:pPr>
    <w:rPr>
      <w:rFonts w:asciiTheme="minorHAnsi" w:hAnsiTheme="minorHAnsi"/>
      <w:sz w:val="20"/>
      <w:szCs w:val="20"/>
    </w:rPr>
  </w:style>
  <w:style w:type="paragraph" w:styleId="91">
    <w:name w:val="toc 9"/>
    <w:basedOn w:val="a"/>
    <w:next w:val="a"/>
    <w:autoRedefine/>
    <w:uiPriority w:val="39"/>
    <w:unhideWhenUsed/>
    <w:rsid w:val="00120C75"/>
    <w:pPr>
      <w:ind w:left="1680"/>
      <w:jc w:val="left"/>
    </w:pPr>
    <w:rPr>
      <w:rFonts w:asciiTheme="minorHAnsi" w:hAnsiTheme="minorHAnsi"/>
      <w:sz w:val="20"/>
      <w:szCs w:val="20"/>
    </w:rPr>
  </w:style>
  <w:style w:type="paragraph" w:customStyle="1" w:styleId="Standarduser">
    <w:name w:val="Standard (user)"/>
    <w:rsid w:val="000C44AE"/>
    <w:pPr>
      <w:widowControl w:val="0"/>
      <w:suppressAutoHyphens/>
      <w:autoSpaceDN w:val="0"/>
      <w:textAlignment w:val="baseline"/>
    </w:pPr>
    <w:rPr>
      <w:rFonts w:ascii="Times New Roman" w:eastAsia="Andale Sans UI" w:hAnsi="Times New Roman" w:cs="Tahoma"/>
      <w:color w:val="00000A"/>
      <w:kern w:val="3"/>
      <w:sz w:val="24"/>
      <w:szCs w:val="24"/>
      <w:lang w:val="uk-UA" w:eastAsia="fa-IR" w:bidi="fa-IR"/>
    </w:rPr>
  </w:style>
  <w:style w:type="paragraph" w:customStyle="1" w:styleId="110">
    <w:name w:val="Заголовок 11"/>
    <w:basedOn w:val="Standard"/>
    <w:next w:val="a"/>
    <w:rsid w:val="000C44AE"/>
    <w:pPr>
      <w:keepNext/>
      <w:widowControl/>
      <w:tabs>
        <w:tab w:val="left" w:pos="792"/>
      </w:tabs>
      <w:ind w:left="360" w:hanging="360"/>
      <w:jc w:val="center"/>
      <w:outlineLvl w:val="0"/>
    </w:pPr>
    <w:rPr>
      <w:rFonts w:eastAsia="Times New Roman" w:cs="Times New Roman"/>
      <w:b/>
      <w:bCs/>
      <w:color w:val="00000A"/>
      <w:sz w:val="28"/>
      <w:lang w:val="uk-UA" w:eastAsia="ar-SA" w:bidi="ar-SA"/>
    </w:rPr>
  </w:style>
  <w:style w:type="paragraph" w:customStyle="1" w:styleId="af4">
    <w:name w:val="Основной"/>
    <w:basedOn w:val="Standard"/>
    <w:rsid w:val="000C44AE"/>
    <w:pPr>
      <w:widowControl/>
      <w:spacing w:line="360" w:lineRule="auto"/>
      <w:ind w:firstLine="709"/>
      <w:jc w:val="both"/>
    </w:pPr>
    <w:rPr>
      <w:rFonts w:eastAsia="Times New Roman" w:cs="Times New Roman"/>
      <w:color w:val="00000A"/>
      <w:sz w:val="28"/>
      <w:szCs w:val="28"/>
      <w:lang w:val="uk-UA" w:eastAsia="ar-SA" w:bidi="ar-SA"/>
    </w:rPr>
  </w:style>
  <w:style w:type="paragraph" w:customStyle="1" w:styleId="rtejustify">
    <w:name w:val="rtejustify"/>
    <w:basedOn w:val="a"/>
    <w:rsid w:val="00A97680"/>
    <w:pPr>
      <w:widowControl/>
      <w:suppressAutoHyphens w:val="0"/>
      <w:spacing w:before="100" w:beforeAutospacing="1" w:after="100" w:afterAutospacing="1" w:line="240" w:lineRule="auto"/>
      <w:jc w:val="left"/>
      <w:textAlignment w:val="auto"/>
    </w:pPr>
    <w:rPr>
      <w:lang w:val="ru-RU" w:eastAsia="ru-RU"/>
    </w:rPr>
  </w:style>
  <w:style w:type="paragraph" w:styleId="af5">
    <w:name w:val="Block Text"/>
    <w:basedOn w:val="a"/>
    <w:semiHidden/>
    <w:rsid w:val="00A97680"/>
    <w:pPr>
      <w:widowControl/>
      <w:suppressAutoHyphens w:val="0"/>
      <w:spacing w:line="240" w:lineRule="auto"/>
      <w:ind w:left="-108" w:right="-108"/>
      <w:jc w:val="center"/>
      <w:textAlignment w:val="auto"/>
    </w:pPr>
    <w:rPr>
      <w:b/>
      <w:bCs/>
      <w:sz w:val="28"/>
      <w:lang w:eastAsia="ru-RU"/>
    </w:rPr>
  </w:style>
  <w:style w:type="character" w:styleId="af6">
    <w:name w:val="FollowedHyperlink"/>
    <w:basedOn w:val="a1"/>
    <w:uiPriority w:val="99"/>
    <w:semiHidden/>
    <w:unhideWhenUsed/>
    <w:rsid w:val="000F7850"/>
    <w:rPr>
      <w:color w:val="800080" w:themeColor="followedHyperlink"/>
      <w:u w:val="single"/>
    </w:rPr>
  </w:style>
  <w:style w:type="character" w:customStyle="1" w:styleId="hps">
    <w:name w:val="hps"/>
    <w:basedOn w:val="a1"/>
    <w:rsid w:val="00492129"/>
  </w:style>
  <w:style w:type="character" w:customStyle="1" w:styleId="shorttext">
    <w:name w:val="short_text"/>
    <w:basedOn w:val="a1"/>
    <w:rsid w:val="0091591F"/>
  </w:style>
  <w:style w:type="character" w:customStyle="1" w:styleId="atn">
    <w:name w:val="atn"/>
    <w:basedOn w:val="a1"/>
    <w:rsid w:val="0091591F"/>
  </w:style>
  <w:style w:type="paragraph" w:customStyle="1" w:styleId="25">
    <w:name w:val="Название объекта2"/>
    <w:basedOn w:val="a"/>
    <w:rsid w:val="0091591F"/>
    <w:pPr>
      <w:snapToGrid w:val="0"/>
      <w:spacing w:line="360" w:lineRule="auto"/>
      <w:jc w:val="center"/>
    </w:pPr>
    <w:rPr>
      <w:b/>
      <w:sz w:val="28"/>
      <w:lang w:val="cs-CZ"/>
    </w:rPr>
  </w:style>
  <w:style w:type="paragraph" w:customStyle="1" w:styleId="af7">
    <w:name w:val="Обычный абзац"/>
    <w:basedOn w:val="a"/>
    <w:rsid w:val="0091591F"/>
    <w:pPr>
      <w:widowControl/>
      <w:spacing w:before="120" w:line="240" w:lineRule="auto"/>
      <w:textAlignment w:val="auto"/>
    </w:pPr>
    <w:rPr>
      <w:szCs w:val="26"/>
    </w:rPr>
  </w:style>
  <w:style w:type="paragraph" w:customStyle="1" w:styleId="13">
    <w:name w:val="1"/>
    <w:basedOn w:val="a"/>
    <w:rsid w:val="00B059F7"/>
    <w:pPr>
      <w:widowControl/>
      <w:suppressAutoHyphens w:val="0"/>
      <w:spacing w:before="100" w:beforeAutospacing="1" w:after="100" w:afterAutospacing="1" w:line="240" w:lineRule="auto"/>
      <w:jc w:val="left"/>
      <w:textAlignment w:val="auto"/>
    </w:pPr>
    <w:rPr>
      <w:lang w:val="ru-RU" w:eastAsia="ru-RU"/>
    </w:rPr>
  </w:style>
  <w:style w:type="character" w:styleId="af8">
    <w:name w:val="Strong"/>
    <w:basedOn w:val="a1"/>
    <w:uiPriority w:val="22"/>
    <w:qFormat/>
    <w:rsid w:val="0059729E"/>
    <w:rPr>
      <w:b/>
      <w:bCs/>
    </w:rPr>
  </w:style>
  <w:style w:type="table" w:styleId="2-1">
    <w:name w:val="Medium List 2 Accent 1"/>
    <w:basedOn w:val="a2"/>
    <w:uiPriority w:val="66"/>
    <w:rsid w:val="00F62DF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9">
    <w:name w:val="page number"/>
    <w:basedOn w:val="a1"/>
    <w:semiHidden/>
    <w:rsid w:val="00785044"/>
  </w:style>
  <w:style w:type="paragraph" w:styleId="afa">
    <w:name w:val="No Spacing"/>
    <w:qFormat/>
    <w:rsid w:val="00785044"/>
    <w:rPr>
      <w:rFonts w:ascii="Times New Roman" w:eastAsia="Calibri" w:hAnsi="Times New Roman" w:cs="Times New Roman"/>
      <w:sz w:val="24"/>
      <w:szCs w:val="24"/>
      <w:lang w:val="uk-UA"/>
    </w:rPr>
  </w:style>
  <w:style w:type="paragraph" w:styleId="z-">
    <w:name w:val="HTML Top of Form"/>
    <w:basedOn w:val="a"/>
    <w:next w:val="a"/>
    <w:link w:val="z-0"/>
    <w:hidden/>
    <w:uiPriority w:val="99"/>
    <w:semiHidden/>
    <w:unhideWhenUsed/>
    <w:rsid w:val="00585347"/>
    <w:pPr>
      <w:widowControl/>
      <w:pBdr>
        <w:bottom w:val="single" w:sz="6" w:space="1" w:color="auto"/>
      </w:pBdr>
      <w:suppressAutoHyphens w:val="0"/>
      <w:spacing w:line="240" w:lineRule="auto"/>
      <w:jc w:val="center"/>
      <w:textAlignment w:val="auto"/>
    </w:pPr>
    <w:rPr>
      <w:rFonts w:ascii="Arial" w:hAnsi="Arial" w:cs="Arial"/>
      <w:vanish/>
      <w:sz w:val="16"/>
      <w:szCs w:val="16"/>
      <w:lang w:val="ru-RU" w:eastAsia="ru-RU"/>
    </w:rPr>
  </w:style>
  <w:style w:type="character" w:customStyle="1" w:styleId="z-0">
    <w:name w:val="z-Начало формы Знак"/>
    <w:basedOn w:val="a1"/>
    <w:link w:val="z-"/>
    <w:uiPriority w:val="99"/>
    <w:semiHidden/>
    <w:rsid w:val="0058534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85347"/>
    <w:pPr>
      <w:widowControl/>
      <w:pBdr>
        <w:top w:val="single" w:sz="6" w:space="1" w:color="auto"/>
      </w:pBdr>
      <w:suppressAutoHyphens w:val="0"/>
      <w:spacing w:line="240" w:lineRule="auto"/>
      <w:jc w:val="center"/>
      <w:textAlignment w:val="auto"/>
    </w:pPr>
    <w:rPr>
      <w:rFonts w:ascii="Arial" w:hAnsi="Arial" w:cs="Arial"/>
      <w:vanish/>
      <w:sz w:val="16"/>
      <w:szCs w:val="16"/>
      <w:lang w:val="ru-RU" w:eastAsia="ru-RU"/>
    </w:rPr>
  </w:style>
  <w:style w:type="character" w:customStyle="1" w:styleId="z-2">
    <w:name w:val="z-Конец формы Знак"/>
    <w:basedOn w:val="a1"/>
    <w:link w:val="z-1"/>
    <w:uiPriority w:val="99"/>
    <w:semiHidden/>
    <w:rsid w:val="00585347"/>
    <w:rPr>
      <w:rFonts w:ascii="Arial" w:eastAsia="Times New Roman" w:hAnsi="Arial" w:cs="Arial"/>
      <w:vanish/>
      <w:sz w:val="16"/>
      <w:szCs w:val="16"/>
      <w:lang w:eastAsia="ru-RU"/>
    </w:rPr>
  </w:style>
  <w:style w:type="character" w:customStyle="1" w:styleId="highlight">
    <w:name w:val="highlight"/>
    <w:basedOn w:val="a1"/>
    <w:rsid w:val="0095130E"/>
  </w:style>
  <w:style w:type="character" w:customStyle="1" w:styleId="markedcontent">
    <w:name w:val="markedcontent"/>
    <w:basedOn w:val="a1"/>
    <w:rsid w:val="005220B0"/>
  </w:style>
  <w:style w:type="paragraph" w:customStyle="1" w:styleId="30">
    <w:name w:val="Стиль3"/>
    <w:basedOn w:val="ab"/>
    <w:qFormat/>
    <w:rsid w:val="004E31E1"/>
    <w:pPr>
      <w:widowControl/>
      <w:numPr>
        <w:numId w:val="40"/>
      </w:numPr>
      <w:shd w:val="clear" w:color="auto" w:fill="FFFFFF"/>
      <w:tabs>
        <w:tab w:val="left" w:pos="0"/>
        <w:tab w:val="left" w:pos="851"/>
      </w:tabs>
      <w:suppressAutoHyphens w:val="0"/>
      <w:spacing w:line="240" w:lineRule="auto"/>
      <w:ind w:left="0" w:firstLine="425"/>
      <w:textAlignment w:val="auto"/>
    </w:pPr>
    <w:rPr>
      <w:iCs/>
      <w:sz w:val="28"/>
      <w:szCs w:val="28"/>
      <w:lang w:eastAsia="en-US" w:bidi="en-US"/>
    </w:rPr>
  </w:style>
</w:styles>
</file>

<file path=word/webSettings.xml><?xml version="1.0" encoding="utf-8"?>
<w:webSettings xmlns:r="http://schemas.openxmlformats.org/officeDocument/2006/relationships" xmlns:w="http://schemas.openxmlformats.org/wordprocessingml/2006/main">
  <w:divs>
    <w:div w:id="304622704">
      <w:bodyDiv w:val="1"/>
      <w:marLeft w:val="0"/>
      <w:marRight w:val="0"/>
      <w:marTop w:val="0"/>
      <w:marBottom w:val="0"/>
      <w:divBdr>
        <w:top w:val="none" w:sz="0" w:space="0" w:color="auto"/>
        <w:left w:val="none" w:sz="0" w:space="0" w:color="auto"/>
        <w:bottom w:val="none" w:sz="0" w:space="0" w:color="auto"/>
        <w:right w:val="none" w:sz="0" w:space="0" w:color="auto"/>
      </w:divBdr>
    </w:div>
    <w:div w:id="358817121">
      <w:bodyDiv w:val="1"/>
      <w:marLeft w:val="0"/>
      <w:marRight w:val="0"/>
      <w:marTop w:val="0"/>
      <w:marBottom w:val="0"/>
      <w:divBdr>
        <w:top w:val="none" w:sz="0" w:space="0" w:color="auto"/>
        <w:left w:val="none" w:sz="0" w:space="0" w:color="auto"/>
        <w:bottom w:val="none" w:sz="0" w:space="0" w:color="auto"/>
        <w:right w:val="none" w:sz="0" w:space="0" w:color="auto"/>
      </w:divBdr>
    </w:div>
    <w:div w:id="576130542">
      <w:bodyDiv w:val="1"/>
      <w:marLeft w:val="0"/>
      <w:marRight w:val="0"/>
      <w:marTop w:val="0"/>
      <w:marBottom w:val="0"/>
      <w:divBdr>
        <w:top w:val="none" w:sz="0" w:space="0" w:color="auto"/>
        <w:left w:val="none" w:sz="0" w:space="0" w:color="auto"/>
        <w:bottom w:val="none" w:sz="0" w:space="0" w:color="auto"/>
        <w:right w:val="none" w:sz="0" w:space="0" w:color="auto"/>
      </w:divBdr>
    </w:div>
    <w:div w:id="598101648">
      <w:bodyDiv w:val="1"/>
      <w:marLeft w:val="0"/>
      <w:marRight w:val="0"/>
      <w:marTop w:val="0"/>
      <w:marBottom w:val="0"/>
      <w:divBdr>
        <w:top w:val="none" w:sz="0" w:space="0" w:color="auto"/>
        <w:left w:val="none" w:sz="0" w:space="0" w:color="auto"/>
        <w:bottom w:val="none" w:sz="0" w:space="0" w:color="auto"/>
        <w:right w:val="none" w:sz="0" w:space="0" w:color="auto"/>
      </w:divBdr>
    </w:div>
    <w:div w:id="684673113">
      <w:bodyDiv w:val="1"/>
      <w:marLeft w:val="0"/>
      <w:marRight w:val="0"/>
      <w:marTop w:val="0"/>
      <w:marBottom w:val="0"/>
      <w:divBdr>
        <w:top w:val="none" w:sz="0" w:space="0" w:color="auto"/>
        <w:left w:val="none" w:sz="0" w:space="0" w:color="auto"/>
        <w:bottom w:val="none" w:sz="0" w:space="0" w:color="auto"/>
        <w:right w:val="none" w:sz="0" w:space="0" w:color="auto"/>
      </w:divBdr>
      <w:divsChild>
        <w:div w:id="81463198">
          <w:marLeft w:val="0"/>
          <w:marRight w:val="0"/>
          <w:marTop w:val="0"/>
          <w:marBottom w:val="0"/>
          <w:divBdr>
            <w:top w:val="none" w:sz="0" w:space="0" w:color="auto"/>
            <w:left w:val="none" w:sz="0" w:space="0" w:color="auto"/>
            <w:bottom w:val="none" w:sz="0" w:space="0" w:color="auto"/>
            <w:right w:val="none" w:sz="0" w:space="0" w:color="auto"/>
          </w:divBdr>
        </w:div>
        <w:div w:id="406079591">
          <w:marLeft w:val="0"/>
          <w:marRight w:val="0"/>
          <w:marTop w:val="0"/>
          <w:marBottom w:val="0"/>
          <w:divBdr>
            <w:top w:val="none" w:sz="0" w:space="0" w:color="auto"/>
            <w:left w:val="none" w:sz="0" w:space="0" w:color="auto"/>
            <w:bottom w:val="none" w:sz="0" w:space="0" w:color="auto"/>
            <w:right w:val="none" w:sz="0" w:space="0" w:color="auto"/>
          </w:divBdr>
        </w:div>
        <w:div w:id="704870566">
          <w:marLeft w:val="0"/>
          <w:marRight w:val="0"/>
          <w:marTop w:val="0"/>
          <w:marBottom w:val="0"/>
          <w:divBdr>
            <w:top w:val="none" w:sz="0" w:space="0" w:color="auto"/>
            <w:left w:val="none" w:sz="0" w:space="0" w:color="auto"/>
            <w:bottom w:val="none" w:sz="0" w:space="0" w:color="auto"/>
            <w:right w:val="none" w:sz="0" w:space="0" w:color="auto"/>
          </w:divBdr>
        </w:div>
        <w:div w:id="755590873">
          <w:marLeft w:val="0"/>
          <w:marRight w:val="0"/>
          <w:marTop w:val="0"/>
          <w:marBottom w:val="0"/>
          <w:divBdr>
            <w:top w:val="none" w:sz="0" w:space="0" w:color="auto"/>
            <w:left w:val="none" w:sz="0" w:space="0" w:color="auto"/>
            <w:bottom w:val="none" w:sz="0" w:space="0" w:color="auto"/>
            <w:right w:val="none" w:sz="0" w:space="0" w:color="auto"/>
          </w:divBdr>
        </w:div>
        <w:div w:id="797340570">
          <w:marLeft w:val="0"/>
          <w:marRight w:val="0"/>
          <w:marTop w:val="0"/>
          <w:marBottom w:val="0"/>
          <w:divBdr>
            <w:top w:val="none" w:sz="0" w:space="0" w:color="auto"/>
            <w:left w:val="none" w:sz="0" w:space="0" w:color="auto"/>
            <w:bottom w:val="none" w:sz="0" w:space="0" w:color="auto"/>
            <w:right w:val="none" w:sz="0" w:space="0" w:color="auto"/>
          </w:divBdr>
        </w:div>
        <w:div w:id="841776580">
          <w:marLeft w:val="0"/>
          <w:marRight w:val="0"/>
          <w:marTop w:val="0"/>
          <w:marBottom w:val="0"/>
          <w:divBdr>
            <w:top w:val="none" w:sz="0" w:space="0" w:color="auto"/>
            <w:left w:val="none" w:sz="0" w:space="0" w:color="auto"/>
            <w:bottom w:val="none" w:sz="0" w:space="0" w:color="auto"/>
            <w:right w:val="none" w:sz="0" w:space="0" w:color="auto"/>
          </w:divBdr>
        </w:div>
        <w:div w:id="906496004">
          <w:marLeft w:val="0"/>
          <w:marRight w:val="0"/>
          <w:marTop w:val="0"/>
          <w:marBottom w:val="0"/>
          <w:divBdr>
            <w:top w:val="none" w:sz="0" w:space="0" w:color="auto"/>
            <w:left w:val="none" w:sz="0" w:space="0" w:color="auto"/>
            <w:bottom w:val="none" w:sz="0" w:space="0" w:color="auto"/>
            <w:right w:val="none" w:sz="0" w:space="0" w:color="auto"/>
          </w:divBdr>
        </w:div>
        <w:div w:id="1022560472">
          <w:marLeft w:val="0"/>
          <w:marRight w:val="0"/>
          <w:marTop w:val="0"/>
          <w:marBottom w:val="0"/>
          <w:divBdr>
            <w:top w:val="none" w:sz="0" w:space="0" w:color="auto"/>
            <w:left w:val="none" w:sz="0" w:space="0" w:color="auto"/>
            <w:bottom w:val="none" w:sz="0" w:space="0" w:color="auto"/>
            <w:right w:val="none" w:sz="0" w:space="0" w:color="auto"/>
          </w:divBdr>
        </w:div>
        <w:div w:id="1166164048">
          <w:marLeft w:val="0"/>
          <w:marRight w:val="0"/>
          <w:marTop w:val="0"/>
          <w:marBottom w:val="0"/>
          <w:divBdr>
            <w:top w:val="none" w:sz="0" w:space="0" w:color="auto"/>
            <w:left w:val="none" w:sz="0" w:space="0" w:color="auto"/>
            <w:bottom w:val="none" w:sz="0" w:space="0" w:color="auto"/>
            <w:right w:val="none" w:sz="0" w:space="0" w:color="auto"/>
          </w:divBdr>
        </w:div>
        <w:div w:id="1241405270">
          <w:marLeft w:val="0"/>
          <w:marRight w:val="0"/>
          <w:marTop w:val="0"/>
          <w:marBottom w:val="0"/>
          <w:divBdr>
            <w:top w:val="none" w:sz="0" w:space="0" w:color="auto"/>
            <w:left w:val="none" w:sz="0" w:space="0" w:color="auto"/>
            <w:bottom w:val="none" w:sz="0" w:space="0" w:color="auto"/>
            <w:right w:val="none" w:sz="0" w:space="0" w:color="auto"/>
          </w:divBdr>
        </w:div>
        <w:div w:id="1269578335">
          <w:marLeft w:val="0"/>
          <w:marRight w:val="0"/>
          <w:marTop w:val="0"/>
          <w:marBottom w:val="0"/>
          <w:divBdr>
            <w:top w:val="none" w:sz="0" w:space="0" w:color="auto"/>
            <w:left w:val="none" w:sz="0" w:space="0" w:color="auto"/>
            <w:bottom w:val="none" w:sz="0" w:space="0" w:color="auto"/>
            <w:right w:val="none" w:sz="0" w:space="0" w:color="auto"/>
          </w:divBdr>
        </w:div>
        <w:div w:id="1702782635">
          <w:marLeft w:val="0"/>
          <w:marRight w:val="0"/>
          <w:marTop w:val="0"/>
          <w:marBottom w:val="0"/>
          <w:divBdr>
            <w:top w:val="none" w:sz="0" w:space="0" w:color="auto"/>
            <w:left w:val="none" w:sz="0" w:space="0" w:color="auto"/>
            <w:bottom w:val="none" w:sz="0" w:space="0" w:color="auto"/>
            <w:right w:val="none" w:sz="0" w:space="0" w:color="auto"/>
          </w:divBdr>
        </w:div>
        <w:div w:id="1791701507">
          <w:marLeft w:val="0"/>
          <w:marRight w:val="0"/>
          <w:marTop w:val="0"/>
          <w:marBottom w:val="0"/>
          <w:divBdr>
            <w:top w:val="none" w:sz="0" w:space="0" w:color="auto"/>
            <w:left w:val="none" w:sz="0" w:space="0" w:color="auto"/>
            <w:bottom w:val="none" w:sz="0" w:space="0" w:color="auto"/>
            <w:right w:val="none" w:sz="0" w:space="0" w:color="auto"/>
          </w:divBdr>
        </w:div>
        <w:div w:id="1842817875">
          <w:marLeft w:val="0"/>
          <w:marRight w:val="0"/>
          <w:marTop w:val="0"/>
          <w:marBottom w:val="0"/>
          <w:divBdr>
            <w:top w:val="none" w:sz="0" w:space="0" w:color="auto"/>
            <w:left w:val="none" w:sz="0" w:space="0" w:color="auto"/>
            <w:bottom w:val="none" w:sz="0" w:space="0" w:color="auto"/>
            <w:right w:val="none" w:sz="0" w:space="0" w:color="auto"/>
          </w:divBdr>
        </w:div>
      </w:divsChild>
    </w:div>
    <w:div w:id="799418179">
      <w:bodyDiv w:val="1"/>
      <w:marLeft w:val="0"/>
      <w:marRight w:val="0"/>
      <w:marTop w:val="0"/>
      <w:marBottom w:val="0"/>
      <w:divBdr>
        <w:top w:val="none" w:sz="0" w:space="0" w:color="auto"/>
        <w:left w:val="none" w:sz="0" w:space="0" w:color="auto"/>
        <w:bottom w:val="none" w:sz="0" w:space="0" w:color="auto"/>
        <w:right w:val="none" w:sz="0" w:space="0" w:color="auto"/>
      </w:divBdr>
      <w:divsChild>
        <w:div w:id="59210176">
          <w:marLeft w:val="547"/>
          <w:marRight w:val="0"/>
          <w:marTop w:val="0"/>
          <w:marBottom w:val="0"/>
          <w:divBdr>
            <w:top w:val="none" w:sz="0" w:space="0" w:color="auto"/>
            <w:left w:val="none" w:sz="0" w:space="0" w:color="auto"/>
            <w:bottom w:val="none" w:sz="0" w:space="0" w:color="auto"/>
            <w:right w:val="none" w:sz="0" w:space="0" w:color="auto"/>
          </w:divBdr>
        </w:div>
        <w:div w:id="143863607">
          <w:marLeft w:val="547"/>
          <w:marRight w:val="0"/>
          <w:marTop w:val="0"/>
          <w:marBottom w:val="0"/>
          <w:divBdr>
            <w:top w:val="none" w:sz="0" w:space="0" w:color="auto"/>
            <w:left w:val="none" w:sz="0" w:space="0" w:color="auto"/>
            <w:bottom w:val="none" w:sz="0" w:space="0" w:color="auto"/>
            <w:right w:val="none" w:sz="0" w:space="0" w:color="auto"/>
          </w:divBdr>
        </w:div>
        <w:div w:id="160781571">
          <w:marLeft w:val="547"/>
          <w:marRight w:val="0"/>
          <w:marTop w:val="0"/>
          <w:marBottom w:val="0"/>
          <w:divBdr>
            <w:top w:val="none" w:sz="0" w:space="0" w:color="auto"/>
            <w:left w:val="none" w:sz="0" w:space="0" w:color="auto"/>
            <w:bottom w:val="none" w:sz="0" w:space="0" w:color="auto"/>
            <w:right w:val="none" w:sz="0" w:space="0" w:color="auto"/>
          </w:divBdr>
        </w:div>
        <w:div w:id="521208691">
          <w:marLeft w:val="547"/>
          <w:marRight w:val="0"/>
          <w:marTop w:val="0"/>
          <w:marBottom w:val="0"/>
          <w:divBdr>
            <w:top w:val="none" w:sz="0" w:space="0" w:color="auto"/>
            <w:left w:val="none" w:sz="0" w:space="0" w:color="auto"/>
            <w:bottom w:val="none" w:sz="0" w:space="0" w:color="auto"/>
            <w:right w:val="none" w:sz="0" w:space="0" w:color="auto"/>
          </w:divBdr>
        </w:div>
        <w:div w:id="812601210">
          <w:marLeft w:val="547"/>
          <w:marRight w:val="0"/>
          <w:marTop w:val="0"/>
          <w:marBottom w:val="0"/>
          <w:divBdr>
            <w:top w:val="none" w:sz="0" w:space="0" w:color="auto"/>
            <w:left w:val="none" w:sz="0" w:space="0" w:color="auto"/>
            <w:bottom w:val="none" w:sz="0" w:space="0" w:color="auto"/>
            <w:right w:val="none" w:sz="0" w:space="0" w:color="auto"/>
          </w:divBdr>
        </w:div>
        <w:div w:id="1233395318">
          <w:marLeft w:val="547"/>
          <w:marRight w:val="0"/>
          <w:marTop w:val="0"/>
          <w:marBottom w:val="0"/>
          <w:divBdr>
            <w:top w:val="none" w:sz="0" w:space="0" w:color="auto"/>
            <w:left w:val="none" w:sz="0" w:space="0" w:color="auto"/>
            <w:bottom w:val="none" w:sz="0" w:space="0" w:color="auto"/>
            <w:right w:val="none" w:sz="0" w:space="0" w:color="auto"/>
          </w:divBdr>
        </w:div>
        <w:div w:id="1511331649">
          <w:marLeft w:val="547"/>
          <w:marRight w:val="0"/>
          <w:marTop w:val="0"/>
          <w:marBottom w:val="0"/>
          <w:divBdr>
            <w:top w:val="none" w:sz="0" w:space="0" w:color="auto"/>
            <w:left w:val="none" w:sz="0" w:space="0" w:color="auto"/>
            <w:bottom w:val="none" w:sz="0" w:space="0" w:color="auto"/>
            <w:right w:val="none" w:sz="0" w:space="0" w:color="auto"/>
          </w:divBdr>
        </w:div>
        <w:div w:id="1786266692">
          <w:marLeft w:val="547"/>
          <w:marRight w:val="0"/>
          <w:marTop w:val="0"/>
          <w:marBottom w:val="0"/>
          <w:divBdr>
            <w:top w:val="none" w:sz="0" w:space="0" w:color="auto"/>
            <w:left w:val="none" w:sz="0" w:space="0" w:color="auto"/>
            <w:bottom w:val="none" w:sz="0" w:space="0" w:color="auto"/>
            <w:right w:val="none" w:sz="0" w:space="0" w:color="auto"/>
          </w:divBdr>
        </w:div>
        <w:div w:id="1969625232">
          <w:marLeft w:val="547"/>
          <w:marRight w:val="0"/>
          <w:marTop w:val="0"/>
          <w:marBottom w:val="0"/>
          <w:divBdr>
            <w:top w:val="none" w:sz="0" w:space="0" w:color="auto"/>
            <w:left w:val="none" w:sz="0" w:space="0" w:color="auto"/>
            <w:bottom w:val="none" w:sz="0" w:space="0" w:color="auto"/>
            <w:right w:val="none" w:sz="0" w:space="0" w:color="auto"/>
          </w:divBdr>
        </w:div>
        <w:div w:id="2010794770">
          <w:marLeft w:val="547"/>
          <w:marRight w:val="0"/>
          <w:marTop w:val="0"/>
          <w:marBottom w:val="0"/>
          <w:divBdr>
            <w:top w:val="none" w:sz="0" w:space="0" w:color="auto"/>
            <w:left w:val="none" w:sz="0" w:space="0" w:color="auto"/>
            <w:bottom w:val="none" w:sz="0" w:space="0" w:color="auto"/>
            <w:right w:val="none" w:sz="0" w:space="0" w:color="auto"/>
          </w:divBdr>
        </w:div>
      </w:divsChild>
    </w:div>
    <w:div w:id="1017584420">
      <w:bodyDiv w:val="1"/>
      <w:marLeft w:val="0"/>
      <w:marRight w:val="0"/>
      <w:marTop w:val="0"/>
      <w:marBottom w:val="0"/>
      <w:divBdr>
        <w:top w:val="none" w:sz="0" w:space="0" w:color="auto"/>
        <w:left w:val="none" w:sz="0" w:space="0" w:color="auto"/>
        <w:bottom w:val="none" w:sz="0" w:space="0" w:color="auto"/>
        <w:right w:val="none" w:sz="0" w:space="0" w:color="auto"/>
      </w:divBdr>
    </w:div>
    <w:div w:id="1136608179">
      <w:bodyDiv w:val="1"/>
      <w:marLeft w:val="0"/>
      <w:marRight w:val="0"/>
      <w:marTop w:val="0"/>
      <w:marBottom w:val="0"/>
      <w:divBdr>
        <w:top w:val="none" w:sz="0" w:space="0" w:color="auto"/>
        <w:left w:val="none" w:sz="0" w:space="0" w:color="auto"/>
        <w:bottom w:val="none" w:sz="0" w:space="0" w:color="auto"/>
        <w:right w:val="none" w:sz="0" w:space="0" w:color="auto"/>
      </w:divBdr>
    </w:div>
    <w:div w:id="1202093127">
      <w:bodyDiv w:val="1"/>
      <w:marLeft w:val="0"/>
      <w:marRight w:val="0"/>
      <w:marTop w:val="0"/>
      <w:marBottom w:val="0"/>
      <w:divBdr>
        <w:top w:val="none" w:sz="0" w:space="0" w:color="auto"/>
        <w:left w:val="none" w:sz="0" w:space="0" w:color="auto"/>
        <w:bottom w:val="none" w:sz="0" w:space="0" w:color="auto"/>
        <w:right w:val="none" w:sz="0" w:space="0" w:color="auto"/>
      </w:divBdr>
    </w:div>
    <w:div w:id="1334802685">
      <w:bodyDiv w:val="1"/>
      <w:marLeft w:val="0"/>
      <w:marRight w:val="0"/>
      <w:marTop w:val="0"/>
      <w:marBottom w:val="0"/>
      <w:divBdr>
        <w:top w:val="none" w:sz="0" w:space="0" w:color="auto"/>
        <w:left w:val="none" w:sz="0" w:space="0" w:color="auto"/>
        <w:bottom w:val="none" w:sz="0" w:space="0" w:color="auto"/>
        <w:right w:val="none" w:sz="0" w:space="0" w:color="auto"/>
      </w:divBdr>
    </w:div>
    <w:div w:id="1526601048">
      <w:bodyDiv w:val="1"/>
      <w:marLeft w:val="0"/>
      <w:marRight w:val="0"/>
      <w:marTop w:val="0"/>
      <w:marBottom w:val="0"/>
      <w:divBdr>
        <w:top w:val="none" w:sz="0" w:space="0" w:color="auto"/>
        <w:left w:val="none" w:sz="0" w:space="0" w:color="auto"/>
        <w:bottom w:val="none" w:sz="0" w:space="0" w:color="auto"/>
        <w:right w:val="none" w:sz="0" w:space="0" w:color="auto"/>
      </w:divBdr>
    </w:div>
    <w:div w:id="1567566495">
      <w:bodyDiv w:val="1"/>
      <w:marLeft w:val="0"/>
      <w:marRight w:val="0"/>
      <w:marTop w:val="0"/>
      <w:marBottom w:val="0"/>
      <w:divBdr>
        <w:top w:val="none" w:sz="0" w:space="0" w:color="auto"/>
        <w:left w:val="none" w:sz="0" w:space="0" w:color="auto"/>
        <w:bottom w:val="none" w:sz="0" w:space="0" w:color="auto"/>
        <w:right w:val="none" w:sz="0" w:space="0" w:color="auto"/>
      </w:divBdr>
      <w:divsChild>
        <w:div w:id="8147313">
          <w:marLeft w:val="0"/>
          <w:marRight w:val="0"/>
          <w:marTop w:val="0"/>
          <w:marBottom w:val="0"/>
          <w:divBdr>
            <w:top w:val="none" w:sz="0" w:space="0" w:color="auto"/>
            <w:left w:val="none" w:sz="0" w:space="0" w:color="auto"/>
            <w:bottom w:val="none" w:sz="0" w:space="0" w:color="auto"/>
            <w:right w:val="none" w:sz="0" w:space="0" w:color="auto"/>
          </w:divBdr>
        </w:div>
        <w:div w:id="159126753">
          <w:marLeft w:val="0"/>
          <w:marRight w:val="0"/>
          <w:marTop w:val="0"/>
          <w:marBottom w:val="0"/>
          <w:divBdr>
            <w:top w:val="none" w:sz="0" w:space="0" w:color="auto"/>
            <w:left w:val="none" w:sz="0" w:space="0" w:color="auto"/>
            <w:bottom w:val="none" w:sz="0" w:space="0" w:color="auto"/>
            <w:right w:val="none" w:sz="0" w:space="0" w:color="auto"/>
          </w:divBdr>
        </w:div>
        <w:div w:id="306859606">
          <w:marLeft w:val="0"/>
          <w:marRight w:val="0"/>
          <w:marTop w:val="0"/>
          <w:marBottom w:val="0"/>
          <w:divBdr>
            <w:top w:val="none" w:sz="0" w:space="0" w:color="auto"/>
            <w:left w:val="none" w:sz="0" w:space="0" w:color="auto"/>
            <w:bottom w:val="none" w:sz="0" w:space="0" w:color="auto"/>
            <w:right w:val="none" w:sz="0" w:space="0" w:color="auto"/>
          </w:divBdr>
        </w:div>
        <w:div w:id="440027163">
          <w:marLeft w:val="0"/>
          <w:marRight w:val="0"/>
          <w:marTop w:val="0"/>
          <w:marBottom w:val="0"/>
          <w:divBdr>
            <w:top w:val="none" w:sz="0" w:space="0" w:color="auto"/>
            <w:left w:val="none" w:sz="0" w:space="0" w:color="auto"/>
            <w:bottom w:val="none" w:sz="0" w:space="0" w:color="auto"/>
            <w:right w:val="none" w:sz="0" w:space="0" w:color="auto"/>
          </w:divBdr>
        </w:div>
        <w:div w:id="502403765">
          <w:marLeft w:val="0"/>
          <w:marRight w:val="0"/>
          <w:marTop w:val="0"/>
          <w:marBottom w:val="0"/>
          <w:divBdr>
            <w:top w:val="none" w:sz="0" w:space="0" w:color="auto"/>
            <w:left w:val="none" w:sz="0" w:space="0" w:color="auto"/>
            <w:bottom w:val="none" w:sz="0" w:space="0" w:color="auto"/>
            <w:right w:val="none" w:sz="0" w:space="0" w:color="auto"/>
          </w:divBdr>
        </w:div>
        <w:div w:id="728770759">
          <w:marLeft w:val="0"/>
          <w:marRight w:val="0"/>
          <w:marTop w:val="0"/>
          <w:marBottom w:val="0"/>
          <w:divBdr>
            <w:top w:val="none" w:sz="0" w:space="0" w:color="auto"/>
            <w:left w:val="none" w:sz="0" w:space="0" w:color="auto"/>
            <w:bottom w:val="none" w:sz="0" w:space="0" w:color="auto"/>
            <w:right w:val="none" w:sz="0" w:space="0" w:color="auto"/>
          </w:divBdr>
        </w:div>
        <w:div w:id="811754892">
          <w:marLeft w:val="0"/>
          <w:marRight w:val="0"/>
          <w:marTop w:val="0"/>
          <w:marBottom w:val="0"/>
          <w:divBdr>
            <w:top w:val="none" w:sz="0" w:space="0" w:color="auto"/>
            <w:left w:val="none" w:sz="0" w:space="0" w:color="auto"/>
            <w:bottom w:val="none" w:sz="0" w:space="0" w:color="auto"/>
            <w:right w:val="none" w:sz="0" w:space="0" w:color="auto"/>
          </w:divBdr>
        </w:div>
        <w:div w:id="1128007192">
          <w:marLeft w:val="0"/>
          <w:marRight w:val="0"/>
          <w:marTop w:val="0"/>
          <w:marBottom w:val="0"/>
          <w:divBdr>
            <w:top w:val="none" w:sz="0" w:space="0" w:color="auto"/>
            <w:left w:val="none" w:sz="0" w:space="0" w:color="auto"/>
            <w:bottom w:val="none" w:sz="0" w:space="0" w:color="auto"/>
            <w:right w:val="none" w:sz="0" w:space="0" w:color="auto"/>
          </w:divBdr>
        </w:div>
        <w:div w:id="1142383885">
          <w:marLeft w:val="0"/>
          <w:marRight w:val="0"/>
          <w:marTop w:val="0"/>
          <w:marBottom w:val="0"/>
          <w:divBdr>
            <w:top w:val="none" w:sz="0" w:space="0" w:color="auto"/>
            <w:left w:val="none" w:sz="0" w:space="0" w:color="auto"/>
            <w:bottom w:val="none" w:sz="0" w:space="0" w:color="auto"/>
            <w:right w:val="none" w:sz="0" w:space="0" w:color="auto"/>
          </w:divBdr>
        </w:div>
        <w:div w:id="1269004041">
          <w:marLeft w:val="0"/>
          <w:marRight w:val="0"/>
          <w:marTop w:val="0"/>
          <w:marBottom w:val="0"/>
          <w:divBdr>
            <w:top w:val="none" w:sz="0" w:space="0" w:color="auto"/>
            <w:left w:val="none" w:sz="0" w:space="0" w:color="auto"/>
            <w:bottom w:val="none" w:sz="0" w:space="0" w:color="auto"/>
            <w:right w:val="none" w:sz="0" w:space="0" w:color="auto"/>
          </w:divBdr>
        </w:div>
        <w:div w:id="1334801937">
          <w:marLeft w:val="0"/>
          <w:marRight w:val="0"/>
          <w:marTop w:val="0"/>
          <w:marBottom w:val="0"/>
          <w:divBdr>
            <w:top w:val="none" w:sz="0" w:space="0" w:color="auto"/>
            <w:left w:val="none" w:sz="0" w:space="0" w:color="auto"/>
            <w:bottom w:val="none" w:sz="0" w:space="0" w:color="auto"/>
            <w:right w:val="none" w:sz="0" w:space="0" w:color="auto"/>
          </w:divBdr>
        </w:div>
        <w:div w:id="1588615880">
          <w:marLeft w:val="0"/>
          <w:marRight w:val="0"/>
          <w:marTop w:val="0"/>
          <w:marBottom w:val="0"/>
          <w:divBdr>
            <w:top w:val="none" w:sz="0" w:space="0" w:color="auto"/>
            <w:left w:val="none" w:sz="0" w:space="0" w:color="auto"/>
            <w:bottom w:val="none" w:sz="0" w:space="0" w:color="auto"/>
            <w:right w:val="none" w:sz="0" w:space="0" w:color="auto"/>
          </w:divBdr>
        </w:div>
        <w:div w:id="1772509551">
          <w:marLeft w:val="0"/>
          <w:marRight w:val="0"/>
          <w:marTop w:val="0"/>
          <w:marBottom w:val="0"/>
          <w:divBdr>
            <w:top w:val="none" w:sz="0" w:space="0" w:color="auto"/>
            <w:left w:val="none" w:sz="0" w:space="0" w:color="auto"/>
            <w:bottom w:val="none" w:sz="0" w:space="0" w:color="auto"/>
            <w:right w:val="none" w:sz="0" w:space="0" w:color="auto"/>
          </w:divBdr>
        </w:div>
        <w:div w:id="1804497658">
          <w:marLeft w:val="0"/>
          <w:marRight w:val="0"/>
          <w:marTop w:val="0"/>
          <w:marBottom w:val="0"/>
          <w:divBdr>
            <w:top w:val="none" w:sz="0" w:space="0" w:color="auto"/>
            <w:left w:val="none" w:sz="0" w:space="0" w:color="auto"/>
            <w:bottom w:val="none" w:sz="0" w:space="0" w:color="auto"/>
            <w:right w:val="none" w:sz="0" w:space="0" w:color="auto"/>
          </w:divBdr>
        </w:div>
      </w:divsChild>
    </w:div>
    <w:div w:id="1923635949">
      <w:bodyDiv w:val="1"/>
      <w:marLeft w:val="0"/>
      <w:marRight w:val="0"/>
      <w:marTop w:val="0"/>
      <w:marBottom w:val="0"/>
      <w:divBdr>
        <w:top w:val="none" w:sz="0" w:space="0" w:color="auto"/>
        <w:left w:val="none" w:sz="0" w:space="0" w:color="auto"/>
        <w:bottom w:val="none" w:sz="0" w:space="0" w:color="auto"/>
        <w:right w:val="none" w:sz="0" w:space="0" w:color="auto"/>
      </w:divBdr>
    </w:div>
    <w:div w:id="2029981227">
      <w:bodyDiv w:val="1"/>
      <w:marLeft w:val="0"/>
      <w:marRight w:val="0"/>
      <w:marTop w:val="0"/>
      <w:marBottom w:val="0"/>
      <w:divBdr>
        <w:top w:val="none" w:sz="0" w:space="0" w:color="auto"/>
        <w:left w:val="none" w:sz="0" w:space="0" w:color="auto"/>
        <w:bottom w:val="none" w:sz="0" w:space="0" w:color="auto"/>
        <w:right w:val="none" w:sz="0" w:space="0" w:color="auto"/>
      </w:divBdr>
    </w:div>
    <w:div w:id="2091803798">
      <w:bodyDiv w:val="1"/>
      <w:marLeft w:val="0"/>
      <w:marRight w:val="0"/>
      <w:marTop w:val="0"/>
      <w:marBottom w:val="0"/>
      <w:divBdr>
        <w:top w:val="none" w:sz="0" w:space="0" w:color="auto"/>
        <w:left w:val="none" w:sz="0" w:space="0" w:color="auto"/>
        <w:bottom w:val="none" w:sz="0" w:space="0" w:color="auto"/>
        <w:right w:val="none" w:sz="0" w:space="0" w:color="auto"/>
      </w:divBdr>
      <w:divsChild>
        <w:div w:id="891118928">
          <w:marLeft w:val="0"/>
          <w:marRight w:val="0"/>
          <w:marTop w:val="0"/>
          <w:marBottom w:val="0"/>
          <w:divBdr>
            <w:top w:val="none" w:sz="0" w:space="0" w:color="auto"/>
            <w:left w:val="none" w:sz="0" w:space="0" w:color="auto"/>
            <w:bottom w:val="none" w:sz="0" w:space="0" w:color="auto"/>
            <w:right w:val="none" w:sz="0" w:space="0" w:color="auto"/>
          </w:divBdr>
        </w:div>
        <w:div w:id="1563562722">
          <w:marLeft w:val="0"/>
          <w:marRight w:val="0"/>
          <w:marTop w:val="0"/>
          <w:marBottom w:val="0"/>
          <w:divBdr>
            <w:top w:val="none" w:sz="0" w:space="0" w:color="auto"/>
            <w:left w:val="none" w:sz="0" w:space="0" w:color="auto"/>
            <w:bottom w:val="none" w:sz="0" w:space="0" w:color="auto"/>
            <w:right w:val="none" w:sz="0" w:space="0" w:color="auto"/>
          </w:divBdr>
        </w:div>
      </w:divsChild>
    </w:div>
    <w:div w:id="21214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pposluga@ukr.net" TargetMode="External"/><Relationship Id="rId18" Type="http://schemas.openxmlformats.org/officeDocument/2006/relationships/hyperlink" Target="https://menr.gov.ua/files/docs/nakazy/2019/nakaz_260.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co.cg.gov.ua/web_docs/2145/2016/03/docs/%D0%94%D0%BE%D0%BF%D0%BE%D0%B2%D1%96%D0%B4%D1%8C%202018%20_%D0%BD%D0%BE%D0%B2%D0%B0%20%D1%81%D1%82%D1%80%D1%83%D0%BA%D1%82%D1%83%D1%80%D0%B0%20%28%D0%BE%D1%81%D1%82%D0%B0%D1%82%D0%BE%D1%87%D0%BD%D0%B8%D0%B9%29.pdf"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zakon.rada.gov.ua/laws/show/1272-2020-%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menr.gov.ua/files/docs/nakazy/2018/nakaz_46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menr.gov.ua/files/docs/nakazy/2018/nakaz_296.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s://www.chernigivstat.gov.ua/statdani/Navk/index.php" TargetMode="External"/><Relationship Id="rId27"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27"/>
  <c:chart>
    <c:autoTitleDeleted val="1"/>
    <c:view3D>
      <c:rAngAx val="1"/>
    </c:view3D>
    <c:plotArea>
      <c:layout>
        <c:manualLayout>
          <c:layoutTarget val="inner"/>
          <c:xMode val="edge"/>
          <c:yMode val="edge"/>
          <c:x val="2.8238603280391999E-2"/>
          <c:y val="5.6129032258064475E-2"/>
          <c:w val="0.95128358101994015"/>
          <c:h val="0.83209946125155465"/>
        </c:manualLayout>
      </c:layout>
      <c:bar3DChart>
        <c:barDir val="col"/>
        <c:grouping val="clustered"/>
        <c:varyColors val="1"/>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0" scaled="0"/>
            </a:gradFill>
            <a:ln>
              <a:solidFill>
                <a:srgbClr val="053D0C"/>
              </a:solidFill>
            </a:ln>
          </c:spPr>
          <c:invertIfNegative val="1"/>
          <c:dLbls>
            <c:dLbl>
              <c:idx val="0"/>
              <c:layout>
                <c:manualLayout>
                  <c:x val="1.1573759957270845E-2"/>
                  <c:y val="-5.28868628263574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7C-4C5E-A7B9-B765EB7E2AE0}"/>
                </c:ext>
              </c:extLst>
            </c:dLbl>
            <c:dLbl>
              <c:idx val="1"/>
              <c:layout>
                <c:manualLayout>
                  <c:x val="1.3888724660270928E-2"/>
                  <c:y val="-2.00463974261287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27C-4C5E-A7B9-B765EB7E2AE0}"/>
                </c:ext>
              </c:extLst>
            </c:dLbl>
            <c:dLbl>
              <c:idx val="2"/>
              <c:layout>
                <c:manualLayout>
                  <c:x val="1.580177904383157E-4"/>
                  <c:y val="-3.710947421894843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27C-4C5E-A7B9-B765EB7E2AE0}"/>
                </c:ext>
              </c:extLst>
            </c:dLbl>
            <c:dLbl>
              <c:idx val="3"/>
              <c:layout>
                <c:manualLayout>
                  <c:x val="2.4333306459560057E-3"/>
                  <c:y val="-4.02231817796968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27C-4C5E-A7B9-B765EB7E2AE0}"/>
                </c:ext>
              </c:extLst>
            </c:dLbl>
            <c:dLbl>
              <c:idx val="4"/>
              <c:layout>
                <c:manualLayout>
                  <c:x val="1.1692599858464941E-2"/>
                  <c:y val="-2.872915079163486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27C-4C5E-A7B9-B765EB7E2AE0}"/>
                </c:ext>
              </c:extLst>
            </c:dLbl>
            <c:dLbl>
              <c:idx val="5"/>
              <c:layout>
                <c:manualLayout>
                  <c:x val="1.1573996936389778E-2"/>
                  <c:y val="-4.48995004656675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27C-4C5E-A7B9-B765EB7E2AE0}"/>
                </c:ext>
              </c:extLst>
            </c:dLbl>
            <c:dLbl>
              <c:idx val="6"/>
              <c:layout>
                <c:manualLayout>
                  <c:x val="9.2196751856529879E-3"/>
                  <c:y val="-3.721276775886942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27C-4C5E-A7B9-B765EB7E2AE0}"/>
                </c:ext>
              </c:extLst>
            </c:dLbl>
            <c:dLbl>
              <c:idx val="7"/>
              <c:layout>
                <c:manualLayout>
                  <c:x val="2.3148148148148147E-3"/>
                  <c:y val="-0.3214285714285835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27C-4C5E-A7B9-B765EB7E2AE0}"/>
                </c:ext>
              </c:extLst>
            </c:dLbl>
            <c:spPr>
              <a:noFill/>
              <a:ln>
                <a:noFill/>
              </a:ln>
              <a:effectLst/>
            </c:spPr>
            <c:txPr>
              <a:bodyPr anchor="t" anchorCtr="1"/>
              <a:lstStyle/>
              <a:p>
                <a:pPr>
                  <a:defRPr sz="14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2014р.</c:v>
                </c:pt>
                <c:pt idx="1">
                  <c:v>2015р.</c:v>
                </c:pt>
                <c:pt idx="2">
                  <c:v>2016р.</c:v>
                </c:pt>
                <c:pt idx="3">
                  <c:v>2017р.</c:v>
                </c:pt>
                <c:pt idx="4">
                  <c:v>2018р.</c:v>
                </c:pt>
                <c:pt idx="5">
                  <c:v>2019р.</c:v>
                </c:pt>
                <c:pt idx="6">
                  <c:v>2020р.</c:v>
                </c:pt>
              </c:strCache>
            </c:strRef>
          </c:cat>
          <c:val>
            <c:numRef>
              <c:f>Лист1!$B$2:$B$8</c:f>
              <c:numCache>
                <c:formatCode>General</c:formatCode>
                <c:ptCount val="7"/>
                <c:pt idx="0">
                  <c:v>807</c:v>
                </c:pt>
                <c:pt idx="1">
                  <c:v>707</c:v>
                </c:pt>
                <c:pt idx="2">
                  <c:v>719</c:v>
                </c:pt>
                <c:pt idx="3">
                  <c:v>712</c:v>
                </c:pt>
                <c:pt idx="4">
                  <c:v>650</c:v>
                </c:pt>
                <c:pt idx="5">
                  <c:v>606.70000000000005</c:v>
                </c:pt>
                <c:pt idx="6">
                  <c:v>583.6</c:v>
                </c:pt>
              </c:numCache>
            </c:numRef>
          </c:val>
          <c:extLst xmlns:c16r2="http://schemas.microsoft.com/office/drawing/2015/06/chart">
            <c:ext xmlns:c16="http://schemas.microsoft.com/office/drawing/2014/chart" uri="{C3380CC4-5D6E-409C-BE32-E72D297353CC}">
              <c16:uniqueId val="{00000008-227C-4C5E-A7B9-B765EB7E2AE0}"/>
            </c:ext>
          </c:extLst>
        </c:ser>
        <c:gapWidth val="82"/>
        <c:gapDepth val="70"/>
        <c:shape val="cylinder"/>
        <c:axId val="216566016"/>
        <c:axId val="217338624"/>
        <c:axId val="0"/>
      </c:bar3DChart>
      <c:catAx>
        <c:axId val="216566016"/>
        <c:scaling>
          <c:orientation val="minMax"/>
        </c:scaling>
        <c:axPos val="b"/>
        <c:numFmt formatCode="General" sourceLinked="0"/>
        <c:tickLblPos val="nextTo"/>
        <c:txPr>
          <a:bodyPr/>
          <a:lstStyle/>
          <a:p>
            <a:pPr>
              <a:defRPr sz="1200" b="1"/>
            </a:pPr>
            <a:endParaRPr lang="uk-UA"/>
          </a:p>
        </c:txPr>
        <c:crossAx val="217338624"/>
        <c:crosses val="autoZero"/>
        <c:auto val="1"/>
        <c:lblAlgn val="ctr"/>
        <c:lblOffset val="100"/>
      </c:catAx>
      <c:valAx>
        <c:axId val="217338624"/>
        <c:scaling>
          <c:orientation val="minMax"/>
        </c:scaling>
        <c:delete val="1"/>
        <c:axPos val="l"/>
        <c:numFmt formatCode="General" sourceLinked="1"/>
        <c:tickLblPos val="none"/>
        <c:crossAx val="216566016"/>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10"/>
      <c:depthPercent val="100"/>
      <c:rAngAx val="1"/>
    </c:view3D>
    <c:plotArea>
      <c:layout/>
      <c:bar3DChart>
        <c:barDir val="col"/>
        <c:grouping val="clustered"/>
        <c:varyColors val="1"/>
        <c:ser>
          <c:idx val="0"/>
          <c:order val="0"/>
          <c:tx>
            <c:strRef>
              <c:f>Лист1!$B$1</c:f>
              <c:strCache>
                <c:ptCount val="1"/>
                <c:pt idx="0">
                  <c:v>Столбец1</c:v>
                </c:pt>
              </c:strCache>
            </c:strRef>
          </c:tx>
          <c:spPr>
            <a:gradFill flip="none" rotWithShape="1">
              <a:gsLst>
                <a:gs pos="0">
                  <a:srgbClr val="1F497D">
                    <a:lumMod val="75000"/>
                  </a:srgbClr>
                </a:gs>
                <a:gs pos="17999">
                  <a:srgbClr val="99CCFF"/>
                </a:gs>
                <a:gs pos="36000">
                  <a:srgbClr val="7030A0"/>
                </a:gs>
                <a:gs pos="61000">
                  <a:srgbClr val="CC99FF"/>
                </a:gs>
                <a:gs pos="82001">
                  <a:schemeClr val="accent5">
                    <a:lumMod val="75000"/>
                  </a:schemeClr>
                </a:gs>
                <a:gs pos="100000">
                  <a:srgbClr val="CCCCFF"/>
                </a:gs>
              </a:gsLst>
              <a:lin ang="0" scaled="0"/>
              <a:tileRect/>
            </a:gradFill>
            <a:ln>
              <a:solidFill>
                <a:schemeClr val="accent1">
                  <a:lumMod val="50000"/>
                </a:schemeClr>
              </a:solidFill>
            </a:ln>
          </c:spPr>
          <c:dLbls>
            <c:dLbl>
              <c:idx val="0"/>
              <c:layout>
                <c:manualLayout>
                  <c:x val="-2.0780593552085854E-3"/>
                  <c:y val="-5.09002251495814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599-4E6B-B8CE-DCC812598B24}"/>
                </c:ext>
              </c:extLst>
            </c:dLbl>
            <c:dLbl>
              <c:idx val="1"/>
              <c:layout>
                <c:manualLayout>
                  <c:x val="4.7874732382001814E-3"/>
                  <c:y val="-2.13690587254792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599-4E6B-B8CE-DCC812598B24}"/>
                </c:ext>
              </c:extLst>
            </c:dLbl>
            <c:dLbl>
              <c:idx val="2"/>
              <c:layout>
                <c:manualLayout>
                  <c:x val="-2.1172950650792809E-3"/>
                  <c:y val="-3.59453172618826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599-4E6B-B8CE-DCC812598B24}"/>
                </c:ext>
              </c:extLst>
            </c:dLbl>
            <c:dLbl>
              <c:idx val="3"/>
              <c:layout>
                <c:manualLayout>
                  <c:x val="-2.1172950650793242E-3"/>
                  <c:y val="-2.75617917428567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599-4E6B-B8CE-DCC812598B24}"/>
                </c:ext>
              </c:extLst>
            </c:dLbl>
            <c:dLbl>
              <c:idx val="4"/>
              <c:layout>
                <c:manualLayout>
                  <c:x val="-1.9592772746410488E-3"/>
                  <c:y val="-2.38862559241706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599-4E6B-B8CE-DCC812598B24}"/>
                </c:ext>
              </c:extLst>
            </c:dLbl>
            <c:dLbl>
              <c:idx val="5"/>
              <c:layout>
                <c:manualLayout>
                  <c:x val="-2.0778801967160252E-3"/>
                  <c:y val="-3.80092298889179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599-4E6B-B8CE-DCC812598B24}"/>
                </c:ext>
              </c:extLst>
            </c:dLbl>
            <c:dLbl>
              <c:idx val="6"/>
              <c:layout>
                <c:manualLayout>
                  <c:x val="1.1842376358245563E-4"/>
                  <c:y val="-1.58291351021880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599-4E6B-B8CE-DCC812598B24}"/>
                </c:ext>
              </c:extLst>
            </c:dLbl>
            <c:dLbl>
              <c:idx val="7"/>
              <c:layout>
                <c:manualLayout>
                  <c:x val="2.3148148148148147E-3"/>
                  <c:y val="-0.3214285714285837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599-4E6B-B8CE-DCC812598B24}"/>
                </c:ext>
              </c:extLst>
            </c:dLbl>
            <c:spPr>
              <a:noFill/>
              <a:ln>
                <a:noFill/>
              </a:ln>
              <a:effectLst/>
            </c:spPr>
            <c:txPr>
              <a:bodyPr anchor="t" anchorCtr="1"/>
              <a:lstStyle/>
              <a:p>
                <a:pPr>
                  <a:defRPr sz="1400" b="1" i="0" baseline="0">
                    <a:latin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2014р.</c:v>
                </c:pt>
                <c:pt idx="1">
                  <c:v>2015р.</c:v>
                </c:pt>
                <c:pt idx="2">
                  <c:v>2016р.</c:v>
                </c:pt>
                <c:pt idx="3">
                  <c:v>2017р.</c:v>
                </c:pt>
                <c:pt idx="4">
                  <c:v>2018р.</c:v>
                </c:pt>
                <c:pt idx="5">
                  <c:v>2019р.</c:v>
                </c:pt>
                <c:pt idx="6">
                  <c:v>2020р.</c:v>
                </c:pt>
              </c:strCache>
            </c:strRef>
          </c:cat>
          <c:val>
            <c:numRef>
              <c:f>Лист1!$B$2:$B$8</c:f>
              <c:numCache>
                <c:formatCode>General</c:formatCode>
                <c:ptCount val="7"/>
                <c:pt idx="0">
                  <c:v>13.9</c:v>
                </c:pt>
                <c:pt idx="1">
                  <c:v>12.3</c:v>
                </c:pt>
                <c:pt idx="2">
                  <c:v>12.7</c:v>
                </c:pt>
                <c:pt idx="3">
                  <c:v>12.8</c:v>
                </c:pt>
                <c:pt idx="4">
                  <c:v>11.9</c:v>
                </c:pt>
                <c:pt idx="5">
                  <c:v>11.3</c:v>
                </c:pt>
                <c:pt idx="6">
                  <c:v>11</c:v>
                </c:pt>
              </c:numCache>
            </c:numRef>
          </c:val>
          <c:extLst xmlns:c16r2="http://schemas.microsoft.com/office/drawing/2015/06/chart">
            <c:ext xmlns:c16="http://schemas.microsoft.com/office/drawing/2014/chart" uri="{C3380CC4-5D6E-409C-BE32-E72D297353CC}">
              <c16:uniqueId val="{00000008-227C-4C5E-A7B9-B765EB7E2AE0}"/>
            </c:ext>
          </c:extLst>
        </c:ser>
        <c:shape val="box"/>
        <c:axId val="229414400"/>
        <c:axId val="229747328"/>
        <c:axId val="0"/>
      </c:bar3DChart>
      <c:catAx>
        <c:axId val="229414400"/>
        <c:scaling>
          <c:orientation val="minMax"/>
        </c:scaling>
        <c:axPos val="b"/>
        <c:numFmt formatCode="General" sourceLinked="0"/>
        <c:tickLblPos val="nextTo"/>
        <c:txPr>
          <a:bodyPr/>
          <a:lstStyle/>
          <a:p>
            <a:pPr>
              <a:defRPr sz="1400" b="1" i="0" baseline="0">
                <a:latin typeface="Times New Roman" pitchFamily="18" charset="0"/>
              </a:defRPr>
            </a:pPr>
            <a:endParaRPr lang="uk-UA"/>
          </a:p>
        </c:txPr>
        <c:crossAx val="229747328"/>
        <c:crosses val="autoZero"/>
        <c:auto val="1"/>
        <c:lblAlgn val="ctr"/>
        <c:lblOffset val="100"/>
      </c:catAx>
      <c:valAx>
        <c:axId val="229747328"/>
        <c:scaling>
          <c:orientation val="minMax"/>
        </c:scaling>
        <c:delete val="1"/>
        <c:axPos val="l"/>
        <c:numFmt formatCode="General" sourceLinked="1"/>
        <c:tickLblPos val="none"/>
        <c:crossAx val="229414400"/>
        <c:crosses val="autoZero"/>
        <c:crossBetween val="between"/>
      </c:valAx>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AngAx val="1"/>
    </c:view3D>
    <c:plotArea>
      <c:layout/>
      <c:bar3DChart>
        <c:barDir val="col"/>
        <c:grouping val="stacked"/>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0" scaled="0"/>
            </a:gradFill>
            <a:ln>
              <a:solidFill>
                <a:schemeClr val="tx2">
                  <a:lumMod val="50000"/>
                </a:schemeClr>
              </a:solidFill>
            </a:ln>
          </c:spPr>
          <c:dLbls>
            <c:dLbl>
              <c:idx val="0"/>
              <c:layout>
                <c:manualLayout>
                  <c:x val="1.1573817777897221E-2"/>
                  <c:y val="-0.4037890102446878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7C-4C5E-A7B9-B765EB7E2AE0}"/>
                </c:ext>
              </c:extLst>
            </c:dLbl>
            <c:dLbl>
              <c:idx val="1"/>
              <c:layout>
                <c:manualLayout>
                  <c:x val="1.3888706620005841E-2"/>
                  <c:y val="-0.4166666666666739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27C-4C5E-A7B9-B765EB7E2AE0}"/>
                </c:ext>
              </c:extLst>
            </c:dLbl>
            <c:dLbl>
              <c:idx val="2"/>
              <c:layout>
                <c:manualLayout>
                  <c:x val="9.2592592592595953E-3"/>
                  <c:y val="-0.4007936507936507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27C-4C5E-A7B9-B765EB7E2AE0}"/>
                </c:ext>
              </c:extLst>
            </c:dLbl>
            <c:dLbl>
              <c:idx val="3"/>
              <c:layout>
                <c:manualLayout>
                  <c:x val="9.2592592592595953E-3"/>
                  <c:y val="-0.361111111111111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27C-4C5E-A7B9-B765EB7E2AE0}"/>
                </c:ext>
              </c:extLst>
            </c:dLbl>
            <c:dLbl>
              <c:idx val="4"/>
              <c:layout>
                <c:manualLayout>
                  <c:x val="1.8518518518518583E-2"/>
                  <c:y val="-0.3690476190476257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27C-4C5E-A7B9-B765EB7E2AE0}"/>
                </c:ext>
              </c:extLst>
            </c:dLbl>
            <c:dLbl>
              <c:idx val="5"/>
              <c:layout>
                <c:manualLayout>
                  <c:x val="1.1574074074074073E-2"/>
                  <c:y val="-0.3730158730158861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27C-4C5E-A7B9-B765EB7E2AE0}"/>
                </c:ext>
              </c:extLst>
            </c:dLbl>
            <c:dLbl>
              <c:idx val="6"/>
              <c:layout>
                <c:manualLayout>
                  <c:x val="6.9444444444446054E-3"/>
                  <c:y val="-0.3412698412698523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27C-4C5E-A7B9-B765EB7E2AE0}"/>
                </c:ext>
              </c:extLst>
            </c:dLbl>
            <c:dLbl>
              <c:idx val="7"/>
              <c:layout>
                <c:manualLayout>
                  <c:x val="2.3148148148148147E-3"/>
                  <c:y val="-0.3214285714285837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27C-4C5E-A7B9-B765EB7E2AE0}"/>
                </c:ext>
              </c:extLst>
            </c:dLbl>
            <c:spPr>
              <a:noFill/>
              <a:ln>
                <a:noFill/>
              </a:ln>
              <a:effectLst/>
            </c:spPr>
            <c:txPr>
              <a:bodyPr anchor="t" anchorCtr="1"/>
              <a:lstStyle/>
              <a:p>
                <a:pPr>
                  <a:defRPr sz="1400" b="1" i="0" baseline="0">
                    <a:latin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2014р.</c:v>
                </c:pt>
                <c:pt idx="1">
                  <c:v>2015р.</c:v>
                </c:pt>
                <c:pt idx="2">
                  <c:v>2016р.</c:v>
                </c:pt>
                <c:pt idx="3">
                  <c:v>2017р.</c:v>
                </c:pt>
                <c:pt idx="4">
                  <c:v>2018р.</c:v>
                </c:pt>
                <c:pt idx="5">
                  <c:v>2019р.</c:v>
                </c:pt>
                <c:pt idx="6">
                  <c:v>2020р.</c:v>
                </c:pt>
              </c:strCache>
            </c:strRef>
          </c:cat>
          <c:val>
            <c:numRef>
              <c:f>Лист1!$B$2:$B$8</c:f>
              <c:numCache>
                <c:formatCode>General</c:formatCode>
                <c:ptCount val="7"/>
                <c:pt idx="0">
                  <c:v>18.8</c:v>
                </c:pt>
                <c:pt idx="1">
                  <c:v>16.399999999999999</c:v>
                </c:pt>
                <c:pt idx="2">
                  <c:v>16.7</c:v>
                </c:pt>
                <c:pt idx="3">
                  <c:v>16.600000000000001</c:v>
                </c:pt>
                <c:pt idx="4">
                  <c:v>15.1</c:v>
                </c:pt>
                <c:pt idx="5">
                  <c:v>14.1</c:v>
                </c:pt>
                <c:pt idx="6">
                  <c:v>13.6</c:v>
                </c:pt>
              </c:numCache>
            </c:numRef>
          </c:val>
          <c:extLst xmlns:c16r2="http://schemas.microsoft.com/office/drawing/2015/06/chart">
            <c:ext xmlns:c16="http://schemas.microsoft.com/office/drawing/2014/chart" uri="{C3380CC4-5D6E-409C-BE32-E72D297353CC}">
              <c16:uniqueId val="{00000008-227C-4C5E-A7B9-B765EB7E2AE0}"/>
            </c:ext>
          </c:extLst>
        </c:ser>
        <c:shape val="box"/>
        <c:axId val="325156224"/>
        <c:axId val="325170304"/>
        <c:axId val="0"/>
      </c:bar3DChart>
      <c:catAx>
        <c:axId val="325156224"/>
        <c:scaling>
          <c:orientation val="minMax"/>
        </c:scaling>
        <c:axPos val="b"/>
        <c:numFmt formatCode="General" sourceLinked="0"/>
        <c:tickLblPos val="nextTo"/>
        <c:txPr>
          <a:bodyPr/>
          <a:lstStyle/>
          <a:p>
            <a:pPr>
              <a:defRPr sz="1400" b="1" i="0" baseline="0">
                <a:latin typeface="Times New Roman" pitchFamily="18" charset="0"/>
              </a:defRPr>
            </a:pPr>
            <a:endParaRPr lang="uk-UA"/>
          </a:p>
        </c:txPr>
        <c:crossAx val="325170304"/>
        <c:crosses val="autoZero"/>
        <c:auto val="1"/>
        <c:lblAlgn val="ctr"/>
        <c:lblOffset val="100"/>
      </c:catAx>
      <c:valAx>
        <c:axId val="325170304"/>
        <c:scaling>
          <c:orientation val="minMax"/>
        </c:scaling>
        <c:delete val="1"/>
        <c:axPos val="l"/>
        <c:numFmt formatCode="General" sourceLinked="1"/>
        <c:tickLblPos val="none"/>
        <c:crossAx val="325156224"/>
        <c:crosses val="autoZero"/>
        <c:crossBetween val="between"/>
      </c:valAx>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rotY val="160"/>
      <c:perspective val="30"/>
    </c:view3D>
    <c:plotArea>
      <c:layout>
        <c:manualLayout>
          <c:layoutTarget val="inner"/>
          <c:xMode val="edge"/>
          <c:yMode val="edge"/>
          <c:x val="0.15509259259259403"/>
          <c:y val="0.16567460317460317"/>
          <c:w val="0.70370370370370372"/>
          <c:h val="0.67261904761905389"/>
        </c:manualLayout>
      </c:layout>
      <c:pie3DChart>
        <c:varyColors val="1"/>
        <c:ser>
          <c:idx val="0"/>
          <c:order val="0"/>
          <c:tx>
            <c:strRef>
              <c:f>Лист1!$B$1</c:f>
              <c:strCache>
                <c:ptCount val="1"/>
                <c:pt idx="0">
                  <c:v>Столбец1</c:v>
                </c:pt>
              </c:strCache>
            </c:strRef>
          </c:tx>
          <c:dLbls>
            <c:dLbl>
              <c:idx val="0"/>
              <c:layout>
                <c:manualLayout>
                  <c:x val="0.15376585739282719"/>
                  <c:y val="-8.4076990376203906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3A-41B6-83A4-482F4DF87419}"/>
                </c:ext>
              </c:extLst>
            </c:dLbl>
            <c:dLbl>
              <c:idx val="1"/>
              <c:layout>
                <c:manualLayout>
                  <c:x val="0.14957294400699941"/>
                  <c:y val="4.4461317335333483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3A-41B6-83A4-482F4DF87419}"/>
                </c:ext>
              </c:extLst>
            </c:dLbl>
            <c:dLbl>
              <c:idx val="2"/>
              <c:layout>
                <c:manualLayout>
                  <c:x val="-4.4251239428404684E-3"/>
                  <c:y val="7.9035745531808518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3A-41B6-83A4-482F4DF87419}"/>
                </c:ext>
              </c:extLst>
            </c:dLbl>
            <c:dLbl>
              <c:idx val="3"/>
              <c:layout>
                <c:manualLayout>
                  <c:x val="-5.6415317876932103E-2"/>
                  <c:y val="-4.7754030746156924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3A-41B6-83A4-482F4DF87419}"/>
                </c:ext>
              </c:extLst>
            </c:dLbl>
            <c:dLbl>
              <c:idx val="4"/>
              <c:layout>
                <c:manualLayout>
                  <c:x val="1.7129629629629641E-3"/>
                  <c:y val="-0.27594425696788039"/>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3A-41B6-83A4-482F4DF87419}"/>
                </c:ext>
              </c:extLst>
            </c:dLbl>
            <c:dLbl>
              <c:idx val="7"/>
              <c:layout>
                <c:manualLayout>
                  <c:x val="0.11702354913969112"/>
                  <c:y val="-9.8996375453069371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A3A-41B6-83A4-482F4DF87419}"/>
                </c:ext>
              </c:extLst>
            </c:dLbl>
            <c:spPr>
              <a:noFill/>
              <a:ln>
                <a:noFill/>
              </a:ln>
              <a:effectLst/>
            </c:spPr>
            <c:txPr>
              <a:bodyPr/>
              <a:lstStyle/>
              <a:p>
                <a:pPr>
                  <a:defRPr sz="1400">
                    <a:latin typeface="Times New Roman" pitchFamily="18" charset="0"/>
                    <a:cs typeface="Times New Roman" pitchFamily="18" charset="0"/>
                  </a:defRPr>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Лист1!$A$2:$A$9</c:f>
              <c:strCache>
                <c:ptCount val="8"/>
                <c:pt idx="0">
                  <c:v>пил</c:v>
                </c:pt>
                <c:pt idx="1">
                  <c:v>діоксид сірки</c:v>
                </c:pt>
                <c:pt idx="2">
                  <c:v>діоксид азоту</c:v>
                </c:pt>
                <c:pt idx="3">
                  <c:v>оксид вуглецю</c:v>
                </c:pt>
                <c:pt idx="4">
                  <c:v>оксиди азоту</c:v>
                </c:pt>
                <c:pt idx="5">
                  <c:v>метан</c:v>
                </c:pt>
                <c:pt idx="6">
                  <c:v>неметанових летких органічних сполук</c:v>
                </c:pt>
                <c:pt idx="7">
                  <c:v>інші</c:v>
                </c:pt>
              </c:strCache>
            </c:strRef>
          </c:cat>
          <c:val>
            <c:numRef>
              <c:f>Лист1!$B$2:$B$9</c:f>
              <c:numCache>
                <c:formatCode>General</c:formatCode>
                <c:ptCount val="8"/>
                <c:pt idx="0">
                  <c:v>64</c:v>
                </c:pt>
                <c:pt idx="1">
                  <c:v>26.7</c:v>
                </c:pt>
                <c:pt idx="2">
                  <c:v>41.8</c:v>
                </c:pt>
                <c:pt idx="3">
                  <c:v>34</c:v>
                </c:pt>
                <c:pt idx="4">
                  <c:v>42</c:v>
                </c:pt>
                <c:pt idx="5">
                  <c:v>312</c:v>
                </c:pt>
                <c:pt idx="6">
                  <c:v>102</c:v>
                </c:pt>
                <c:pt idx="7">
                  <c:v>67</c:v>
                </c:pt>
              </c:numCache>
            </c:numRef>
          </c:val>
          <c:extLst xmlns:c16r2="http://schemas.microsoft.com/office/drawing/2015/06/chart">
            <c:ext xmlns:c16="http://schemas.microsoft.com/office/drawing/2014/chart" uri="{C3380CC4-5D6E-409C-BE32-E72D297353CC}">
              <c16:uniqueId val="{00000006-5A3A-41B6-83A4-482F4DF87419}"/>
            </c:ext>
          </c:extLst>
        </c:ser>
      </c:pie3DChart>
    </c:plotArea>
    <c:plotVisOnly val="1"/>
    <c:dispBlanksAs val="zero"/>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AngAx val="1"/>
    </c:view3D>
    <c:floor>
      <c:spPr>
        <a:solidFill>
          <a:schemeClr val="accent5">
            <a:lumMod val="40000"/>
            <a:lumOff val="60000"/>
            <a:alpha val="27000"/>
          </a:schemeClr>
        </a:solidFill>
        <a:ln>
          <a:noFill/>
        </a:ln>
      </c:spPr>
    </c:floor>
    <c:plotArea>
      <c:layout/>
      <c:bar3DChart>
        <c:barDir val="col"/>
        <c:grouping val="stacked"/>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0" scaled="0"/>
            </a:gradFill>
            <a:ln>
              <a:solidFill>
                <a:schemeClr val="tx2">
                  <a:lumMod val="50000"/>
                </a:schemeClr>
              </a:solidFill>
            </a:ln>
          </c:spPr>
          <c:dLbls>
            <c:dLbl>
              <c:idx val="0"/>
              <c:layout>
                <c:manualLayout>
                  <c:x val="9.2985049223795833E-3"/>
                  <c:y val="-0.184008921961677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7C-4C5E-A7B9-B765EB7E2AE0}"/>
                </c:ext>
              </c:extLst>
            </c:dLbl>
            <c:dLbl>
              <c:idx val="1"/>
              <c:layout>
                <c:manualLayout>
                  <c:x val="1.3888724660270888E-2"/>
                  <c:y val="-0.1968865430282753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27C-4C5E-A7B9-B765EB7E2AE0}"/>
                </c:ext>
              </c:extLst>
            </c:dLbl>
            <c:dLbl>
              <c:idx val="2"/>
              <c:layout>
                <c:manualLayout>
                  <c:x val="9.2592692125090317E-3"/>
                  <c:y val="-0.3128816590233913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27C-4C5E-A7B9-B765EB7E2AE0}"/>
                </c:ext>
              </c:extLst>
            </c:dLbl>
            <c:dLbl>
              <c:idx val="3"/>
              <c:layout>
                <c:manualLayout>
                  <c:x val="1.1534582068026485E-2"/>
                  <c:y val="-0.3464590003172714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27C-4C5E-A7B9-B765EB7E2AE0}"/>
                </c:ext>
              </c:extLst>
            </c:dLbl>
            <c:dLbl>
              <c:idx val="4"/>
              <c:layout>
                <c:manualLayout>
                  <c:x val="1.8518518518518583E-2"/>
                  <c:y val="-0.3690476190476260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27C-4C5E-A7B9-B765EB7E2AE0}"/>
                </c:ext>
              </c:extLst>
            </c:dLbl>
            <c:dLbl>
              <c:idx val="5"/>
              <c:layout>
                <c:manualLayout>
                  <c:x val="1.1573996936389778E-2"/>
                  <c:y val="-0.4169721092555792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27C-4C5E-A7B9-B765EB7E2AE0}"/>
                </c:ext>
              </c:extLst>
            </c:dLbl>
            <c:dLbl>
              <c:idx val="6"/>
              <c:layout>
                <c:manualLayout>
                  <c:x val="6.9444631089844141E-3"/>
                  <c:y val="-0.3743747192373186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27C-4C5E-A7B9-B765EB7E2AE0}"/>
                </c:ext>
              </c:extLst>
            </c:dLbl>
            <c:dLbl>
              <c:idx val="7"/>
              <c:layout>
                <c:manualLayout>
                  <c:x val="2.3148148148148147E-3"/>
                  <c:y val="-0.3214285714285842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27C-4C5E-A7B9-B765EB7E2AE0}"/>
                </c:ext>
              </c:extLst>
            </c:dLbl>
            <c:spPr>
              <a:noFill/>
              <a:ln>
                <a:noFill/>
              </a:ln>
              <a:effectLst/>
            </c:spPr>
            <c:txPr>
              <a:bodyPr anchor="t" anchorCtr="1"/>
              <a:lstStyle/>
              <a:p>
                <a:pPr>
                  <a:defRPr sz="1400" b="1" i="0" baseline="0">
                    <a:latin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2015р.</c:v>
                </c:pt>
                <c:pt idx="1">
                  <c:v>2016р.</c:v>
                </c:pt>
                <c:pt idx="2">
                  <c:v>2017р.</c:v>
                </c:pt>
                <c:pt idx="3">
                  <c:v>2018р.</c:v>
                </c:pt>
                <c:pt idx="4">
                  <c:v>2019р.</c:v>
                </c:pt>
                <c:pt idx="5">
                  <c:v>2020р.</c:v>
                </c:pt>
                <c:pt idx="6">
                  <c:v>2021р.</c:v>
                </c:pt>
              </c:strCache>
            </c:strRef>
          </c:cat>
          <c:val>
            <c:numRef>
              <c:f>Лист1!$B$2:$B$8</c:f>
              <c:numCache>
                <c:formatCode>General</c:formatCode>
                <c:ptCount val="7"/>
                <c:pt idx="0">
                  <c:v>5040.8</c:v>
                </c:pt>
                <c:pt idx="1">
                  <c:v>6538.2000000000007</c:v>
                </c:pt>
                <c:pt idx="2">
                  <c:v>16985.5</c:v>
                </c:pt>
                <c:pt idx="3">
                  <c:v>17207.2</c:v>
                </c:pt>
                <c:pt idx="4">
                  <c:v>25087.399999999994</c:v>
                </c:pt>
                <c:pt idx="5">
                  <c:v>27226</c:v>
                </c:pt>
                <c:pt idx="6">
                  <c:v>25323.8</c:v>
                </c:pt>
              </c:numCache>
            </c:numRef>
          </c:val>
          <c:extLst xmlns:c16r2="http://schemas.microsoft.com/office/drawing/2015/06/chart">
            <c:ext xmlns:c16="http://schemas.microsoft.com/office/drawing/2014/chart" uri="{C3380CC4-5D6E-409C-BE32-E72D297353CC}">
              <c16:uniqueId val="{00000008-227C-4C5E-A7B9-B765EB7E2AE0}"/>
            </c:ext>
          </c:extLst>
        </c:ser>
        <c:shape val="box"/>
        <c:axId val="217416832"/>
        <c:axId val="217418368"/>
        <c:axId val="0"/>
      </c:bar3DChart>
      <c:catAx>
        <c:axId val="217416832"/>
        <c:scaling>
          <c:orientation val="minMax"/>
        </c:scaling>
        <c:axPos val="b"/>
        <c:numFmt formatCode="General" sourceLinked="0"/>
        <c:tickLblPos val="nextTo"/>
        <c:txPr>
          <a:bodyPr/>
          <a:lstStyle/>
          <a:p>
            <a:pPr>
              <a:defRPr sz="1400" b="1" i="0" baseline="0">
                <a:latin typeface="Times New Roman" pitchFamily="18" charset="0"/>
              </a:defRPr>
            </a:pPr>
            <a:endParaRPr lang="uk-UA"/>
          </a:p>
        </c:txPr>
        <c:crossAx val="217418368"/>
        <c:crosses val="autoZero"/>
        <c:auto val="1"/>
        <c:lblAlgn val="ctr"/>
        <c:lblOffset val="100"/>
      </c:catAx>
      <c:valAx>
        <c:axId val="217418368"/>
        <c:scaling>
          <c:orientation val="minMax"/>
        </c:scaling>
        <c:delete val="1"/>
        <c:axPos val="l"/>
        <c:numFmt formatCode="General" sourceLinked="1"/>
        <c:tickLblPos val="none"/>
        <c:crossAx val="217416832"/>
        <c:crosses val="autoZero"/>
        <c:crossBetween val="between"/>
      </c:valAx>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7.456310995181431E-2"/>
          <c:y val="8.1946665063813706E-2"/>
          <c:w val="0.9110759566552058"/>
          <c:h val="0.79913432529118911"/>
        </c:manualLayout>
      </c:layout>
      <c:lineChart>
        <c:grouping val="standard"/>
        <c:ser>
          <c:idx val="0"/>
          <c:order val="0"/>
          <c:tx>
            <c:strRef>
              <c:f>Лист1!$B$1</c:f>
              <c:strCache>
                <c:ptCount val="1"/>
                <c:pt idx="0">
                  <c:v>58475</c:v>
                </c:pt>
              </c:strCache>
            </c:strRef>
          </c:tx>
          <c:spPr>
            <a:ln>
              <a:solidFill>
                <a:schemeClr val="accent2">
                  <a:lumMod val="75000"/>
                </a:schemeClr>
              </a:solidFill>
            </a:ln>
          </c:spPr>
          <c:marker>
            <c:spPr>
              <a:solidFill>
                <a:schemeClr val="accent2">
                  <a:lumMod val="75000"/>
                </a:schemeClr>
              </a:solidFill>
            </c:spPr>
          </c:marker>
          <c:dLbls>
            <c:dLbl>
              <c:idx val="0"/>
              <c:layout>
                <c:manualLayout>
                  <c:x val="-4.2360060514372223E-2"/>
                  <c:y val="0.1031746031746032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BF8-43C2-B649-9F6907257E58}"/>
                </c:ext>
              </c:extLst>
            </c:dLbl>
            <c:dLbl>
              <c:idx val="1"/>
              <c:layout>
                <c:manualLayout>
                  <c:x val="-4.1366385644211932E-2"/>
                  <c:y val="-4.622990524604044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BF8-43C2-B649-9F6907257E58}"/>
                </c:ext>
              </c:extLst>
            </c:dLbl>
            <c:dLbl>
              <c:idx val="2"/>
              <c:layout>
                <c:manualLayout>
                  <c:x val="-4.0342914775592563E-2"/>
                  <c:y val="8.333333333333346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BF8-43C2-B649-9F6907257E58}"/>
                </c:ext>
              </c:extLst>
            </c:dLbl>
            <c:dLbl>
              <c:idx val="3"/>
              <c:layout>
                <c:manualLayout>
                  <c:x val="-5.2845389765275745E-2"/>
                  <c:y val="-5.838252673394793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BF8-43C2-B649-9F6907257E58}"/>
                </c:ext>
              </c:extLst>
            </c:dLbl>
            <c:dLbl>
              <c:idx val="4"/>
              <c:layout>
                <c:manualLayout>
                  <c:x val="-4.2360060514372223E-2"/>
                  <c:y val="7.142857142857145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BF8-43C2-B649-9F6907257E58}"/>
                </c:ext>
              </c:extLst>
            </c:dLbl>
            <c:dLbl>
              <c:idx val="5"/>
              <c:layout>
                <c:manualLayout>
                  <c:x val="-6.1686074873480094E-2"/>
                  <c:y val="-6.790628609298417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BF8-43C2-B649-9F6907257E58}"/>
                </c:ext>
              </c:extLst>
            </c:dLbl>
            <c:dLbl>
              <c:idx val="6"/>
              <c:layout>
                <c:manualLayout>
                  <c:x val="-7.4933271777509927E-2"/>
                  <c:y val="8.492050993625854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BF8-43C2-B649-9F6907257E58}"/>
                </c:ext>
              </c:extLst>
            </c:dLbl>
            <c:dLbl>
              <c:idx val="7"/>
              <c:layout>
                <c:manualLayout>
                  <c:x val="-5.3539053161304445E-2"/>
                  <c:y val="-8.964156198032502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BF8-43C2-B649-9F6907257E58}"/>
                </c:ext>
              </c:extLst>
            </c:dLbl>
            <c:dLbl>
              <c:idx val="8"/>
              <c:layout>
                <c:manualLayout>
                  <c:x val="-2.4061903121105052E-2"/>
                  <c:y val="0.13782853479192991"/>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BF8-43C2-B649-9F6907257E58}"/>
                </c:ext>
              </c:extLst>
            </c:dLbl>
            <c:dLbl>
              <c:idx val="9"/>
              <c:layout>
                <c:manualLayout>
                  <c:x val="-3.0257186081694611E-2"/>
                  <c:y val="-5.158730158730172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BF8-43C2-B649-9F6907257E58}"/>
                </c:ext>
              </c:extLst>
            </c:dLbl>
            <c:dLbl>
              <c:idx val="10"/>
              <c:layout>
                <c:manualLayout>
                  <c:x val="-3.0257186081694611E-2"/>
                  <c:y val="6.746031746031749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BF8-43C2-B649-9F6907257E58}"/>
                </c:ext>
              </c:extLst>
            </c:dLbl>
            <c:dLbl>
              <c:idx val="11"/>
              <c:layout>
                <c:manualLayout>
                  <c:x val="0"/>
                  <c:y val="3.571428571428571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BF8-43C2-B649-9F6907257E58}"/>
                </c:ext>
              </c:extLst>
            </c:dLbl>
            <c:dLbl>
              <c:idx val="12"/>
              <c:layout>
                <c:manualLayout>
                  <c:x val="0"/>
                  <c:y val="-3.174634420697448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BF8-43C2-B649-9F6907257E58}"/>
                </c:ext>
              </c:extLst>
            </c:dLbl>
            <c:spPr>
              <a:noFill/>
              <a:ln>
                <a:noFill/>
              </a:ln>
              <a:effectLst/>
            </c:spPr>
            <c:txPr>
              <a:bodyPr/>
              <a:lstStyle/>
              <a:p>
                <a:pPr>
                  <a:defRPr sz="16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58475</c:v>
                </c:pt>
                <c:pt idx="1">
                  <c:v>58202</c:v>
                </c:pt>
                <c:pt idx="2">
                  <c:v>57735</c:v>
                </c:pt>
                <c:pt idx="3">
                  <c:v>57135</c:v>
                </c:pt>
                <c:pt idx="4">
                  <c:v>56270</c:v>
                </c:pt>
                <c:pt idx="5">
                  <c:v>55215</c:v>
                </c:pt>
                <c:pt idx="6">
                  <c:v>54167</c:v>
                </c:pt>
                <c:pt idx="7">
                  <c:v>53395</c:v>
                </c:pt>
                <c:pt idx="8">
                  <c:v>52553</c:v>
                </c:pt>
              </c:numCache>
            </c:numRef>
          </c:val>
          <c:extLst xmlns:c16r2="http://schemas.microsoft.com/office/drawing/2015/06/chart">
            <c:ext xmlns:c16="http://schemas.microsoft.com/office/drawing/2014/chart" uri="{C3380CC4-5D6E-409C-BE32-E72D297353CC}">
              <c16:uniqueId val="{0000000D-BBF8-43C2-B649-9F6907257E58}"/>
            </c:ext>
          </c:extLst>
        </c:ser>
        <c:marker val="1"/>
        <c:axId val="217480576"/>
        <c:axId val="217490560"/>
      </c:lineChart>
      <c:catAx>
        <c:axId val="217480576"/>
        <c:scaling>
          <c:orientation val="minMax"/>
        </c:scaling>
        <c:axPos val="b"/>
        <c:numFmt formatCode="General" sourceLinked="1"/>
        <c:tickLblPos val="nextTo"/>
        <c:txPr>
          <a:bodyPr/>
          <a:lstStyle/>
          <a:p>
            <a:pPr>
              <a:defRPr sz="1050" b="1">
                <a:latin typeface="Times New Roman" pitchFamily="18" charset="0"/>
                <a:cs typeface="Times New Roman" pitchFamily="18" charset="0"/>
              </a:defRPr>
            </a:pPr>
            <a:endParaRPr lang="uk-UA"/>
          </a:p>
        </c:txPr>
        <c:crossAx val="217490560"/>
        <c:crosses val="autoZero"/>
        <c:auto val="1"/>
        <c:lblAlgn val="ctr"/>
        <c:lblOffset val="100"/>
      </c:catAx>
      <c:valAx>
        <c:axId val="217490560"/>
        <c:scaling>
          <c:orientation val="minMax"/>
          <c:min val="45000"/>
        </c:scaling>
        <c:axPos val="l"/>
        <c:numFmt formatCode="General" sourceLinked="1"/>
        <c:tickLblPos val="nextTo"/>
        <c:crossAx val="217480576"/>
        <c:crosses val="autoZero"/>
        <c:crossBetween val="between"/>
      </c:valAx>
      <c:spPr>
        <a:noFill/>
        <a:ln w="25391">
          <a:noFill/>
        </a:ln>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perspective val="30"/>
    </c:view3D>
    <c:plotArea>
      <c:layout>
        <c:manualLayout>
          <c:layoutTarget val="inner"/>
          <c:xMode val="edge"/>
          <c:yMode val="edge"/>
          <c:x val="3.0118574037335977E-2"/>
          <c:y val="4.2998860642094204E-2"/>
          <c:w val="0.96988142596266358"/>
          <c:h val="0.95700113935790576"/>
        </c:manualLayout>
      </c:layout>
      <c:pie3DChart>
        <c:varyColors val="1"/>
        <c:ser>
          <c:idx val="0"/>
          <c:order val="0"/>
          <c:tx>
            <c:strRef>
              <c:f>Лист1!$B$1</c:f>
              <c:strCache>
                <c:ptCount val="1"/>
                <c:pt idx="0">
                  <c:v>Продажи</c:v>
                </c:pt>
              </c:strCache>
            </c:strRef>
          </c:tx>
          <c:spPr>
            <a:ln>
              <a:solidFill>
                <a:schemeClr val="tx1"/>
              </a:solidFill>
            </a:ln>
          </c:spPr>
          <c:dPt>
            <c:idx val="2"/>
            <c:spPr>
              <a:ln w="15875">
                <a:solidFill>
                  <a:schemeClr val="tx1"/>
                </a:solidFill>
              </a:ln>
            </c:spPr>
            <c:extLst xmlns:c16r2="http://schemas.microsoft.com/office/drawing/2015/06/chart">
              <c:ext xmlns:c16="http://schemas.microsoft.com/office/drawing/2014/chart" uri="{C3380CC4-5D6E-409C-BE32-E72D297353CC}">
                <c16:uniqueId val="{00000000-89A5-4C83-8A6D-49F80A202CD7}"/>
              </c:ext>
            </c:extLst>
          </c:dPt>
          <c:dLbls>
            <c:dLbl>
              <c:idx val="0"/>
              <c:layout>
                <c:manualLayout>
                  <c:x val="7.1577162297153676E-2"/>
                  <c:y val="5.1809329273696419E-4"/>
                </c:manualLayout>
              </c:layout>
              <c:tx>
                <c:rich>
                  <a:bodyPr/>
                  <a:lstStyle/>
                  <a:p>
                    <a:r>
                      <a:rPr lang="uk-UA" sz="1400" b="0">
                        <a:latin typeface="Times New Roman" pitchFamily="18" charset="0"/>
                        <a:cs typeface="Times New Roman" pitchFamily="18" charset="0"/>
                      </a:rPr>
                      <a:t>0</a:t>
                    </a:r>
                    <a:r>
                      <a:rPr lang="uk-UA"/>
                      <a:t>-19 років; 16%</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9A5-4C83-8A6D-49F80A202CD7}"/>
                </c:ext>
              </c:extLst>
            </c:dLbl>
            <c:dLbl>
              <c:idx val="1"/>
              <c:layout>
                <c:manualLayout>
                  <c:x val="-6.7478817024164391E-3"/>
                  <c:y val="7.1918289994664139E-2"/>
                </c:manualLayout>
              </c:layout>
              <c:tx>
                <c:rich>
                  <a:bodyPr/>
                  <a:lstStyle/>
                  <a:p>
                    <a:r>
                      <a:rPr lang="uk-UA" sz="1400" b="0">
                        <a:latin typeface="Times New Roman" pitchFamily="18" charset="0"/>
                        <a:cs typeface="Times New Roman" pitchFamily="18" charset="0"/>
                      </a:rPr>
                      <a:t>2</a:t>
                    </a:r>
                    <a:r>
                      <a:rPr lang="uk-UA"/>
                      <a:t>0-39 років; 26%</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9A5-4C83-8A6D-49F80A202CD7}"/>
                </c:ext>
              </c:extLst>
            </c:dLbl>
            <c:dLbl>
              <c:idx val="2"/>
              <c:layout>
                <c:manualLayout>
                  <c:x val="-0.10343701568970955"/>
                  <c:y val="-0.10228438239994943"/>
                </c:manualLayout>
              </c:layout>
              <c:tx>
                <c:rich>
                  <a:bodyPr/>
                  <a:lstStyle/>
                  <a:p>
                    <a:r>
                      <a:rPr lang="uk-UA" sz="1400" b="0">
                        <a:latin typeface="Times New Roman" pitchFamily="18" charset="0"/>
                        <a:cs typeface="Times New Roman" pitchFamily="18" charset="0"/>
                      </a:rPr>
                      <a:t>4</a:t>
                    </a:r>
                    <a:r>
                      <a:rPr lang="uk-UA"/>
                      <a:t>0-59 років; 31%</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9A5-4C83-8A6D-49F80A202CD7}"/>
                </c:ext>
              </c:extLst>
            </c:dLbl>
            <c:dLbl>
              <c:idx val="3"/>
              <c:layout>
                <c:manualLayout>
                  <c:x val="-9.3818862433045921E-2"/>
                  <c:y val="5.7061531015259043E-2"/>
                </c:manualLayout>
              </c:layout>
              <c:tx>
                <c:rich>
                  <a:bodyPr/>
                  <a:lstStyle/>
                  <a:p>
                    <a:r>
                      <a:rPr lang="uk-UA" sz="1400" b="0">
                        <a:latin typeface="Times New Roman" pitchFamily="18" charset="0"/>
                        <a:cs typeface="Times New Roman" pitchFamily="18" charset="0"/>
                      </a:rPr>
                      <a:t>6</a:t>
                    </a:r>
                    <a:r>
                      <a:rPr lang="uk-UA"/>
                      <a:t>0 і старше років; 27%</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9A5-4C83-8A6D-49F80A202CD7}"/>
                </c:ext>
              </c:extLst>
            </c:dLbl>
            <c:spPr>
              <a:noFill/>
              <a:ln>
                <a:noFill/>
              </a:ln>
              <a:effectLst/>
            </c:spPr>
            <c:txPr>
              <a:bodyPr/>
              <a:lstStyle/>
              <a:p>
                <a:pPr>
                  <a:defRPr sz="1400" b="0">
                    <a:latin typeface="Times New Roman" pitchFamily="18" charset="0"/>
                    <a:cs typeface="Times New Roman" pitchFamily="18" charset="0"/>
                  </a:defRPr>
                </a:pPr>
                <a:endParaRPr lang="uk-UA"/>
              </a:p>
            </c:txPr>
            <c:showVal val="1"/>
            <c:showCatName val="1"/>
            <c:extLst xmlns:c16r2="http://schemas.microsoft.com/office/drawing/2015/06/chart">
              <c:ext xmlns:c15="http://schemas.microsoft.com/office/drawing/2012/chart" uri="{CE6537A1-D6FC-4f65-9D91-7224C49458BB}"/>
            </c:extLst>
          </c:dLbls>
          <c:cat>
            <c:strRef>
              <c:f>Лист1!$A$2:$A$5</c:f>
              <c:strCache>
                <c:ptCount val="4"/>
                <c:pt idx="0">
                  <c:v>0-19 років</c:v>
                </c:pt>
                <c:pt idx="1">
                  <c:v>20-39 років</c:v>
                </c:pt>
                <c:pt idx="2">
                  <c:v>40-59 років</c:v>
                </c:pt>
                <c:pt idx="3">
                  <c:v>60 і старше років</c:v>
                </c:pt>
              </c:strCache>
            </c:strRef>
          </c:cat>
          <c:val>
            <c:numRef>
              <c:f>Лист1!$B$2:$B$5</c:f>
              <c:numCache>
                <c:formatCode>General</c:formatCode>
                <c:ptCount val="4"/>
                <c:pt idx="0">
                  <c:v>16.399999999999999</c:v>
                </c:pt>
                <c:pt idx="1">
                  <c:v>25.3</c:v>
                </c:pt>
                <c:pt idx="2">
                  <c:v>30.7</c:v>
                </c:pt>
                <c:pt idx="3">
                  <c:v>27.6</c:v>
                </c:pt>
              </c:numCache>
            </c:numRef>
          </c:val>
          <c:extLst xmlns:c16r2="http://schemas.microsoft.com/office/drawing/2015/06/chart">
            <c:ext xmlns:c16="http://schemas.microsoft.com/office/drawing/2014/chart" uri="{C3380CC4-5D6E-409C-BE32-E72D297353CC}">
              <c16:uniqueId val="{00000004-89A5-4C83-8A6D-49F80A202CD7}"/>
            </c:ext>
          </c:extLst>
        </c:ser>
      </c:pie3DChart>
      <c:spPr>
        <a:noFill/>
      </c:spPr>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D0A7A-3A34-42F8-86B9-15CB6623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68</Pages>
  <Words>101888</Words>
  <Characters>58077</Characters>
  <Application>Microsoft Office Word</Application>
  <DocSecurity>0</DocSecurity>
  <Lines>483</Lines>
  <Paragraphs>319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ekonomika2</dc:creator>
  <cp:lastModifiedBy>Администратор</cp:lastModifiedBy>
  <cp:revision>28</cp:revision>
  <dcterms:created xsi:type="dcterms:W3CDTF">2023-01-23T07:05:00Z</dcterms:created>
  <dcterms:modified xsi:type="dcterms:W3CDTF">2023-01-23T08:39:00Z</dcterms:modified>
</cp:coreProperties>
</file>